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125aab83154066" /></Relationships>
</file>

<file path=word/document.xml><?xml version="1.0" encoding="utf-8"?>
<w:document xmlns:w="http://schemas.openxmlformats.org/wordprocessingml/2006/main">
  <w:body>
    <w:p>
      <w:r>
        <w:t>Z-0037.2</w:t>
      </w:r>
    </w:p>
    <w:p>
      <w:pPr>
        <w:jc w:val="center"/>
      </w:pPr>
      <w:r>
        <w:t>_______________________________________________</w:t>
      </w:r>
    </w:p>
    <w:p/>
    <w:p>
      <w:pPr>
        <w:jc w:val="center"/>
      </w:pPr>
      <w:r>
        <w:rPr>
          <w:b/>
        </w:rPr>
        <w:t>SENATE BILL 5351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Cleveland; by request of Department of Health</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professions; amending RCW 18.32.0351 and 18.260.090;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090</w:t>
      </w:r>
      <w:r>
        <w:rPr/>
        <w:t xml:space="preserve"> and 2007 c 269 s 8 are each amended to read as follows:</w:t>
      </w:r>
    </w:p>
    <w:p>
      <w:pPr>
        <w:spacing w:before="0" w:after="0" w:line="408" w:lineRule="exact"/>
        <w:ind w:left="0" w:right="0" w:firstLine="576"/>
        <w:jc w:val="left"/>
      </w:pPr>
      <w:r>
        <w:rPr>
          <w:u w:val="single"/>
        </w:rPr>
        <w:t xml:space="preserve">(1)</w:t>
      </w:r>
      <w:r>
        <w:rPr/>
        <w:t xml:space="preserve"> The commission shall issue an initial credential or renewal credential to an applicant who has met the requirements for a credential or deny an initial credential or renewal credential based upon failure to meet the requirements for a credential or unprofessional conduct or impairment governed by chapter 18.130 RCW.</w:t>
      </w:r>
    </w:p>
    <w:p>
      <w:pPr>
        <w:spacing w:before="0" w:after="0" w:line="408" w:lineRule="exact"/>
        <w:ind w:left="0" w:right="0" w:firstLine="576"/>
        <w:jc w:val="left"/>
      </w:pPr>
      <w:r>
        <w:rPr>
          <w:u w:val="single"/>
        </w:rPr>
        <w:t xml:space="preserve">(2) The commission may adopt rules for renewal requirements for a credential, including continuing education requirements for expanded function dental auxiliary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 </w:t>
      </w:r>
      <w:r>
        <w:rPr>
          <w:u w:val="single"/>
        </w:rPr>
        <w:t xml:space="preserve">and</w:t>
      </w:r>
    </w:p>
    <w:p>
      <w:pPr>
        <w:spacing w:before="0" w:after="0" w:line="408" w:lineRule="exact"/>
        <w:ind w:left="0" w:right="0" w:firstLine="576"/>
        <w:jc w:val="left"/>
      </w:pPr>
      <w:r>
        <w:rPr/>
        <w:t xml:space="preserve">(2) </w:t>
      </w:r>
      <w:r>
        <w:t>((</w:t>
      </w:r>
      <w:r>
        <w:rPr>
          <w:strike/>
        </w:rPr>
        <w:t xml:space="preserve">Submit, for the files of the commission, a recent picture duly identified and attested; and</w:t>
      </w:r>
    </w:p>
    <w:p>
      <w:pPr>
        <w:spacing w:before="0" w:after="0" w:line="408" w:lineRule="exact"/>
        <w:ind w:left="0" w:right="0" w:firstLine="576"/>
        <w:jc w:val="left"/>
      </w:pPr>
      <w:r>
        <w:rPr>
          <w:strike/>
        </w:rPr>
        <w:t xml:space="preserve">(3)</w:t>
      </w:r>
      <w:r>
        <w:t>))</w:t>
      </w:r>
      <w:r>
        <w:rPr/>
        <w:t xml:space="preserve">(a)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postdoctoral dental residency program accredited by the commission on dental accreditation of the American dental association and approved by the commission, of one to three year's duration, in a community health clinic that serves predominantly low-income patients 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p>
    <w:p/>
    <w:p>
      <w:pPr>
        <w:jc w:val="center"/>
      </w:pPr>
      <w:r>
        <w:rPr>
          <w:b/>
        </w:rPr>
        <w:t>--- END ---</w:t>
      </w:r>
    </w:p>
    <w:sectPr>
      <w:pgNumType w:start="1"/>
      <w:footerReference xmlns:r="http://schemas.openxmlformats.org/officeDocument/2006/relationships" r:id="R2818b1d06d9f45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2c0fb2ecef4597" /><Relationship Type="http://schemas.openxmlformats.org/officeDocument/2006/relationships/footer" Target="/word/footer.xml" Id="R2818b1d06d9f451c" /></Relationships>
</file>