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fb99aa86884cf9" /></Relationships>
</file>

<file path=word/document.xml><?xml version="1.0" encoding="utf-8"?>
<w:document xmlns:w="http://schemas.openxmlformats.org/wordprocessingml/2006/main">
  <w:body>
    <w:p>
      <w:r>
        <w:t>Z-0166.3</w:t>
      </w:r>
    </w:p>
    <w:p>
      <w:pPr>
        <w:jc w:val="center"/>
      </w:pPr>
      <w:r>
        <w:t>_______________________________________________</w:t>
      </w:r>
    </w:p>
    <w:p/>
    <w:p>
      <w:pPr>
        <w:jc w:val="center"/>
      </w:pPr>
      <w:r>
        <w:rPr>
          <w:b/>
        </w:rPr>
        <w:t>SENATE BILL 5447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and Keiser; by request of Board For Judicial Administration</w:t>
      </w:r>
    </w:p>
    <w:p/>
    <w:p>
      <w:r>
        <w:rPr>
          <w:t xml:space="preserve">Read first time 01/25/17.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methods of services provided by the office of public guardianship; and amending RCW 2.72.005, 2.72.010, 2.72.020, 2.72.030, and 11.28.120.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are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"Office" means the office of public guardianship.</w:t>
      </w:r>
    </w:p>
    <w:p>
      <w:pPr>
        <w:spacing w:before="0" w:after="0" w:line="408" w:lineRule="exact"/>
        <w:ind w:left="0" w:right="0" w:firstLine="576"/>
        <w:jc w:val="left"/>
      </w:pPr>
      <w:r>
        <w:rPr/>
        <w:t xml:space="preserve">(2) "Public guardian" means an individual or entity providing public guardianship services.</w:t>
      </w:r>
    </w:p>
    <w:p>
      <w:pPr>
        <w:spacing w:before="0" w:after="0" w:line="408" w:lineRule="exact"/>
        <w:ind w:left="0" w:right="0" w:firstLine="576"/>
        <w:jc w:val="left"/>
      </w:pPr>
      <w:r>
        <w:rPr/>
        <w:t xml:space="preserve">(3)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t xml:space="preserve">(4)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(5)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and a public guardian.</w:t>
      </w:r>
    </w:p>
    <w:p>
      <w:pPr>
        <w:spacing w:before="0" w:after="0" w:line="408" w:lineRule="exact"/>
        <w:ind w:left="0" w:right="0" w:firstLine="576"/>
        <w:jc w:val="left"/>
      </w:pPr>
      <w:r>
        <w:rPr>
          <w:u w:val="single"/>
        </w:rPr>
        <w:t xml:space="preserve">(6)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"Attorney-in-fact" means an agent authorized by an individual to act on his or her behalf pursuant to a power of attorney.</w:t>
      </w:r>
    </w:p>
    <w:p>
      <w:pPr>
        <w:spacing w:before="0" w:after="0" w:line="408" w:lineRule="exact"/>
        <w:ind w:left="0" w:right="0" w:firstLine="576"/>
        <w:jc w:val="left"/>
      </w:pPr>
      <w:r>
        <w:rPr>
          <w:u w:val="single"/>
        </w:rPr>
        <w:t xml:space="preserve">(8)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w:t>
      </w:r>
      <w:r>
        <w:rPr>
          <w:u w:val="single"/>
        </w:rPr>
        <w:t xml:space="preserve">, supported decision</w:t>
      </w:r>
      <w:r>
        <w:rPr>
          <w:u w:val="single"/>
        </w:rPr>
        <w:noBreakHyphen/>
      </w:r>
      <w:r>
        <w:rPr>
          <w:u w:val="single"/>
        </w:rPr>
        <w:t xml:space="preserve">making assistance, and estate administration</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w:t>
      </w:r>
      <w:r>
        <w:rPr>
          <w:u w:val="single"/>
        </w:rPr>
        <w:t xml:space="preserve">, supported decision</w:t>
      </w:r>
      <w:r>
        <w:rPr>
          <w:u w:val="single"/>
        </w:rPr>
        <w:noBreakHyphen/>
      </w:r>
      <w:r>
        <w:rPr>
          <w:u w:val="single"/>
        </w:rPr>
        <w:t xml:space="preserve">making assistance, and estate administration</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w:t>
      </w:r>
      <w:r>
        <w:rPr>
          <w:u w:val="single"/>
        </w:rPr>
        <w:t xml:space="preserve">: (i) P</w:t>
      </w:r>
      <w:r>
        <w:rPr/>
        <w:t xml:space="preserve">ublic guardianship</w:t>
      </w:r>
      <w:r>
        <w:rPr>
          <w:u w:val="single"/>
        </w:rPr>
        <w:t xml:space="preserve">, supported decision</w:t>
      </w:r>
      <w:r>
        <w:rPr>
          <w:u w:val="single"/>
        </w:rPr>
        <w:noBreakHyphen/>
      </w:r>
      <w:r>
        <w:rPr>
          <w:u w:val="single"/>
        </w:rPr>
        <w:t xml:space="preserve">making assistance, and estate administration</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rPr>
          <w:u w:val="single"/>
        </w:rPr>
        <w:t xml:space="preserve">; (ii) supported decision-making services for a fee to persons age eighteen or older when there is no one else qualified who is willing and able to serve; and (iii) estate administration services for a fee to decedents age eighteen or older, in circumstances where a service provider under contract with the office of public guardianship is granted letters under RCW 11.28.120(7)</w:t>
      </w:r>
      <w:r>
        <w:rPr/>
        <w:t xml:space="preserve">.</w:t>
      </w:r>
    </w:p>
    <w:p>
      <w:pPr>
        <w:spacing w:before="0" w:after="0" w:line="408" w:lineRule="exact"/>
        <w:ind w:left="0" w:right="0" w:firstLine="576"/>
        <w:jc w:val="left"/>
      </w:pPr>
      <w:r>
        <w:rPr>
          <w:u w:val="single"/>
        </w:rPr>
        <w:t xml:space="preserve">(b)</w:t>
      </w:r>
      <w:r>
        <w:rPr/>
        <w:t xml:space="preserve">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w:t>
      </w:r>
      <w:r>
        <w:t>((</w:t>
      </w:r>
      <w:r>
        <w:rPr>
          <w:strike/>
        </w:rPr>
        <w:t xml:space="preserve">office is exempt from RCW 39.29.008 because the</w:t>
      </w:r>
      <w:r>
        <w:t>))</w:t>
      </w:r>
      <w:r>
        <w:rPr/>
        <w:t xml:space="preserve"> primary function of the office is to contract for public guardianship</w:t>
      </w:r>
      <w:r>
        <w:rPr>
          <w:u w:val="single"/>
        </w:rPr>
        <w:t xml:space="preserve">, supported decision</w:t>
      </w:r>
      <w:r>
        <w:rPr>
          <w:u w:val="single"/>
        </w:rPr>
        <w:noBreakHyphen/>
      </w:r>
      <w:r>
        <w:rPr>
          <w:u w:val="single"/>
        </w:rPr>
        <w:t xml:space="preserve">making assistance, and estate administration</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Public guardianship</w:t>
      </w:r>
      <w:r>
        <w:rPr>
          <w:u w:val="single"/>
        </w:rPr>
        <w:t xml:space="preserve">, supported decision</w:t>
      </w:r>
      <w:r>
        <w:rPr>
          <w:u w:val="single"/>
        </w:rPr>
        <w:noBreakHyphen/>
      </w:r>
      <w:r>
        <w:rPr>
          <w:u w:val="single"/>
        </w:rPr>
        <w:t xml:space="preserve">making assistance, and estate administration</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 within one year of the commencement of its operation, adopt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t xml:space="preserve"> </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w:t>
      </w:r>
      <w:r>
        <w:rPr>
          <w:u w:val="single"/>
        </w:rPr>
        <w:t xml:space="preserve">and contract service providers</w:t>
      </w:r>
      <w:r>
        <w:rPr/>
        <w:t xml:space="preserve"> providing public guardianship</w:t>
      </w:r>
      <w:r>
        <w:rPr>
          <w:u w:val="single"/>
        </w:rPr>
        <w:t xml:space="preserve">, supported decision-making assistance, and estate administration</w:t>
      </w:r>
      <w:r>
        <w:rPr/>
        <w:t xml:space="preserve"> services. Any public guardian providing such </w:t>
      </w:r>
      <w:r>
        <w:rPr>
          <w:u w:val="single"/>
        </w:rPr>
        <w:t xml:space="preserve">public guardianship</w:t>
      </w:r>
      <w:r>
        <w:rPr/>
        <w:t xml:space="preserve">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The office shall not authorize payment for services for any entity </w:t>
      </w:r>
      <w:r>
        <w:t>((</w:t>
      </w:r>
      <w:r>
        <w:rPr>
          <w:strike/>
        </w:rPr>
        <w:t xml:space="preserve">that is serving</w:t>
      </w:r>
      <w:r>
        <w:t>))</w:t>
      </w:r>
      <w:r>
        <w:rPr/>
        <w:t xml:space="preserve"> </w:t>
      </w:r>
      <w:r>
        <w:rPr>
          <w:u w:val="single"/>
        </w:rPr>
        <w:t xml:space="preserve">providing guardianship services for</w:t>
      </w:r>
      <w:r>
        <w:rPr/>
        <w:t xml:space="preserve"> more than twenty incapacitated persons per certified professional guardian.</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w:t>
      </w:r>
      <w:r>
        <w:t>((</w:t>
      </w:r>
      <w:r>
        <w:rPr>
          <w:strike/>
        </w:rPr>
        <w:t xml:space="preserve">public guardianship</w:t>
      </w:r>
      <w:r>
        <w:t>))</w:t>
      </w:r>
      <w:r>
        <w:rPr/>
        <w:t xml:space="preserve"> </w:t>
      </w:r>
      <w:r>
        <w:rPr>
          <w:u w:val="single"/>
        </w:rPr>
        <w:t xml:space="preserve">contract service</w:t>
      </w:r>
      <w:r>
        <w:rPr/>
        <w:t xml:space="preserv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t>((</w:t>
      </w:r>
      <w:r>
        <w:rPr>
          <w:strike/>
        </w:rPr>
        <w:t xml:space="preserve">(11)</w:t>
      </w:r>
      <w:r>
        <w:t>))</w:t>
      </w:r>
      <w:r>
        <w:rPr/>
        <w:t xml:space="preserve"> </w:t>
      </w:r>
      <w:r>
        <w:rPr>
          <w:u w:val="single"/>
        </w:rPr>
        <w:t xml:space="preserve">(10) Fees may be collected from the estate of persons whose income exceeds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u w:val="single"/>
        </w:rPr>
        <w:t xml:space="preserve">(11)</w:t>
      </w:r>
      <w:r>
        <w:rPr/>
        <w:t xml:space="preserve">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contracted providers of public guardianship</w:t>
      </w:r>
      <w:r>
        <w:rPr>
          <w:u w:val="single"/>
        </w:rPr>
        <w:t xml:space="preserve">, supported decision</w:t>
      </w:r>
      <w:r>
        <w:rPr>
          <w:u w:val="single"/>
        </w:rPr>
        <w:noBreakHyphen/>
      </w:r>
      <w:r>
        <w:rPr>
          <w:u w:val="single"/>
        </w:rPr>
        <w:t xml:space="preserve">making assistance, and estate administration</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rPr/>
        <w:t xml:space="preserve">(13) </w:t>
      </w:r>
      <w:r>
        <w:t>((</w:t>
      </w:r>
      <w:r>
        <w:rPr>
          <w:strike/>
        </w:rPr>
        <w:t xml:space="preserve">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office shall identify training needs for </w:t>
      </w:r>
      <w:r>
        <w:t>((</w:t>
      </w:r>
      <w:r>
        <w:rPr>
          <w:strike/>
        </w:rPr>
        <w:t xml:space="preserve">guardians</w:t>
      </w:r>
      <w:r>
        <w:t>))</w:t>
      </w:r>
      <w:r>
        <w:rPr/>
        <w:t xml:space="preserve"> </w:t>
      </w:r>
      <w:r>
        <w:rPr>
          <w:u w:val="single"/>
        </w:rPr>
        <w:t xml:space="preserve">service providers</w:t>
      </w:r>
      <w:r>
        <w:rPr/>
        <w:t xml:space="preserve"> it contracts with, and shall make recommendations to the supreme court, the certified professional guardian board, and the legislature for improvements in </w:t>
      </w:r>
      <w:r>
        <w:t>((</w:t>
      </w:r>
      <w:r>
        <w:rPr>
          <w:strike/>
        </w:rPr>
        <w:t xml:space="preserve">guardianship</w:t>
      </w:r>
      <w:r>
        <w:t>))</w:t>
      </w:r>
      <w:r>
        <w:rPr/>
        <w:t xml:space="preserve"> training. The office may offer training to individuals providing services pursuant to this chapter </w:t>
      </w:r>
      <w:r>
        <w:t>((</w:t>
      </w:r>
      <w:r>
        <w:rPr>
          <w:strike/>
        </w:rPr>
        <w:t xml:space="preserve">or</w:t>
      </w:r>
      <w:r>
        <w:t>))</w:t>
      </w:r>
      <w:r>
        <w:rPr>
          <w:u w:val="single"/>
        </w:rPr>
        <w:t xml:space="preserve">,</w:t>
      </w:r>
      <w:r>
        <w:rPr/>
        <w:t xml:space="preserve"> to individuals who, in the judgment of the administrator or the administrator's designee, are likely to provide such services in the future</w:t>
      </w:r>
      <w:r>
        <w:rPr>
          <w:u w:val="single"/>
        </w:rPr>
        <w:t xml:space="preserve">, to lay guardians, and to the family and friends of individuals subject to a guardianship</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establish a system for monitoring the performance of </w:t>
      </w:r>
      <w:r>
        <w:t>((</w:t>
      </w:r>
      <w:r>
        <w:rPr>
          <w:strike/>
        </w:rPr>
        <w:t xml:space="preserve">public guardians</w:t>
      </w:r>
      <w:r>
        <w:t>))</w:t>
      </w:r>
      <w:r>
        <w:rPr/>
        <w:t xml:space="preserve"> </w:t>
      </w:r>
      <w:r>
        <w:rPr>
          <w:u w:val="single"/>
        </w:rPr>
        <w:t xml:space="preserve">contract services providers</w:t>
      </w:r>
      <w:r>
        <w:rPr/>
        <w:t xml:space="preserve">,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w:t>
      </w:r>
      <w:r>
        <w:rPr>
          <w:u w:val="single"/>
        </w:rPr>
        <w:t xml:space="preserve">, supported decision-making assistance, or estate administration</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2007 c 156 s 28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of the person or estate of the decedent, or attorney-in-fact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w:t>
      </w:r>
      <w:r>
        <w:rPr>
          <w:u w:val="single"/>
        </w:rPr>
        <w:t xml:space="preserve">a service provider under contract with the office of public guardianship under chapter 2.72 RCW or</w:t>
      </w:r>
      <w:r>
        <w:rPr/>
        <w:t xml:space="preserve"> any suitable person to administer such estate.</w:t>
      </w:r>
    </w:p>
    <w:p/>
    <w:p>
      <w:pPr>
        <w:jc w:val="center"/>
      </w:pPr>
      <w:r>
        <w:rPr>
          <w:b/>
        </w:rPr>
        <w:t>--- END ---</w:t>
      </w:r>
    </w:p>
    <w:sectPr>
      <w:pgNumType w:start="1"/>
      <w:footerReference xmlns:r="http://schemas.openxmlformats.org/officeDocument/2006/relationships" r:id="R5d65bb59d1eb46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08e02d6a74c07" /><Relationship Type="http://schemas.openxmlformats.org/officeDocument/2006/relationships/footer" Target="/word/footer.xml" Id="R5d65bb59d1eb460c" /></Relationships>
</file>