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1397a78434ab8" /></Relationships>
</file>

<file path=word/document.xml><?xml version="1.0" encoding="utf-8"?>
<w:document xmlns:w="http://schemas.openxmlformats.org/wordprocessingml/2006/main">
  <w:body>
    <w:p>
      <w:r>
        <w:t>S-1423.1</w:t>
      </w:r>
    </w:p>
    <w:p>
      <w:pPr>
        <w:jc w:val="center"/>
      </w:pPr>
      <w:r>
        <w:t>_______________________________________________</w:t>
      </w:r>
    </w:p>
    <w:p/>
    <w:p>
      <w:pPr>
        <w:jc w:val="center"/>
      </w:pPr>
      <w:r>
        <w:rPr>
          <w:b/>
        </w:rPr>
        <w:t>SUBSTITUTE SENATE BILL 5502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Becker, Frockt, Baumgartner, Fain, Rolfes, Rivers, Billig, Zeiger, Darneille, Keiser, Hunt, and Saldaña)</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Washington state's motion picture and film industries tax credit; amending RCW 82.04.4489 and 43.365.010;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annual monetary limitations of RCW 82.04.4489(6), a credit is allowed against the tax imposed under this chapter for contributions made by a person to a Washington motion picture competitiveness program for a major motion picture that portrays a significant historical event in Washington.</w:t>
      </w:r>
    </w:p>
    <w:p>
      <w:pPr>
        <w:spacing w:before="0" w:after="0" w:line="408" w:lineRule="exact"/>
        <w:ind w:left="0" w:right="0" w:firstLine="576"/>
        <w:jc w:val="left"/>
      </w:pPr>
      <w:r>
        <w:rPr/>
        <w:t xml:space="preserve">(2)(a) The credit in subsection (1) of this section is available for contributions made in calendar years 2017, 2018, and 2019. However, the statewide amount of credit that can be claimed for all three calendar years may not exceed three million dollars.</w:t>
      </w:r>
    </w:p>
    <w:p>
      <w:pPr>
        <w:spacing w:before="0" w:after="0" w:line="408" w:lineRule="exact"/>
        <w:ind w:left="0" w:right="0" w:firstLine="576"/>
        <w:jc w:val="left"/>
      </w:pPr>
      <w:r>
        <w:rPr/>
        <w:t xml:space="preserve">(b) Credits are available on a first in-time basis. The department must disallow any credits, or portion thereof, that would cause the total amount of credits claimed under this section to exceed the limit in (a) of this subsection (2). If this limitation is reached, the department must notify all Washington motion picture competitiveness programs that the statewide limit has been met and all credits claimed in excess of the statewide limit must be repaid.</w:t>
      </w:r>
    </w:p>
    <w:p>
      <w:pPr>
        <w:spacing w:before="0" w:after="0" w:line="408" w:lineRule="exact"/>
        <w:ind w:left="0" w:right="0" w:firstLine="576"/>
        <w:jc w:val="left"/>
      </w:pPr>
      <w:r>
        <w:rPr/>
        <w:t xml:space="preserve">(3) The credit under this section is not subject to the annual per person limits in RCW 82.04.4489 (2) and (3).</w:t>
      </w:r>
    </w:p>
    <w:p>
      <w:pPr>
        <w:spacing w:before="0" w:after="0" w:line="408" w:lineRule="exact"/>
        <w:ind w:left="0" w:right="0" w:firstLine="576"/>
        <w:jc w:val="left"/>
      </w:pPr>
      <w:r>
        <w:rPr/>
        <w:t xml:space="preserve">(4) Unless otherwise indicated, the credit under this section is subject to all other provisions of RCW 82.04.4489.</w:t>
      </w:r>
    </w:p>
    <w:p>
      <w:pPr>
        <w:spacing w:before="0" w:after="0" w:line="408" w:lineRule="exact"/>
        <w:ind w:left="0" w:right="0" w:firstLine="576"/>
        <w:jc w:val="left"/>
      </w:pPr>
      <w:r>
        <w:rPr/>
        <w:t xml:space="preserve">(5)(a) If a major motion picture that portrays a significant historical event in Washington has not begun filming in Washington by July 1, 2019:</w:t>
      </w:r>
    </w:p>
    <w:p>
      <w:pPr>
        <w:spacing w:before="0" w:after="0" w:line="408" w:lineRule="exact"/>
        <w:ind w:left="0" w:right="0" w:firstLine="576"/>
        <w:jc w:val="left"/>
      </w:pPr>
      <w:r>
        <w:rPr/>
        <w:t xml:space="preserve">(i) Any credits previously awarded and claimed under this section must be repaid to the department by December 31, 2019; and</w:t>
      </w:r>
    </w:p>
    <w:p>
      <w:pPr>
        <w:spacing w:before="0" w:after="0" w:line="408" w:lineRule="exact"/>
        <w:ind w:left="0" w:right="0" w:firstLine="576"/>
        <w:jc w:val="left"/>
      </w:pPr>
      <w:r>
        <w:rPr/>
        <w:t xml:space="preserve">(ii) Any credits previously awarded, but not claimed, under this section may not be claimed as of July 1, 2019. If a credit was awarded under this section, but was not used, the credit is void.</w:t>
      </w:r>
    </w:p>
    <w:p>
      <w:pPr>
        <w:spacing w:before="0" w:after="0" w:line="408" w:lineRule="exact"/>
        <w:ind w:left="0" w:right="0" w:firstLine="576"/>
        <w:jc w:val="left"/>
      </w:pPr>
      <w:r>
        <w:rPr/>
        <w:t xml:space="preserve">(b) The Washington motion picture competitiveness program must provide written notification to the department by August 1, 2019, as to whether a major motion picture that portrays a significant historical event in Washington began filming in Washington by July 1, 2019.</w:t>
      </w:r>
    </w:p>
    <w:p>
      <w:pPr>
        <w:spacing w:before="0" w:after="0" w:line="408" w:lineRule="exact"/>
        <w:ind w:left="0" w:right="0" w:firstLine="576"/>
        <w:jc w:val="left"/>
      </w:pPr>
      <w:r>
        <w:rPr/>
        <w:t xml:space="preserve">(6) The department must provide written notice to any person who must repay tax credits claimed under this section. The notice must indicate the amount of tax due and provide that the tax be paid within thirty days from the date of the notice, except as provided in subsection (5)(a) of this section.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For the purposes of this section, a "major motion picture that portrays a significant historical event in Washington" means a motion picture that a Washington motion picture competitiveness program determines is being filmed for theatrical release with a total budget of at least twenty million dollars that portrays an event that occurred, at least in part in Washington state, during the twentieth century.</w:t>
      </w:r>
    </w:p>
    <w:p>
      <w:pPr>
        <w:spacing w:before="0" w:after="0" w:line="408" w:lineRule="exact"/>
        <w:ind w:left="0" w:right="0" w:firstLine="576"/>
        <w:jc w:val="left"/>
      </w:pPr>
      <w:r>
        <w:rPr/>
        <w:t xml:space="preserve">(8)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
      <w:pPr>
        <w:jc w:val="center"/>
      </w:pPr>
      <w:r>
        <w:rPr>
          <w:b/>
        </w:rPr>
        <w:t>--- END ---</w:t>
      </w:r>
    </w:p>
    <w:sectPr>
      <w:pgNumType w:start="1"/>
      <w:footerReference xmlns:r="http://schemas.openxmlformats.org/officeDocument/2006/relationships" r:id="Rb225a6d0186a4b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e4744754f4074" /><Relationship Type="http://schemas.openxmlformats.org/officeDocument/2006/relationships/footer" Target="/word/footer.xml" Id="Rb225a6d0186a4b90" /></Relationships>
</file>