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c2b6b4abb4a81" /></Relationships>
</file>

<file path=word/document.xml><?xml version="1.0" encoding="utf-8"?>
<w:document xmlns:w="http://schemas.openxmlformats.org/wordprocessingml/2006/main">
  <w:body>
    <w:p>
      <w:r>
        <w:t>Z-0423.1</w:t>
      </w:r>
    </w:p>
    <w:p>
      <w:pPr>
        <w:jc w:val="center"/>
      </w:pPr>
      <w:r>
        <w:t>_______________________________________________</w:t>
      </w:r>
    </w:p>
    <w:p/>
    <w:p>
      <w:pPr>
        <w:jc w:val="center"/>
      </w:pPr>
      <w:r>
        <w:rPr>
          <w:b/>
        </w:rPr>
        <w:t>SENATE BILL 5630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Ranker, Mullet, Rivers, Cleveland, Zeiger, and Liias; by request of Office of Financial Management</w:t>
      </w:r>
    </w:p>
    <w:p/>
    <w:p>
      <w:r>
        <w:rPr>
          <w:t xml:space="preserve">Read first time 02/01/17.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tax preferences for certain high-technology research and development; amending RCW 82.63.010, 82.63.020, and 82.63.045; reenacting RCW 82.63.060 and 82.63.065; adding a new section to chapter 82.04 RCW; adding a new section to chapter 82.63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credit contained in section 2 of this act and the tax deferrals contained in sections 3 through 8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(3) It is the legislature's specific public policy objective to improve industry competitiveness and create or retain more jobs. It is the legislature's intent to provide a business and occupation tax credit for advanced spacecraft manufacturing, life science, and environmental technology companies performing research and development, and a sales and use tax deferral for certain construction for new and expanding companies conducting research and development in the fields of advanced spacecraft manufacturing, life science, and environmental technology in order to reduce the business costs of performing research and development and to reduce the cost of certain construction and equipment purchases used for research and development in specified areas, thereby encouraging investments in research and development, thereby increasing the number of firms in the industry performing research and development activities, thereby increasing the number of jobs performing research and development in the advanced spacecraft manufacturing, life science, and environmental technology industries.</w:t>
      </w:r>
    </w:p>
    <w:p>
      <w:pPr>
        <w:spacing w:before="0" w:after="0" w:line="408" w:lineRule="exact"/>
        <w:ind w:left="0" w:right="0" w:firstLine="576"/>
        <w:jc w:val="left"/>
      </w:pPr>
      <w:r>
        <w:rPr/>
        <w:t xml:space="preserve">(4) If a review finds that the number of businesses participating in the credit and deferral programs, and the overall number of jobs for businesses participating in the credit and deferral programs performing research and development, have increased compared to the number at the time of enactment,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 Employment data available from the employment security department; (b) return and tax information maintained by the department of revenue; and (c) any other data as the joint legislative audit and review committee deems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2018, a credit against the tax imposed under this chapter is allowed for each person whose research and development spending during the year in which the credit is claimed exceeds 0.92 percent of the person's taxable amount during the same calendar year.</w:t>
      </w:r>
    </w:p>
    <w:p>
      <w:pPr>
        <w:spacing w:before="0" w:after="0" w:line="408" w:lineRule="exact"/>
        <w:ind w:left="0" w:right="0" w:firstLine="576"/>
        <w:jc w:val="left"/>
      </w:pPr>
      <w:r>
        <w:rPr/>
        <w:t xml:space="preserve">(2) To be eligible for the credit under this section for research and development conducted in advanced spacecraft manufacturing, a person must, as of January 1, 2018:</w:t>
      </w:r>
    </w:p>
    <w:p>
      <w:pPr>
        <w:spacing w:before="0" w:after="0" w:line="408" w:lineRule="exact"/>
        <w:ind w:left="0" w:right="0" w:firstLine="576"/>
        <w:jc w:val="left"/>
      </w:pPr>
      <w:r>
        <w:rPr/>
        <w:t xml:space="preserve">(a) Have an active tax registration with the department; and</w:t>
      </w:r>
    </w:p>
    <w:p>
      <w:pPr>
        <w:spacing w:before="0" w:after="0" w:line="408" w:lineRule="exact"/>
        <w:ind w:left="0" w:right="0" w:firstLine="576"/>
        <w:jc w:val="left"/>
      </w:pPr>
      <w:r>
        <w:rPr/>
        <w:t xml:space="preserve">(b) Be actively engaged in advanced spacecraft manufacturing.</w:t>
      </w:r>
    </w:p>
    <w:p>
      <w:pPr>
        <w:spacing w:before="0" w:after="0" w:line="408" w:lineRule="exact"/>
        <w:ind w:left="0" w:right="0" w:firstLine="576"/>
        <w:jc w:val="left"/>
      </w:pPr>
      <w:r>
        <w:rPr/>
        <w:t xml:space="preserve">(3) A person's credit is calculated as follows:</w:t>
      </w:r>
    </w:p>
    <w:p>
      <w:pPr>
        <w:spacing w:before="0" w:after="0" w:line="408" w:lineRule="exact"/>
        <w:ind w:left="0" w:right="0" w:firstLine="576"/>
        <w:jc w:val="left"/>
      </w:pPr>
      <w:r>
        <w:rPr/>
        <w:t xml:space="preserve">(a) Determine the greater of the amount of (i) the person's qualified research and development expenditures or (ii) eighty percent of amounts received by the person, other than a public educational or research institution, in compensation for the conduct of qualified research and development actually performed directly by the person;</w:t>
      </w:r>
    </w:p>
    <w:p>
      <w:pPr>
        <w:spacing w:before="0" w:after="0" w:line="408" w:lineRule="exact"/>
        <w:ind w:left="0" w:right="0" w:firstLine="576"/>
        <w:jc w:val="left"/>
      </w:pPr>
      <w:r>
        <w:rPr/>
        <w:t xml:space="preserve">(b) Subtract 0.92 percent of the person's taxable amount from the amount determined under (a) of this subsection;</w:t>
      </w:r>
    </w:p>
    <w:p>
      <w:pPr>
        <w:spacing w:before="0" w:after="0" w:line="408" w:lineRule="exact"/>
        <w:ind w:left="0" w:right="0" w:firstLine="576"/>
        <w:jc w:val="left"/>
      </w:pPr>
      <w:r>
        <w:rPr/>
        <w:t xml:space="preserve">(c) Multiply the amount determined under (b) of this subsection by 1.50 percent.</w:t>
      </w:r>
    </w:p>
    <w:p>
      <w:pPr>
        <w:spacing w:before="0" w:after="0" w:line="408" w:lineRule="exact"/>
        <w:ind w:left="0" w:right="0" w:firstLine="576"/>
        <w:jc w:val="left"/>
      </w:pPr>
      <w:r>
        <w:rPr/>
        <w:t xml:space="preserve">(4) Any person entitled to the credit provided in this section as a result of qualified research and development conducted under contract may assign all or any portion of the credit to the person contracting for the performance of the qualified research and development.</w:t>
      </w:r>
    </w:p>
    <w:p>
      <w:pPr>
        <w:spacing w:before="0" w:after="0" w:line="408" w:lineRule="exact"/>
        <w:ind w:left="0" w:right="0" w:firstLine="576"/>
        <w:jc w:val="left"/>
      </w:pPr>
      <w:r>
        <w:rPr/>
        <w:t xml:space="preserve">(5) The credit, including any credit assigned to a person under subsection (4) of this section, must be claimed against taxes due for the same calendar year in which the qualified research and development expenditures are incurred. The credit, including any credit assigned to a person under subsection (4) of this section, for each calendar year may not exceed the lesser of five hundred thousand dollars or the amount of tax otherwise due under this chapter for the calendar year.</w:t>
      </w:r>
    </w:p>
    <w:p>
      <w:pPr>
        <w:spacing w:before="0" w:after="0" w:line="408" w:lineRule="exact"/>
        <w:ind w:left="0" w:right="0" w:firstLine="576"/>
        <w:jc w:val="left"/>
      </w:pPr>
      <w:r>
        <w:rPr/>
        <w:t xml:space="preserve">(6) For any person claiming the credit, including any credit assigned to a person under subsection (4)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on the taxes against which the credit was claimed. However, the department may not assess penalties on taxes due under this subsection, unless the person who claimed the credit did not engage in any qualified research and development during the calendar year for which the tax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(4) of this section that is disallowed as a result of this subsection may be claimed by the person who performed the qualified research and development, subject to the limitations set forth in subsection (5) of this section.</w:t>
      </w:r>
    </w:p>
    <w:p>
      <w:pPr>
        <w:spacing w:before="0" w:after="0" w:line="408" w:lineRule="exact"/>
        <w:ind w:left="0" w:right="0" w:firstLine="576"/>
        <w:jc w:val="left"/>
      </w:pPr>
      <w:r>
        <w:rPr/>
        <w:t xml:space="preserve">(7) A person claiming the credit provided in this section must file a complete annual survey with the department under RCW 82.32.585.</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"Advanced spacecraft manufacturing" has the same meaning as in RCW 82.63.010.</w:t>
      </w:r>
    </w:p>
    <w:p>
      <w:pPr>
        <w:spacing w:before="0" w:after="0" w:line="408" w:lineRule="exact"/>
        <w:ind w:left="0" w:right="0" w:firstLine="576"/>
        <w:jc w:val="left"/>
      </w:pPr>
      <w:r>
        <w:rPr/>
        <w:t xml:space="preserve">(b) "Qualified research and development" has the same meaning as in RCW 82.63.010.</w:t>
      </w:r>
    </w:p>
    <w:p>
      <w:pPr>
        <w:spacing w:before="0" w:after="0" w:line="408" w:lineRule="exact"/>
        <w:ind w:left="0" w:right="0" w:firstLine="576"/>
        <w:jc w:val="left"/>
      </w:pPr>
      <w:r>
        <w:rPr/>
        <w:t xml:space="preserve">(c) "Qualified research and development expenditures" means operating expenses, including wages, compensation of a proprietor or a partner in a partnership as determined under rules adopted by the department, benefits, supplies, and computer expenses, directly incurred in qualified research and development by a person claiming the credit provided in this section. The term does not include amounts paid to a person, other than a public educational or research institution, to conduct qualified research and development. Nor does the term include capital costs and overhead, such as expenses for land, structures, or depreciable property.</w:t>
      </w:r>
    </w:p>
    <w:p>
      <w:pPr>
        <w:spacing w:before="0" w:after="0" w:line="408" w:lineRule="exact"/>
        <w:ind w:left="0" w:right="0" w:firstLine="576"/>
        <w:jc w:val="left"/>
      </w:pPr>
      <w:r>
        <w:rPr/>
        <w:t xml:space="preserve">(d) "Research and development spending" means qualified research and development expenditures plus eighty percent of amounts paid to a person, other than a public educational or research institution, to conduct qualified research and development.</w:t>
      </w:r>
    </w:p>
    <w:p>
      <w:pPr>
        <w:spacing w:before="0" w:after="0" w:line="408" w:lineRule="exact"/>
        <w:ind w:left="0" w:right="0" w:firstLine="576"/>
        <w:jc w:val="left"/>
      </w:pPr>
      <w:r>
        <w:rPr/>
        <w:t xml:space="preserve">(e)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(9)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strike/>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strike/>
        </w:rPr>
        <w:t xml:space="preserve">(3)</w:t>
      </w:r>
      <w:r>
        <w:t>))</w:t>
      </w:r>
      <w:r>
        <w:rPr/>
        <w:t xml:space="preserve"> </w:t>
      </w:r>
      <w:r>
        <w:rPr>
          <w:u w:val="single"/>
        </w:rPr>
        <w:t xml:space="preserve">(a) "Advanced spacecraft manufacturing" means the application of technologies, in the design and development of unmanned commercial spacecraft, by a manufacturer of commercial spacecraft.</w:t>
      </w:r>
    </w:p>
    <w:p>
      <w:pPr>
        <w:spacing w:before="0" w:after="0" w:line="408" w:lineRule="exact"/>
        <w:ind w:left="0" w:right="0" w:firstLine="576"/>
        <w:jc w:val="left"/>
      </w:pPr>
      <w:r>
        <w:rPr>
          <w:u w:val="single"/>
        </w:rPr>
        <w:t xml:space="preserve">(b) For purposes of this subsection (1), the following definitions apply:</w:t>
      </w:r>
    </w:p>
    <w:p>
      <w:pPr>
        <w:spacing w:before="0" w:after="0" w:line="408" w:lineRule="exact"/>
        <w:ind w:left="0" w:right="0" w:firstLine="576"/>
        <w:jc w:val="left"/>
      </w:pPr>
      <w:r>
        <w:rPr>
          <w:u w:val="single"/>
        </w:rPr>
        <w:t xml:space="preserve">(i) "Commercial spacecraft" means a device, and its components, designed for suborbital space flight or to operate in, or place a payload in, outer space, including satellites, but only when such device is intended for sale or commercial or industrial use in providing:</w:t>
      </w:r>
    </w:p>
    <w:p>
      <w:pPr>
        <w:spacing w:before="0" w:after="0" w:line="408" w:lineRule="exact"/>
        <w:ind w:left="0" w:right="0" w:firstLine="576"/>
        <w:jc w:val="left"/>
      </w:pPr>
      <w:r>
        <w:rPr>
          <w:u w:val="single"/>
        </w:rPr>
        <w:t xml:space="preserve">(A) Space transportation services regulated by the federal aviation administration, office of commercial space transportation, or successor agency, under 14 C.F.R., Chapter III; or</w:t>
      </w:r>
    </w:p>
    <w:p>
      <w:pPr>
        <w:spacing w:before="0" w:after="0" w:line="408" w:lineRule="exact"/>
        <w:ind w:left="0" w:right="0" w:firstLine="576"/>
        <w:jc w:val="left"/>
      </w:pPr>
      <w:r>
        <w:rPr>
          <w:u w:val="single"/>
        </w:rPr>
        <w:t xml:space="preserve">(B) Satellite communication services regulated by the federal communications commission, or successor agency, under 47 C.F.R. Part 25.</w:t>
      </w:r>
    </w:p>
    <w:p>
      <w:pPr>
        <w:spacing w:before="0" w:after="0" w:line="408" w:lineRule="exact"/>
        <w:ind w:left="0" w:right="0" w:firstLine="576"/>
        <w:jc w:val="left"/>
      </w:pPr>
      <w:r>
        <w:rPr>
          <w:u w:val="single"/>
        </w:rPr>
        <w:t xml:space="preserve">(ii) "Commercial or industrial use" and "manufacturer" have the same meaning as in chapter 82.04 RCW.</w:t>
      </w:r>
    </w:p>
    <w:p>
      <w:pPr>
        <w:spacing w:before="0" w:after="0" w:line="408" w:lineRule="exact"/>
        <w:ind w:left="0" w:right="0" w:firstLine="576"/>
        <w:jc w:val="left"/>
      </w:pPr>
      <w:r>
        <w:rPr>
          <w:u w:val="single"/>
        </w:rPr>
        <w:t xml:space="preserve">(2)</w:t>
      </w:r>
      <w:r>
        <w:rPr/>
        <w:t xml:space="preserve"> "Applicant" means a person applying for a tax deferral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t>((</w:t>
      </w:r>
      <w:r>
        <w:rPr>
          <w:strike/>
        </w:rPr>
        <w:t xml:space="preserve">(5) "Department" means the department of revenue.</w:t>
      </w:r>
    </w:p>
    <w:p>
      <w:pPr>
        <w:spacing w:before="0" w:after="0" w:line="408" w:lineRule="exact"/>
        <w:ind w:left="0" w:right="0" w:firstLine="576"/>
        <w:jc w:val="left"/>
      </w:pPr>
      <w:r>
        <w:rPr>
          <w:strike/>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survey required under RCW 82.63.020</w:t>
      </w:r>
      <w:r>
        <w:t>((</w:t>
      </w:r>
      <w:r>
        <w:rPr>
          <w:strike/>
        </w:rPr>
        <w:t xml:space="preserve">(2)</w:t>
      </w:r>
      <w:r>
        <w:t>))</w:t>
      </w:r>
      <w:r>
        <w:rPr/>
        <w:t xml:space="preserve"> </w:t>
      </w:r>
      <w:r>
        <w:rPr>
          <w:u w:val="single"/>
        </w:rPr>
        <w:t xml:space="preserve">(5)</w:t>
      </w:r>
      <w:r>
        <w:rPr/>
        <w:t xml:space="preserve">;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w:t>
      </w:r>
      <w:r>
        <w:t>((</w:t>
      </w:r>
      <w:r>
        <w:rPr>
          <w:strike/>
        </w:rPr>
        <w:t xml:space="preserve">(7)</w:t>
      </w:r>
      <w:r>
        <w:t>))</w:t>
      </w:r>
      <w:r>
        <w:rPr/>
        <w:t xml:space="preserve"> </w:t>
      </w:r>
      <w:r>
        <w:rPr>
          <w:u w:val="single"/>
        </w:rPr>
        <w:t xml:space="preserve">(4)</w:t>
      </w:r>
      <w:r>
        <w:rPr/>
        <w:t xml:space="preserve">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w:t>
      </w:r>
      <w:r>
        <w:t>((</w:t>
      </w:r>
      <w:r>
        <w:rPr>
          <w:strike/>
        </w:rPr>
        <w:t xml:space="preserve">(7)</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u w:val="single"/>
        </w:rPr>
        <w:t xml:space="preserve">(8) "Life science" means the application of technologies in the fields of biotechnology and medical devices.</w:t>
      </w:r>
    </w:p>
    <w:p>
      <w:pPr>
        <w:spacing w:before="0" w:after="0" w:line="408" w:lineRule="exact"/>
        <w:ind w:left="0" w:right="0" w:firstLine="576"/>
        <w:jc w:val="left"/>
      </w:pPr>
      <w:r>
        <w:rPr>
          <w:u w:val="single"/>
        </w:rPr>
        <w:t xml:space="preserve">(9) "Meaningful construction" means an active construction site, where excavation of a building site, laying of a building foundation, or other tangible signs of construction are taking place and that clearly shows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u w:val="single"/>
        </w:rPr>
        <w:t xml:space="preserve">(10)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u w:val="single"/>
        </w:rPr>
        <w:t xml:space="preserve">(a) Recognized in the national formulary, or the United States pharmacopeia, or any supplement to them;</w:t>
      </w:r>
    </w:p>
    <w:p>
      <w:pPr>
        <w:spacing w:before="0" w:after="0" w:line="408" w:lineRule="exact"/>
        <w:ind w:left="0" w:right="0" w:firstLine="576"/>
        <w:jc w:val="left"/>
      </w:pPr>
      <w:r>
        <w:rPr>
          <w:u w:val="single"/>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u w:val="single"/>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(11) "Multiple qualified buildings" means qualified buildings leased to the same person when</w:t>
      </w:r>
      <w:r>
        <w:rPr>
          <w:u w:val="single"/>
        </w:rPr>
        <w:t xml:space="preserve">:</w:t>
      </w:r>
    </w:p>
    <w:p>
      <w:pPr>
        <w:spacing w:before="0" w:after="0" w:line="408" w:lineRule="exact"/>
        <w:ind w:left="0" w:right="0" w:firstLine="576"/>
        <w:jc w:val="left"/>
      </w:pPr>
      <w:r>
        <w:rPr>
          <w:u w:val="single"/>
        </w:rPr>
        <w:t xml:space="preserve">(a) S</w:t>
      </w:r>
      <w:r>
        <w:rPr/>
        <w:t xml:space="preserve">uch structures</w:t>
      </w:r>
      <w:r>
        <w:t>((</w:t>
      </w:r>
      <w:r>
        <w:rPr>
          <w:strike/>
        </w:rPr>
        <w:t xml:space="preserve">: (a)</w:t>
      </w:r>
      <w:r>
        <w:t>))</w:t>
      </w:r>
      <w:r>
        <w:rPr/>
        <w:t xml:space="preserve"> </w:t>
      </w:r>
      <w:r>
        <w:rPr>
          <w:u w:val="single"/>
        </w:rPr>
        <w:t xml:space="preserve">a</w:t>
      </w:r>
      <w:r>
        <w:rPr/>
        <w:t xml:space="preserve">re located within a five-mile radius; and</w:t>
      </w:r>
    </w:p>
    <w:p>
      <w:pPr>
        <w:spacing w:before="0" w:after="0" w:line="408" w:lineRule="exact"/>
        <w:ind w:left="0" w:right="0" w:firstLine="576"/>
        <w:jc w:val="left"/>
      </w:pPr>
      <w:r>
        <w:rPr/>
        <w:t xml:space="preserve">(b) </w:t>
      </w:r>
      <w:r>
        <w:rPr>
          <w:u w:val="single"/>
        </w:rPr>
        <w:t xml:space="preserve">T</w:t>
      </w:r>
      <w:r>
        <w:rPr/>
        <w:t xml:space="preserve">he initiation of construction of each building begins within a sixty-month period.</w:t>
      </w:r>
    </w:p>
    <w:p>
      <w:pPr>
        <w:spacing w:before="0" w:after="0" w:line="408" w:lineRule="exact"/>
        <w:ind w:left="0" w:right="0" w:firstLine="576"/>
        <w:jc w:val="left"/>
      </w:pPr>
      <w:r>
        <w:rPr/>
        <w:t xml:space="preserve">(12)</w:t>
      </w:r>
      <w:r>
        <w:rPr>
          <w:u w:val="single"/>
        </w:rPr>
        <w:t xml:space="preserve">(a)</w:t>
      </w:r>
      <w:r>
        <w:rPr/>
        <w:t xml:space="preserve"> "Person" has the meaning given in RCW 82.04.030 and includes state universities as defined in RCW 28B.10.016. </w:t>
      </w:r>
      <w:r>
        <w:rPr>
          <w:u w:val="single"/>
        </w:rPr>
        <w:t xml:space="preserve">Person also includes any affiliate of a person.</w:t>
      </w:r>
    </w:p>
    <w:p>
      <w:pPr>
        <w:spacing w:before="0" w:after="0" w:line="408" w:lineRule="exact"/>
        <w:ind w:left="0" w:right="0" w:firstLine="576"/>
        <w:jc w:val="left"/>
      </w:pPr>
      <w:r>
        <w:rPr>
          <w:u w:val="single"/>
        </w:rPr>
        <w:t xml:space="preserve">(b) For purposes of this subsection (12):</w:t>
      </w:r>
    </w:p>
    <w:p>
      <w:pPr>
        <w:spacing w:before="0" w:after="0" w:line="408" w:lineRule="exact"/>
        <w:ind w:left="0" w:right="0" w:firstLine="576"/>
        <w:jc w:val="left"/>
      </w:pPr>
      <w:r>
        <w:rPr>
          <w:u w:val="single"/>
        </w:rPr>
        <w:t xml:space="preserve">(i) "Affiliate" means a person who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twenty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(13) "Pilot scale manufacturing" means design, construction, and testing of preproduction prototypes and models in the fields of </w:t>
      </w:r>
      <w:r>
        <w:t>((</w:t>
      </w:r>
      <w:r>
        <w:rPr>
          <w:strike/>
        </w:rPr>
        <w:t xml:space="preserve">biotechnology, advanced computing, electronic device technology, advanced materials</w:t>
      </w:r>
      <w:r>
        <w:t>))</w:t>
      </w:r>
      <w:r>
        <w:rPr/>
        <w:t xml:space="preserve"> </w:t>
      </w:r>
      <w:r>
        <w:rPr>
          <w:u w:val="single"/>
        </w:rPr>
        <w:t xml:space="preserve">advanced spacecraft manufacturing, life science</w:t>
      </w:r>
      <w:r>
        <w:rPr/>
        <w:t xml:space="preserve">,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w:t>
      </w:r>
      <w:r>
        <w:rPr>
          <w:u w:val="single"/>
        </w:rPr>
        <w:t xml:space="preserve">Areas used for amusement and recreational activities, physical fitness activities, parking, the selling or furnishing of meals or other food and beverages, or similar commercial and noncommercial activities are not essential or integral to pilot scale manufacturing or qualified research and development.</w:t>
      </w:r>
      <w:r>
        <w:rPr/>
        <w:t xml:space="preserve"> If a building or buildings are used partly for pilot scale manufacturing or qualified research and development, and partly for other purposes, the applicable tax deferral </w:t>
      </w:r>
      <w:r>
        <w:t>((</w:t>
      </w:r>
      <w:r>
        <w:rPr>
          <w:strike/>
        </w:rPr>
        <w:t xml:space="preserve">shall</w:t>
      </w:r>
      <w:r>
        <w:t>))</w:t>
      </w:r>
      <w:r>
        <w:rPr/>
        <w:t xml:space="preserve"> </w:t>
      </w:r>
      <w:r>
        <w:rPr>
          <w:u w:val="single"/>
        </w:rPr>
        <w:t xml:space="preserve">must</w:t>
      </w:r>
      <w:r>
        <w:rPr/>
        <w:t xml:space="preserve">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w:t>
      </w:r>
      <w:r>
        <w:t>((</w:t>
      </w:r>
      <w:r>
        <w:rPr>
          <w:strike/>
        </w:rPr>
        <w:t xml:space="preserve">advanced computing, advanced materials, biotechnology, electronic device technology</w:t>
      </w:r>
      <w:r>
        <w:t>))</w:t>
      </w:r>
      <w:r>
        <w:rPr/>
        <w:t xml:space="preserve"> </w:t>
      </w:r>
      <w:r>
        <w:rPr>
          <w:u w:val="single"/>
        </w:rPr>
        <w:t xml:space="preserve">advanced spacecraft manufacturing, life science</w:t>
      </w:r>
      <w:r>
        <w:rPr/>
        <w:t xml:space="preserve">,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w:t>
      </w:r>
      <w:r>
        <w:rPr>
          <w:u w:val="single"/>
        </w:rPr>
        <w:t xml:space="preserve">A person is not eligible for a tax deferral under this chapter for an investment project to be used for research and development performed within this state in advanced spacecraft manufacturing unless, as of January 1, 2018, the person:</w:t>
      </w:r>
    </w:p>
    <w:p>
      <w:pPr>
        <w:spacing w:before="0" w:after="0" w:line="408" w:lineRule="exact"/>
        <w:ind w:left="0" w:right="0" w:firstLine="576"/>
        <w:jc w:val="left"/>
      </w:pPr>
      <w:r>
        <w:rPr>
          <w:u w:val="single"/>
        </w:rPr>
        <w:t xml:space="preserve">(a) Has an active tax registration with the department; and</w:t>
      </w:r>
    </w:p>
    <w:p>
      <w:pPr>
        <w:spacing w:before="0" w:after="0" w:line="408" w:lineRule="exact"/>
        <w:ind w:left="0" w:right="0" w:firstLine="576"/>
        <w:jc w:val="left"/>
      </w:pPr>
      <w:r>
        <w:rPr>
          <w:u w:val="single"/>
        </w:rPr>
        <w:t xml:space="preserve">(b) Is actively engaged in advanced spacecraft manufacturing.</w:t>
      </w:r>
    </w:p>
    <w:p>
      <w:pPr>
        <w:spacing w:before="0" w:after="0" w:line="408" w:lineRule="exact"/>
        <w:ind w:left="0" w:right="0" w:firstLine="576"/>
        <w:jc w:val="left"/>
      </w:pPr>
      <w:r>
        <w:rPr>
          <w:u w:val="single"/>
        </w:rPr>
        <w:t xml:space="preserve">(2)(a)</w:t>
      </w:r>
      <w:r>
        <w:rPr/>
        <w:t xml:space="preserve"> Application for deferral of taxes under this chapter must be made </w:t>
      </w:r>
      <w:r>
        <w:rPr>
          <w:u w:val="single"/>
        </w:rPr>
        <w:t xml:space="preserve">to the department</w:t>
      </w:r>
      <w:r>
        <w:rPr/>
        <w:t xml:space="preserv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w:t>
      </w:r>
      <w:r>
        <w:rPr>
          <w:u w:val="single"/>
        </w:rPr>
        <w:t xml:space="preserve">, and must be received by the department before January 1, 2015</w:t>
      </w:r>
      <w:r>
        <w:rPr/>
        <w:t xml:space="preserve">.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 </w:t>
      </w:r>
      <w:r>
        <w:rPr>
          <w:u w:val="single"/>
        </w:rPr>
        <w:t xml:space="preserve">The department must deny any applications received between January 1, 2015, and December 31, 2017, inclusive, or after October 31, 2026.  For investment projects involving multiple qualified buildings, the department must deny any applications received after December 31, 2015.</w:t>
      </w:r>
    </w:p>
    <w:p>
      <w:pPr>
        <w:spacing w:before="0" w:after="0" w:line="408" w:lineRule="exact"/>
        <w:ind w:left="0" w:right="0" w:firstLine="576"/>
        <w:jc w:val="left"/>
      </w:pPr>
      <w:r>
        <w:rPr>
          <w:u w:val="single"/>
        </w:rPr>
        <w:t xml:space="preserve">(b) Nothing in this subsection (2) may be construed to allow a tax deferral for an investment project for which an application for deferral under this chapter was denied by the department before January 1, 2015.</w:t>
      </w:r>
    </w:p>
    <w:p>
      <w:pPr>
        <w:spacing w:before="0" w:after="0" w:line="408" w:lineRule="exact"/>
        <w:ind w:left="0" w:right="0" w:firstLine="576"/>
        <w:jc w:val="left"/>
      </w:pPr>
      <w:r>
        <w:rPr>
          <w:u w:val="single"/>
        </w:rPr>
        <w:t xml:space="preserve">(3) The department will approve applications that indicate meaningful construction of an eligible investment project will occur within five years of the date of application. Applications indicating that meaningful construction of an eligible investment project will not occur within two years of the date of the application may be required to include additional documentation about the investment project, such as project milestones and other information the department may require. Applications that do not indicate meaningful construction will occur within five years of the date of application must be denied.</w:t>
      </w:r>
    </w:p>
    <w:p>
      <w:pPr>
        <w:spacing w:before="0" w:after="0" w:line="408" w:lineRule="exact"/>
        <w:ind w:left="0" w:right="0" w:firstLine="576"/>
        <w:jc w:val="left"/>
      </w:pPr>
      <w:r>
        <w:rPr>
          <w:u w:val="single"/>
        </w:rPr>
        <w:t xml:space="preserve">(4)(a) Recipients may amend an approved deferral application to update the completion date, estimated expenses, the square footage of the investment project, or other information about the investment project. Amendments must be made in a form and manner prescribed by the department.</w:t>
      </w:r>
    </w:p>
    <w:p>
      <w:pPr>
        <w:spacing w:before="0" w:after="0" w:line="408" w:lineRule="exact"/>
        <w:ind w:left="0" w:right="0" w:firstLine="576"/>
        <w:jc w:val="left"/>
      </w:pPr>
      <w:r>
        <w:rPr>
          <w:u w:val="single"/>
        </w:rPr>
        <w:t xml:space="preserve">(b) Requests to amend a previously approved application for an investment project for which meaningful construction has not commenced within five years of the date of the initial application must be denied.</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Each recipient of a deferral of taxes under this chapter must file a complete annual survey with the department under RCW 82.32.585. If the economic benefits of the deferral are passed to a lessee as provided in RCW 82.63.010</w:t>
      </w:r>
      <w:r>
        <w:t>((</w:t>
      </w:r>
      <w:r>
        <w:rPr>
          <w:strike/>
        </w:rPr>
        <w:t xml:space="preserve">(7)</w:t>
      </w:r>
      <w:r>
        <w:t>))</w:t>
      </w:r>
      <w:r>
        <w:rPr/>
        <w:t xml:space="preserve"> </w:t>
      </w:r>
      <w:r>
        <w:rPr>
          <w:u w:val="single"/>
        </w:rPr>
        <w:t xml:space="preserve">(4)</w:t>
      </w:r>
      <w:r>
        <w:rPr/>
        <w:t xml:space="preserve">, the lessee must file a complete annual survey, and the applicant is not required to file the annual survey.</w:t>
      </w:r>
    </w:p>
    <w:p>
      <w:pPr>
        <w:spacing w:before="0" w:after="0" w:line="408" w:lineRule="exact"/>
        <w:ind w:left="0" w:right="0" w:firstLine="576"/>
        <w:jc w:val="left"/>
      </w:pPr>
      <w:r>
        <w:t>((</w:t>
      </w:r>
      <w:r>
        <w:rPr>
          <w:strike/>
        </w:rPr>
        <w:t xml:space="preserve">(3) 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t>))</w:t>
      </w:r>
      <w:r>
        <w:rPr/>
        <w:t xml:space="preserve"> </w:t>
      </w:r>
      <w:r>
        <w:rPr>
          <w:u w:val="single"/>
        </w:rPr>
        <w:t xml:space="preserve">(6)</w:t>
      </w:r>
      <w:r>
        <w:rPr/>
        <w:t xml:space="preserve"> A recipient who must repay deferred taxes under RCW 82.63.045 </w:t>
      </w:r>
      <w:r>
        <w:t>((</w:t>
      </w:r>
      <w:r>
        <w:rPr>
          <w:strike/>
        </w:rPr>
        <w:t xml:space="preserve">because the department has found that an investment project is used for purposes other than research and development performed within this state in the fields of advanced computing, advanced materials, biotechnology, electronic device technology, and environmental technology</w:t>
      </w:r>
      <w:r>
        <w:t>))</w:t>
      </w:r>
      <w:r>
        <w:rPr/>
        <w:t xml:space="preserve"> is no longer required to file annual surveys under RCW 82.32.585 </w:t>
      </w:r>
      <w:r>
        <w:t>((</w:t>
      </w:r>
      <w:r>
        <w:rPr>
          <w:strike/>
        </w:rPr>
        <w:t xml:space="preserve">beginning on the date an investment project is used for nonqualifying purposes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Except as otherwise provided in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(b) The amount of tax imposed under chapters 82.08 and 82.12 RCW eligible for deferral under a certificate issued pursuant to this section is limited to one million dollars per eligible investment project per person. Once a person reaches the one million dollar limit in this subsection (1)(b), the person may no longer defer under this chapter any state or local sales or use taxes due on the eligible investment project.</w:t>
      </w:r>
    </w:p>
    <w:p>
      <w:pPr>
        <w:spacing w:before="0" w:after="0" w:line="408" w:lineRule="exact"/>
        <w:ind w:left="0" w:right="0" w:firstLine="576"/>
        <w:jc w:val="left"/>
      </w:pPr>
      <w:r>
        <w:rPr/>
        <w:t xml:space="preserve">(2) The department may not issue deferral certificates under this section before January 1, 2018.</w:t>
      </w:r>
    </w:p>
    <w:p>
      <w:pPr>
        <w:spacing w:before="0" w:after="0" w:line="408" w:lineRule="exact"/>
        <w:ind w:left="0" w:right="0" w:firstLine="576"/>
        <w:jc w:val="left"/>
      </w:pPr>
      <w:r>
        <w:rPr/>
        <w:t xml:space="preserve">(3) Only one eligible investment project per person qualifies for a deferral certificate under this section during a calendar year.</w:t>
      </w:r>
    </w:p>
    <w:p>
      <w:pPr>
        <w:spacing w:before="0" w:after="0" w:line="408" w:lineRule="exact"/>
        <w:ind w:left="0" w:right="0" w:firstLine="576"/>
        <w:jc w:val="left"/>
      </w:pPr>
      <w:r>
        <w:rPr/>
        <w:t xml:space="preserve">(4) No certificate may be issued for an investment project that has already received a deferral under chapter 82.60 RCW, or this chapter, except that an investment project for qualified research and development that has already received a deferral may also receive an additional deferral certificate for adapting the investment project for use in pilot scale manufacturing.</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82.32.585, taxes deferred under this chapter need not be repaid.</w:t>
      </w:r>
    </w:p>
    <w:p>
      <w:pPr>
        <w:spacing w:before="0" w:after="0" w:line="408" w:lineRule="exact"/>
        <w:ind w:left="0" w:right="0" w:firstLine="576"/>
        <w:jc w:val="left"/>
      </w:pPr>
      <w:r>
        <w:rPr/>
        <w:t xml:space="preserve">(2)(a) If, on the basis of the survey under RCW 82.32.585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w:t>
            </w:r>
          </w:p>
        </w:tc>
        <w:tc>
          <w:tcPr>
            <w:tcW w:w="2430" w:type="dxa"/>
            <w:vAlign w:val="top"/>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2</w:t>
            </w:r>
          </w:p>
        </w:tc>
        <w:tc>
          <w:tcPr>
            <w:tcW w:w="2430" w:type="dxa"/>
            <w:vAlign w:val="top"/>
          </w:tcPr>
          <w:p>
            <w:pPr>
              <w:spacing w:before="0" w:after="0" w:line="408" w:lineRule="exact"/>
              <w:ind w:left="0" w:right="0" w:firstLine="0"/>
              <w:jc w:val="center"/>
            </w:pPr>
            <w:r>
              <w:rPr>
                <w:rFonts w:ascii="Times New Roman" w:hAnsi="Times New Roman"/>
                <w:sz w:val="20"/>
              </w:rPr>
              <w:t xml:space="preserve">87.5%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3</w:t>
            </w:r>
          </w:p>
        </w:tc>
        <w:tc>
          <w:tcPr>
            <w:tcW w:w="2430" w:type="dxa"/>
            <w:vAlign w:val="top"/>
          </w:tcPr>
          <w:p>
            <w:pPr>
              <w:spacing w:before="0" w:after="0" w:line="408" w:lineRule="exact"/>
              <w:ind w:left="0" w:right="0" w:firstLine="0"/>
              <w:jc w:val="center"/>
            </w:pPr>
            <w:r>
              <w:rPr>
                <w:rFonts w:ascii="Times New Roman" w:hAnsi="Times New Roman"/>
                <w:sz w:val="20"/>
              </w:rPr>
              <w:t xml:space="preserve">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w:t>
            </w:r>
          </w:p>
        </w:tc>
        <w:tc>
          <w:tcPr>
            <w:tcW w:w="2430" w:type="dxa"/>
            <w:vAlign w:val="top"/>
          </w:tcPr>
          <w:p>
            <w:pPr>
              <w:spacing w:before="0" w:after="0" w:line="408" w:lineRule="exact"/>
              <w:ind w:left="0" w:right="0" w:firstLine="0"/>
              <w:jc w:val="center"/>
            </w:pPr>
            <w:r>
              <w:rPr>
                <w:rFonts w:ascii="Times New Roman" w:hAnsi="Times New Roman"/>
                <w:sz w:val="20"/>
              </w:rPr>
              <w:t xml:space="preserve">62.5%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5</w:t>
            </w:r>
          </w:p>
        </w:tc>
        <w:tc>
          <w:tcPr>
            <w:tcW w:w="2430" w:type="dxa"/>
            <w:vAlign w:val="top"/>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w:t>
            </w:r>
          </w:p>
        </w:tc>
        <w:tc>
          <w:tcPr>
            <w:tcW w:w="2430" w:type="dxa"/>
            <w:vAlign w:val="top"/>
          </w:tcPr>
          <w:p>
            <w:pPr>
              <w:spacing w:before="0" w:after="0" w:line="408" w:lineRule="exact"/>
              <w:ind w:left="0" w:right="0" w:firstLine="0"/>
              <w:jc w:val="center"/>
            </w:pPr>
            <w:r>
              <w:rPr>
                <w:rFonts w:ascii="Times New Roman" w:hAnsi="Times New Roman"/>
                <w:sz w:val="20"/>
              </w:rPr>
              <w:t xml:space="preserve">37.5%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7</w:t>
            </w:r>
          </w:p>
        </w:tc>
        <w:tc>
          <w:tcPr>
            <w:tcW w:w="2430" w:type="dxa"/>
            <w:vAlign w:val="top"/>
          </w:tcPr>
          <w:p>
            <w:pPr>
              <w:spacing w:before="0" w:after="0" w:line="408" w:lineRule="exact"/>
              <w:ind w:left="0" w:right="0" w:firstLine="0"/>
              <w:jc w:val="center"/>
            </w:pPr>
            <w:r>
              <w:rPr>
                <w:rFonts w:ascii="Times New Roman" w:hAnsi="Times New Roman"/>
                <w:sz w:val="20"/>
              </w:rPr>
              <w:t xml:space="preserve">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w:t>
            </w:r>
          </w:p>
        </w:tc>
        <w:tc>
          <w:tcPr>
            <w:tcW w:w="243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w:t>
      </w:r>
      <w:r>
        <w:rPr>
          <w:u w:val="single"/>
        </w:rPr>
        <w:t xml:space="preserve">If the department finds that meaningful construction of an investment project did not begin within five years of the date of the application or that an investment project is not operationally complete within ten years of the date of the initial application for deferral, the full amount of deferred taxes is immediately due.</w:t>
      </w:r>
    </w:p>
    <w:p>
      <w:pPr>
        <w:spacing w:before="0" w:after="0" w:line="408" w:lineRule="exact"/>
        <w:ind w:left="0" w:right="0" w:firstLine="576"/>
        <w:jc w:val="left"/>
      </w:pPr>
      <w:r>
        <w:rPr>
          <w:u w:val="single"/>
        </w:rPr>
        <w:t xml:space="preserve">(c)</w:t>
      </w:r>
      <w:r>
        <w:rPr/>
        <w:t xml:space="preserve"> If the economic benefits of the deferral are passed to a lessee as provided in RCW 82.63.010</w:t>
      </w:r>
      <w:r>
        <w:t>((</w:t>
      </w:r>
      <w:r>
        <w:rPr>
          <w:strike/>
        </w:rPr>
        <w:t xml:space="preserve">(7)</w:t>
      </w:r>
      <w:r>
        <w:t>))</w:t>
      </w:r>
      <w:r>
        <w:rPr/>
        <w:t xml:space="preserve"> </w:t>
      </w:r>
      <w:r>
        <w:rPr>
          <w:u w:val="single"/>
        </w:rPr>
        <w:t xml:space="preserve">(4)</w:t>
      </w:r>
      <w:r>
        <w:rPr/>
        <w:t xml:space="preserve">,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w:t>
      </w:r>
      <w:r>
        <w:t>((</w:t>
      </w:r>
      <w:r>
        <w:rPr>
          <w:strike/>
        </w:rPr>
        <w:t xml:space="preserve">the department certifies</w:t>
      </w:r>
      <w:r>
        <w:t>))</w:t>
      </w:r>
      <w:r>
        <w:rPr/>
        <w:t xml:space="preserve"> that the project is operationally complete </w:t>
      </w:r>
      <w:r>
        <w:rPr>
          <w:u w:val="single"/>
        </w:rPr>
        <w:t xml:space="preserve">as certified by the department</w:t>
      </w:r>
      <w:r>
        <w:rPr/>
        <w:t xml:space="preserve">.</w:t>
      </w:r>
    </w:p>
    <w:p>
      <w:pPr>
        <w:spacing w:before="0" w:after="0" w:line="408" w:lineRule="exact"/>
        <w:ind w:left="0" w:right="0" w:firstLine="576"/>
        <w:jc w:val="left"/>
      </w:pPr>
      <w:r>
        <w:rPr/>
        <w:t xml:space="preserve">(b) This subsection does not relieve the lessors of its obligation to the lessee under RCW 82.63.010</w:t>
      </w:r>
      <w:r>
        <w:t>((</w:t>
      </w:r>
      <w:r>
        <w:rPr>
          <w:strike/>
        </w:rPr>
        <w:t xml:space="preserve">(7)</w:t>
      </w:r>
      <w:r>
        <w:t>))</w:t>
      </w:r>
      <w:r>
        <w:rPr/>
        <w:t xml:space="preserve"> </w:t>
      </w:r>
      <w:r>
        <w:rPr>
          <w:u w:val="single"/>
        </w:rPr>
        <w:t xml:space="preserve">(4)</w:t>
      </w:r>
      <w:r>
        <w:rPr/>
        <w:t xml:space="preserve">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w:t>
      </w:r>
      <w:r>
        <w:rPr>
          <w:u w:val="single"/>
        </w:rPr>
        <w:t xml:space="preserve">, unless the successor does not agree in writing with the department to be bound by the eligibility requirements of this chapter</w:t>
      </w:r>
      <w:r>
        <w:rPr/>
        <w:t xml:space="preserve">.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82.32.585,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060</w:t>
      </w:r>
      <w:r>
        <w:rPr/>
        <w:t xml:space="preserve"> and 1994 sp.s. c 5 s 8 are each reenacted to read as follows:</w:t>
      </w:r>
    </w:p>
    <w:p>
      <w:pPr>
        <w:spacing w:before="0" w:after="0" w:line="408" w:lineRule="exact"/>
        <w:ind w:left="0" w:right="0" w:firstLine="576"/>
        <w:jc w:val="left"/>
      </w:pPr>
      <w:r>
        <w:rPr/>
        <w:t xml:space="preserve">Chapter 82.32 RCW applies to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065</w:t>
      </w:r>
      <w:r>
        <w:rPr/>
        <w:t xml:space="preserve"> and 2009 c 268 s 6 are each reenacted to read as follows:</w:t>
      </w:r>
    </w:p>
    <w:p>
      <w:pPr>
        <w:spacing w:before="0" w:after="0" w:line="408" w:lineRule="exact"/>
        <w:ind w:left="0" w:right="0" w:firstLine="576"/>
        <w:jc w:val="left"/>
      </w:pPr>
      <w:r>
        <w:rPr/>
        <w:t xml:space="preserve">The department may adopt rules as may be necessary to administer this chapter.</w:t>
      </w:r>
    </w:p>
    <w:p/>
    <w:p>
      <w:pPr>
        <w:jc w:val="center"/>
      </w:pPr>
      <w:r>
        <w:rPr>
          <w:b/>
        </w:rPr>
        <w:t>--- END ---</w:t>
      </w:r>
    </w:p>
    <w:sectPr>
      <w:pgNumType w:start="1"/>
      <w:footerReference xmlns:r="http://schemas.openxmlformats.org/officeDocument/2006/relationships" r:id="R50fa729e067a49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54caa167894a68" /><Relationship Type="http://schemas.openxmlformats.org/officeDocument/2006/relationships/footer" Target="/word/footer.xml" Id="R50fa729e067a4972" /></Relationships>
</file>