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37b04837d4d47" /></Relationships>
</file>

<file path=word/document.xml><?xml version="1.0" encoding="utf-8"?>
<w:document xmlns:w="http://schemas.openxmlformats.org/wordprocessingml/2006/main">
  <w:body>
    <w:p>
      <w:r>
        <w:t>S-1648.1</w:t>
      </w:r>
    </w:p>
    <w:p>
      <w:pPr>
        <w:jc w:val="center"/>
      </w:pPr>
      <w:r>
        <w:t>_______________________________________________</w:t>
      </w:r>
    </w:p>
    <w:p/>
    <w:p>
      <w:pPr>
        <w:jc w:val="center"/>
      </w:pPr>
      <w:r>
        <w:rPr>
          <w:b/>
        </w:rPr>
        <w:t>SUBSTITUTE SENATE BILL 5782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Rivers and Mullet)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step therapy by public and private insurers for drugs used in mental health treatment;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2018, each carrier offering or renewing a health benefit plan may require step therapy for medications necessary for the treatment of mental illness only as follows:</w:t>
      </w:r>
    </w:p>
    <w:p>
      <w:pPr>
        <w:spacing w:before="0" w:after="0" w:line="408" w:lineRule="exact"/>
        <w:ind w:left="0" w:right="0" w:firstLine="576"/>
        <w:jc w:val="left"/>
      </w:pPr>
      <w:r>
        <w:rPr/>
        <w:t xml:space="preserve">(a) The carrier may require a first attempt treatment using one particular drug covered by the carrier unless the patient's prescribing practitioner demonstrates that the patient has already tried and failed on the carrier's first attempt treatment drug or a drug in the same pharmacologic class, in which case, the carrier must provide immediate coverage for the drug prescribed by the practitioner.</w:t>
      </w:r>
    </w:p>
    <w:p>
      <w:pPr>
        <w:spacing w:before="0" w:after="0" w:line="408" w:lineRule="exact"/>
        <w:ind w:left="0" w:right="0" w:firstLine="576"/>
        <w:jc w:val="left"/>
      </w:pPr>
      <w:r>
        <w:rPr/>
        <w:t xml:space="preserve">(b) Following a patient's use of the first attempt drug, the carrier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apply if a free sample of a medication has been provided to the patient.</w:t>
      </w:r>
    </w:p>
    <w:p>
      <w:pPr>
        <w:spacing w:before="0" w:after="0" w:line="408" w:lineRule="exact"/>
        <w:ind w:left="0" w:right="0" w:firstLine="576"/>
        <w:jc w:val="left"/>
      </w:pPr>
      <w:r>
        <w:rPr/>
        <w:t xml:space="preserve">(3) This section does not prohibit generic substitution.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Beginning July 1, 2018, the health care authority may require step therapy for medications necessary for the treatment of mental illness only as follows:</w:t>
      </w:r>
    </w:p>
    <w:p>
      <w:pPr>
        <w:spacing w:before="0" w:after="0" w:line="408" w:lineRule="exact"/>
        <w:ind w:left="0" w:right="0" w:firstLine="576"/>
        <w:jc w:val="left"/>
      </w:pPr>
      <w:r>
        <w:rPr/>
        <w:t xml:space="preserve">(a) The authority may require a first attempt treatment using one particular drug covered by the authority unless the patient's prescribing practitioner demonstrates that the patient has already tried and failed on the authority's first attempt treatment drug or a drug in the same pharmacologic class, in which case, the authority must provide immediate coverage for the drug prescribed by the practitioner.</w:t>
      </w:r>
    </w:p>
    <w:p>
      <w:pPr>
        <w:spacing w:before="0" w:after="0" w:line="408" w:lineRule="exact"/>
        <w:ind w:left="0" w:right="0" w:firstLine="576"/>
        <w:jc w:val="left"/>
      </w:pPr>
      <w:r>
        <w:rPr/>
        <w:t xml:space="preserve">(b) Following a patient's use of the first attempt drug, the authority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apply if a free sample of a medication has been provided to the patient.</w:t>
      </w:r>
    </w:p>
    <w:p>
      <w:pPr>
        <w:spacing w:before="0" w:after="0" w:line="408" w:lineRule="exact"/>
        <w:ind w:left="0" w:right="0" w:firstLine="576"/>
        <w:jc w:val="left"/>
      </w:pPr>
      <w:r>
        <w:rPr/>
        <w:t xml:space="preserve">(3) This section does not prohibit generic substitution.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July 1, 2018, the health care authority may require step therapy for medications necessary for the treatment of mental illness only as follows:</w:t>
      </w:r>
    </w:p>
    <w:p>
      <w:pPr>
        <w:spacing w:before="0" w:after="0" w:line="408" w:lineRule="exact"/>
        <w:ind w:left="0" w:right="0" w:firstLine="576"/>
        <w:jc w:val="left"/>
      </w:pPr>
      <w:r>
        <w:rPr/>
        <w:t xml:space="preserve">(a) The authority may require a first attempt treatment using one particular drug covered by the authority unless the patient's prescribing practitioner demonstrates that the patient has already tried and failed on the authority's first attempt treatment drug or a drug in the same pharmacologic class, in which case, the authority must provide immediate coverage for the drug prescribed by the practitioner.</w:t>
      </w:r>
    </w:p>
    <w:p>
      <w:pPr>
        <w:spacing w:before="0" w:after="0" w:line="408" w:lineRule="exact"/>
        <w:ind w:left="0" w:right="0" w:firstLine="576"/>
        <w:jc w:val="left"/>
      </w:pPr>
      <w:r>
        <w:rPr/>
        <w:t xml:space="preserve">(b) Following a patient's use of the first attempt drug, the authority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apply if a free sample of a medication has been provided to the patient.</w:t>
      </w:r>
    </w:p>
    <w:p>
      <w:pPr>
        <w:spacing w:before="0" w:after="0" w:line="408" w:lineRule="exact"/>
        <w:ind w:left="0" w:right="0" w:firstLine="576"/>
        <w:jc w:val="left"/>
      </w:pPr>
      <w:r>
        <w:rPr/>
        <w:t xml:space="preserve">(3) This section does not prohibit generic substitution.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
      <w:pPr>
        <w:jc w:val="center"/>
      </w:pPr>
      <w:r>
        <w:rPr>
          <w:b/>
        </w:rPr>
        <w:t>--- END ---</w:t>
      </w:r>
    </w:p>
    <w:sectPr>
      <w:pgNumType w:start="1"/>
      <w:footerReference xmlns:r="http://schemas.openxmlformats.org/officeDocument/2006/relationships" r:id="R6de5ee967fc7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1efc36a6e4c47" /><Relationship Type="http://schemas.openxmlformats.org/officeDocument/2006/relationships/footer" Target="/word/footer.xml" Id="R6de5ee967fc7474d" /></Relationships>
</file>