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3123468dc347ef" /></Relationships>
</file>

<file path=word/document.xml><?xml version="1.0" encoding="utf-8"?>
<w:document xmlns:w="http://schemas.openxmlformats.org/wordprocessingml/2006/main">
  <w:body>
    <w:p>
      <w:r>
        <w:t>S-1556.1</w:t>
      </w:r>
    </w:p>
    <w:p>
      <w:pPr>
        <w:jc w:val="center"/>
      </w:pPr>
      <w:r>
        <w:t>_______________________________________________</w:t>
      </w:r>
    </w:p>
    <w:p/>
    <w:p>
      <w:pPr>
        <w:jc w:val="center"/>
      </w:pPr>
      <w:r>
        <w:rPr>
          <w:b/>
        </w:rPr>
        <w:t>SUBSTITUTE SENATE BILL 5789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Bailey, Pearson, and Ericksen)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considering the full hydrologic cycle in the review and approval process of new water uses; amending RCW 90.44.055 and 36.70A.070; and adding a new section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legislature finds that development requiring new uses of groundwater is often associated with land use changes, such as the removal of trees, that return water to the aquifer, and current water impairment standards do not take this into consideration. The legislature intends to require entities responsible for reviewing and approving permit-exempt water uses and applications for water rights under this title and chapter 36.70A RCW to establish processes and procedures to fully account for the ways in which new uses of groundwater offset potential impairment by recharging water into an aquifer.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055</w:t>
      </w:r>
      <w:r>
        <w:rPr/>
        <w:t xml:space="preserve"> and 1997 c 360 s 3 are each amended to read as follows:</w:t>
      </w:r>
    </w:p>
    <w:p>
      <w:pPr>
        <w:spacing w:before="0" w:after="0" w:line="408" w:lineRule="exact"/>
        <w:ind w:left="0" w:right="0" w:firstLine="576"/>
        <w:jc w:val="left"/>
      </w:pPr>
      <w:r>
        <w:rPr/>
        <w:t xml:space="preserve">The department shall, when evaluating an application for a water right or an amendment filed pursuant to RCW 90.44.050 or 90.44.100 that includes provision for any water impoundment or other resource management technique, take into consideration the benefits and costs, including environmental effects, of any water impoundment or other resource management technique</w:t>
      </w:r>
      <w:r>
        <w:rPr>
          <w:u w:val="single"/>
        </w:rPr>
        <w:t xml:space="preserve">, or changes in land use that may result in any recharge of groundwater,</w:t>
      </w:r>
      <w:r>
        <w:rPr/>
        <w:t xml:space="preserve"> that is included as a component of the application. The department's consideration shall extend to any increased water supply that results from the impoundment or other resource management technique, </w:t>
      </w:r>
      <w:r>
        <w:rPr>
          <w:u w:val="single"/>
        </w:rPr>
        <w:t xml:space="preserve">or changes in land use that may result in any recharge of groundwater,</w:t>
      </w:r>
      <w:r>
        <w:rPr/>
        <w:t xml:space="preserve"> including but not limited to any recharge of groundwater that may occur, as a means of making water available or otherwise offsetting the impact of the withdrawal of groundwater proposed in the application for the water right or amendment in the same water resource inventory area. Provision for an impoundment or other resource management technique in an application shall be made solely at the discretion of the applicant and shall not be made by the department as a condition for approving an application that does not include such provision.</w:t>
      </w:r>
    </w:p>
    <w:p>
      <w:pPr>
        <w:spacing w:before="0" w:after="0" w:line="408" w:lineRule="exact"/>
        <w:ind w:left="0" w:right="0" w:firstLine="576"/>
        <w:jc w:val="left"/>
      </w:pPr>
      <w:r>
        <w:rPr/>
        <w:t xml:space="preserve">This section does not lessen, enlarge, or modify the rights of any riparian owner, or any existing water right acquired by appropriation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w:t>
      </w:r>
    </w:p>
    <w:p>
      <w:pPr>
        <w:spacing w:before="0" w:after="0" w:line="408" w:lineRule="exact"/>
        <w:ind w:left="0" w:right="0" w:firstLine="576"/>
        <w:jc w:val="left"/>
      </w:pPr>
      <w:r>
        <w:rPr>
          <w:u w:val="single"/>
        </w:rPr>
        <w:t xml:space="preserve">(a)</w:t>
      </w:r>
      <w:r>
        <w:rPr/>
        <w:t xml:space="preserve"> The land use element shall include population densities, building intensities, and estimates of future population growth.</w:t>
      </w:r>
    </w:p>
    <w:p>
      <w:pPr>
        <w:spacing w:before="0" w:after="0" w:line="408" w:lineRule="exact"/>
        <w:ind w:left="0" w:right="0" w:firstLine="576"/>
        <w:jc w:val="left"/>
      </w:pPr>
      <w:r>
        <w:rPr>
          <w:u w:val="single"/>
        </w:rPr>
        <w:t xml:space="preserve">(b)</w:t>
      </w:r>
      <w:r>
        <w:rPr/>
        <w:t xml:space="preserve"> The land use element shall provide for protection of the quality and quantity of groundwater used for public water supplies</w:t>
      </w:r>
      <w:r>
        <w:rPr>
          <w:u w:val="single"/>
        </w:rPr>
        <w:t xml:space="preserve">, and must take the full hydrologic cycle into account, including development and land use changes that may result in a recharge of groundwater</w:t>
      </w:r>
      <w:r>
        <w:rPr/>
        <w:t xml:space="preserve">.</w:t>
      </w:r>
    </w:p>
    <w:p>
      <w:pPr>
        <w:spacing w:before="0" w:after="0" w:line="408" w:lineRule="exact"/>
        <w:ind w:left="0" w:right="0" w:firstLine="576"/>
        <w:jc w:val="left"/>
      </w:pPr>
      <w:r>
        <w:rPr>
          <w:u w:val="single"/>
        </w:rPr>
        <w:t xml:space="preserve">(c)</w:t>
      </w:r>
      <w:r>
        <w:rPr/>
        <w:t xml:space="preserve"> Wherever possible, the land use element should consider utilizing urban planning approaches that promote physical activity. </w:t>
      </w:r>
    </w:p>
    <w:p>
      <w:pPr>
        <w:spacing w:before="0" w:after="0" w:line="408" w:lineRule="exact"/>
        <w:ind w:left="0" w:right="0" w:firstLine="576"/>
        <w:jc w:val="left"/>
      </w:pPr>
      <w:r>
        <w:rPr>
          <w:u w:val="single"/>
        </w:rPr>
        <w:t xml:space="preserve">(d)</w:t>
      </w:r>
      <w:r>
        <w:rPr/>
        <w:t xml:space="preserve">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to the extent that such measures take into account the full hydrologic cycle, including development and land use changes that result in groundwater recharge</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034d8dd9a7e44b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2dddb77f44703" /><Relationship Type="http://schemas.openxmlformats.org/officeDocument/2006/relationships/footer" Target="/word/footer.xml" Id="R034d8dd9a7e44bac" /></Relationships>
</file>