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8bca999f5f4c57" /></Relationships>
</file>

<file path=word/document.xml><?xml version="1.0" encoding="utf-8"?>
<w:document xmlns:w="http://schemas.openxmlformats.org/wordprocessingml/2006/main">
  <w:body>
    <w:p>
      <w:r>
        <w:t>S-1768.1</w:t>
      </w:r>
    </w:p>
    <w:p>
      <w:pPr>
        <w:jc w:val="center"/>
      </w:pPr>
      <w:r>
        <w:t>_______________________________________________</w:t>
      </w:r>
    </w:p>
    <w:p/>
    <w:p>
      <w:pPr>
        <w:jc w:val="center"/>
      </w:pPr>
      <w:r>
        <w:rPr>
          <w:b/>
        </w:rPr>
        <w:t>SENATE BILL 5856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Mullet, Takko, and Palumbo</w:t>
      </w:r>
    </w:p>
    <w:p/>
    <w:p>
      <w:r>
        <w:rPr>
          <w:t xml:space="preserve">Read first time 02/27/17.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retail sale nexus standards to require sales tax collection by remote sellers in order to fund safety net programs; amending RCW 82.04.066, 82.04.067, 82.04.220, 82.08.050, 82.08.052, 82.12.040, 82.32.762, and 82.32.045; adding new sections to chapter 82.08 RCW; adding new sections to chapter 82.32 RCW; adding a new section to chapter 74.04 RCW; adding a new chapter to Title 82 RCW; creating new sections; repealing RCW 82.04.424; prescribing penalties;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catalogues.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recognizes that states may not impose sales or use tax collection obligations on an out-of-state business unless the business has a substantial nexus with the taxing state. The legislature also recognizes that under the United States supreme court's decision in </w:t>
      </w:r>
      <w:r>
        <w:rPr>
          <w:i/>
        </w:rPr>
        <w:t xml:space="preserve">National Bellas Hess v. Dep't of Revenue of Ill.</w:t>
      </w:r>
      <w:r>
        <w:rPr/>
        <w:t xml:space="preserve">, 386 U.S. 753 (1967), substantial nexus under the commerce clause requires a physical presence by the seller in the taxing state. Relying on the doctrine of stare decisis, the United States supreme court reaffirmed the physical presence nexus standard twenty-five years later in </w:t>
      </w:r>
      <w:r>
        <w:rPr>
          <w:i/>
        </w:rPr>
        <w:t xml:space="preserve">Quill Corp. v. North Dakota</w:t>
      </w:r>
      <w:r>
        <w:rPr/>
        <w:t xml:space="preserve">, 504 U.S. 298 (1992).</w:t>
      </w:r>
    </w:p>
    <w:p>
      <w:pPr>
        <w:spacing w:before="0" w:after="0" w:line="408" w:lineRule="exact"/>
        <w:ind w:left="0" w:right="0" w:firstLine="576"/>
        <w:jc w:val="left"/>
      </w:pPr>
      <w:r>
        <w:rPr/>
        <w:t xml:space="preserve">(3) The legislature further finds that the basis of the physical presence nexus standard was primarily justified by the complexity and burden on mail order sellers and other out-of-state sellers in complying with the sales tax laws in numerous jurisdictions at the state and local level all across the country. The legislature further finds that the supreme court's concerns underlying the </w:t>
      </w:r>
      <w:r>
        <w:rPr>
          <w:i/>
        </w:rPr>
        <w:t xml:space="preserve">Bellas Hess</w:t>
      </w:r>
      <w:r>
        <w:rPr/>
        <w:t xml:space="preserve"> decision have been effectively addressed by advances in technology and simplified tax laws. For example, Washington and most other states with sales taxes allow or require electronic reporting and payment of the tax. Also, several states, including Washington, offer free online sales tax rate lookup tools. A number of private companies offer automated sales tax compliance solutions. In addition, sales tax laws have been simplified in many states, including Washington, through participation in the streamlined sales and use tax project and compliance with the streamlined sales and use tax agreement.</w:t>
      </w:r>
    </w:p>
    <w:p>
      <w:pPr>
        <w:spacing w:before="0" w:after="0" w:line="408" w:lineRule="exact"/>
        <w:ind w:left="0" w:right="0" w:firstLine="576"/>
        <w:jc w:val="left"/>
      </w:pPr>
      <w:r>
        <w:rPr/>
        <w:t xml:space="preserve">(4) The legislature further finds that </w:t>
      </w:r>
      <w:r>
        <w:rPr>
          <w:i/>
        </w:rPr>
        <w:t xml:space="preserve">Bellas Hess</w:t>
      </w:r>
      <w:r>
        <w:rPr/>
        <w:t xml:space="preserve"> was decided one year before the first plans were developed for the computer network that became the basis of the internet. The legislature further finds that since </w:t>
      </w:r>
      <w:r>
        <w:rPr>
          <w:i/>
        </w:rPr>
        <w:t xml:space="preserve">Quill </w:t>
      </w:r>
      <w:r>
        <w:rPr/>
        <w:t xml:space="preserve">was decided e-commerce has grown substantially, generating retail sales of over three hundred forty-one billion dollars in 2015, which have been growing at a rate of about fifteen percent for the last five years. The legislature further finds that like their brick and mortar competitors, online businesses receive benefits and opportunities provided by their market states, such as transportation networks, infrastructure, laws providing protection of business interests, access to the courts to protect valuable rights, and a regulated marketplace. However, the legislature finds that under the current physical presence nexus standard, online only sellers have an unfair competitive advantage over in state brick and mortar stores to the detriment of main street retailers. Online only businesses have no geographical limitations to their marketplace; no costs of maintaining local physical retail stores, such as infrastructure costs, employee costs, and property taxes; and may not have to collect sales tax on sales to customers in states in which they do not have a physical presence, all of which lead to their ability to price their goods at a lower cost to consumers. The legislature further finds that even if the physical presence nexus standard was once a wise rule of law, it is no longer justifiable.</w:t>
      </w:r>
    </w:p>
    <w:p>
      <w:pPr>
        <w:spacing w:before="0" w:after="0" w:line="408" w:lineRule="exact"/>
        <w:ind w:left="0" w:right="0" w:firstLine="576"/>
        <w:jc w:val="left"/>
      </w:pPr>
      <w:r>
        <w:rPr/>
        <w:t xml:space="preserve">(5) The legislature further finds that the supreme court in its </w:t>
      </w:r>
      <w:r>
        <w:rPr>
          <w:i/>
        </w:rPr>
        <w:t xml:space="preserve">Quill</w:t>
      </w:r>
      <w:r>
        <w:rPr/>
        <w:t xml:space="preserve"> decision implicitly invited the United States congress to resolve whether and to what extent states may impose a sales tax collection obligation on remote sellers. The legislature further finds that there is overwhelming support among the public, states, and municipalities, and many national and local associations representing brick and mortar businesses for federal legislation requiring remote sellers to collect and remit retail sales tax. The legislature further finds that despite such broad-based support, congress has failed to enact such legislation.</w:t>
      </w:r>
    </w:p>
    <w:p>
      <w:pPr>
        <w:spacing w:before="0" w:after="0" w:line="408" w:lineRule="exact"/>
        <w:ind w:left="0" w:right="0" w:firstLine="576"/>
        <w:jc w:val="left"/>
      </w:pPr>
      <w:r>
        <w:rPr/>
        <w:t xml:space="preserve">(6) The legislature agrees with Justice Kennedy's concurring opinion in the </w:t>
      </w:r>
      <w:r>
        <w:rPr>
          <w:i/>
        </w:rPr>
        <w:t xml:space="preserve">Direct Marketing Association v. Brohl</w:t>
      </w:r>
      <w:r>
        <w:rPr/>
        <w:t xml:space="preserve"> decision (135 S. Ct. 1124) that the court's </w:t>
      </w:r>
      <w:r>
        <w:rPr>
          <w:i/>
        </w:rPr>
        <w:t xml:space="preserve">Quill</w:t>
      </w:r>
      <w:r>
        <w:rPr/>
        <w:t xml:space="preserve"> holding is "inflicting extreme harm and unfairness on the States," and that "[t]here is a powerful case to be made that a retailer doing extensive business within a State has a sufficiently 'substantial nexus' to justify imposing some minor tax-collection duty, even if that business is done through mail or the Internet." Justice Kennedy stated that "it is unwise to delay any longer a reconsideration of the Court's holding in </w:t>
      </w:r>
      <w:r>
        <w:rPr>
          <w:i/>
        </w:rPr>
        <w:t xml:space="preserve">Quill</w:t>
      </w:r>
      <w:r>
        <w:rPr/>
        <w:t xml:space="preserve">," and he closed his opinion by inviting a direct challenge to </w:t>
      </w:r>
      <w:r>
        <w:rPr>
          <w:i/>
        </w:rPr>
        <w:t xml:space="preserve">Quill</w:t>
      </w:r>
      <w:r>
        <w:rPr/>
        <w:t xml:space="preserve"> and </w:t>
      </w:r>
      <w:r>
        <w:rPr>
          <w:i/>
        </w:rPr>
        <w:t xml:space="preserve">Bellas Hess</w:t>
      </w:r>
      <w:r>
        <w:rPr/>
        <w:t xml:space="preserve">, saying that "[t]he legal system should find an appropriate case for this Court to reexamine </w:t>
      </w:r>
      <w:r>
        <w:rPr>
          <w:i/>
        </w:rPr>
        <w:t xml:space="preserve">Quill </w:t>
      </w:r>
      <w:r>
        <w:rPr/>
        <w:t xml:space="preserve">and </w:t>
      </w:r>
      <w:r>
        <w:rPr>
          <w:i/>
        </w:rPr>
        <w:t xml:space="preserve">Bellas Hess</w:t>
      </w:r>
      <w:r>
        <w:rPr/>
        <w:t xml:space="preserve">."</w:t>
      </w:r>
    </w:p>
    <w:p>
      <w:pPr>
        <w:spacing w:before="0" w:after="0" w:line="408" w:lineRule="exact"/>
        <w:ind w:left="0" w:right="0" w:firstLine="576"/>
        <w:jc w:val="left"/>
      </w:pPr>
      <w:r>
        <w:rPr/>
        <w:t xml:space="preserve">(7) The legislature finds that because Washington is unique in that it relies so heavily on sales tax to fund education and other vital state services, and because Washington has frequently been at the forefront of advancing technology and tax policy, it is incumbent upon this state to lead the way to a more fair and equitable modern marketplace where online businesses and brick and mortar businesses can compete based on quality of products and other nontax factors, which benefits all consumers. The legislature recognizes that the fast pace of technological change seen with the rapid growth of electronic commerce puts pressure on states to update their tax codes just as this state did (a) in 2007 in adopting Senate Bill No. 5089, which enacted significant simplifications in sales and use administration and brought Washington into full compliance with the streamlined sales and use tax agreement, (b) in 2009 in adopting Engrossed Substitute House Bill No. 2075 addressing the excise taxation of digital products, and (c) in 2010 in adopting economic nexus and market-based apportionment for business and occupation tax purposes in Second Engrossed Substitute Senate Bill No. 6143. The legislature finds that making such changes is not radical or to be unexpected, but is a rational means to avoid an ever shrinking tax base resulting from an outdated tax code that has not kept up with significant changes in technology and the economy.</w:t>
      </w:r>
    </w:p>
    <w:p>
      <w:pPr>
        <w:spacing w:before="0" w:after="0" w:line="408" w:lineRule="exact"/>
        <w:ind w:left="0" w:right="0" w:firstLine="576"/>
        <w:jc w:val="left"/>
      </w:pPr>
      <w:r>
        <w:rPr/>
        <w:t xml:space="preserve">(8) The legislature finds that several states, including Alabama, South Dakota, and Tennessee have taken measures to adopt an "economic nexus" standard with respect to the collection of sales tax. The legislature further finds that other states are considering adopting similar rules or legislation.</w:t>
      </w:r>
    </w:p>
    <w:p>
      <w:pPr>
        <w:spacing w:before="0" w:after="0" w:line="408" w:lineRule="exact"/>
        <w:ind w:left="0" w:right="0" w:firstLine="576"/>
        <w:jc w:val="left"/>
      </w:pPr>
      <w:r>
        <w:rPr/>
        <w:t xml:space="preserve">(9) The legislature also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(10) Therefore, the legislature intends by this act to address the significant harm and unfairness brought about by the physical presence nexus rule by testing the boundaries of the rule. This act also sets up a legal challenge to the physical presence nexus rule that could potentially lead to the United States supreme court reevaluating </w:t>
      </w:r>
      <w:r>
        <w:rPr>
          <w:i/>
        </w:rPr>
        <w:t xml:space="preserve">Bellas Hess</w:t>
      </w:r>
      <w:r>
        <w:rPr/>
        <w:t xml:space="preserve"> and </w:t>
      </w:r>
      <w:r>
        <w:rPr>
          <w:i/>
        </w:rPr>
        <w:t xml:space="preserve">Quill </w:t>
      </w:r>
      <w:r>
        <w:rPr/>
        <w:t xml:space="preserve">or congress enacting legislation authorizing and establishing the requirements for states to impose a sales tax collection duty on remote sellers. To achieve these objectives, part II of this act establishes clear statutory guidelines for determining when sellers are required to collect Washington's sales tax. These guidelines clarify the extent of the traditional physical presence standard and also adopt an "economic nexus" standard under which a remote seller would establish a substantial nexus with this state solely by making a meaningful amount of sales into this state. Part II of this act also extends the economic nexus standard for the business and occupation tax imposed on retail sales taxed under RCW 82.04.250(1) and 82.04.257(1). Part III of this act adopts a sales and use tax notice and reporting law based on the multistate tax commission's draft model sales and use tax notice reporting statute, which is similar to Colorado's sales and use tax notice reporting law.</w:t>
      </w:r>
    </w:p>
    <w:p>
      <w:pPr>
        <w:spacing w:before="0" w:after="0" w:line="408" w:lineRule="exact"/>
        <w:ind w:left="0" w:right="0" w:firstLine="576"/>
        <w:jc w:val="left"/>
      </w:pPr>
      <w:r>
        <w:rPr/>
        <w:t xml:space="preserve">(11) The legislature recognizes that the enactment of part II of this act places remote sellers in a complicated position, precisely because existing constitutional doctrine calls certain provisions of part II of this act into question. Accordingly, the legislature intends to clarify that the obligations created by this law on sellers with a substantial nexus with this state under section 206(1)(b) of this act would be appropriately stayed by the courts until the constitutionality of section 206(1)(b) of this act has been clearly established by a binding judgment, including, for example, a decision from the supreme court of the United States abrogating its existing doctrine, or a final judgment applicable to a particular taxpayer.</w:t>
      </w:r>
    </w:p>
    <w:p>
      <w:pPr>
        <w:spacing w:before="0" w:after="0" w:line="408" w:lineRule="exact"/>
        <w:ind w:left="0" w:right="0" w:firstLine="576"/>
        <w:jc w:val="left"/>
      </w:pPr>
      <w:r>
        <w:rPr/>
        <w:t xml:space="preserve">(12) The legislature finds that the declaratory judgment action authorized in section 211 of this act is warranted by existing law, by good faith arguments for the extension, modification, or reversal of existing law, or the establishment of new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w:t>
      </w:r>
      <w:r>
        <w:t>((</w:t>
      </w:r>
      <w:r>
        <w:rPr>
          <w:strike/>
        </w:rPr>
        <w:t xml:space="preserve">fifty</w:t>
      </w:r>
      <w:r>
        <w:t>))</w:t>
      </w:r>
      <w:r>
        <w:rPr/>
        <w:t xml:space="preserve"> </w:t>
      </w:r>
      <w:r>
        <w:rPr>
          <w:u w:val="single"/>
        </w:rPr>
        <w:t xml:space="preserve">fifty-three</w:t>
      </w:r>
      <w:r>
        <w:rPr/>
        <w:t xml:space="preserve"> thousand dollars of property in this state;</w:t>
      </w:r>
    </w:p>
    <w:p>
      <w:pPr>
        <w:spacing w:before="0" w:after="0" w:line="408" w:lineRule="exact"/>
        <w:ind w:left="0" w:right="0" w:firstLine="576"/>
        <w:jc w:val="left"/>
      </w:pPr>
      <w:r>
        <w:rPr/>
        <w:t xml:space="preserve">(ii) More than </w:t>
      </w:r>
      <w:r>
        <w:t>((</w:t>
      </w:r>
      <w:r>
        <w:rPr>
          <w:strike/>
        </w:rPr>
        <w:t xml:space="preserve">fifty</w:t>
      </w:r>
      <w:r>
        <w:t>))</w:t>
      </w:r>
      <w:r>
        <w:rPr/>
        <w:t xml:space="preserve"> </w:t>
      </w:r>
      <w:r>
        <w:rPr>
          <w:u w:val="single"/>
        </w:rPr>
        <w:t xml:space="preserve">fifty-three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immediately preceding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tax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w:t>
      </w:r>
      <w:r>
        <w:t>((</w:t>
      </w:r>
      <w:r>
        <w:rPr>
          <w:strike/>
        </w:rPr>
        <w:t xml:space="preserve">Nothing in this section may be construed to affect in any way RCW 82.04.424, 82.08.050(11), or 82.12.040(5) or to narrow the scope of the terms "agent" or "other representative" in this subsection (6)(c).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 year under the provisions of RCW 82.04.067 will be deemed to have a substantial nexus with this state for the following tax year</w:t>
      </w:r>
      <w:r>
        <w:t>))</w:t>
      </w:r>
      <w:r>
        <w:rPr/>
        <w:t xml:space="preserve"> </w:t>
      </w:r>
      <w:r>
        <w:rPr>
          <w:u w:val="single"/>
        </w:rPr>
        <w:t xml:space="preserve">the current calendar year under the provisions of RCW 82.04.067, based solely on the person's property, payroll, or receipts in this state during the current calendar year, is subject to the tax imposed under this chapter for the current calendar year only on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(i) during the immediately preceding calendar year under RCW 82.04.067, or (ii) during the current calendar year under RCW 82.04.067 (1) (a) or (b) or (6) (a)(ii)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82.08.052 to read as follows:</w:t>
      </w:r>
    </w:p>
    <w:p>
      <w:pPr>
        <w:spacing w:before="0" w:after="0" w:line="408" w:lineRule="exact"/>
        <w:ind w:left="0" w:right="0" w:firstLine="576"/>
        <w:jc w:val="left"/>
      </w:pPr>
      <w:r>
        <w:rPr/>
        <w:t xml:space="preserve">A seller with a substantial nexus with this state must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 A seller has a substantial nexus with this state during a calendar year for the purposes of collecting the taxes imposed under this chapter if, during the current or immediately preceding calendar year:</w:t>
      </w:r>
    </w:p>
    <w:p>
      <w:pPr>
        <w:spacing w:before="0" w:after="0" w:line="408" w:lineRule="exact"/>
        <w:ind w:left="0" w:right="0" w:firstLine="576"/>
        <w:jc w:val="left"/>
      </w:pPr>
      <w:r>
        <w:rPr/>
        <w:t xml:space="preserve">(a) The seller had its property or employees in this state for the seller's business purposes; or</w:t>
      </w:r>
    </w:p>
    <w:p>
      <w:pPr>
        <w:spacing w:before="0" w:after="0" w:line="408" w:lineRule="exact"/>
        <w:ind w:left="0" w:right="0" w:firstLine="576"/>
        <w:jc w:val="left"/>
      </w:pPr>
      <w:r>
        <w:rPr/>
        <w:t xml:space="preserve">(b) The seller's receipts from retail sales in this state, pursuant to RCW 82.04.067(4), meet either criterion in RCW 82.04.067(1)(c) (iii) or (iv), as adjusted under RCW 82.04.067(5).</w:t>
      </w:r>
    </w:p>
    <w:p>
      <w:pPr>
        <w:spacing w:before="0" w:after="0" w:line="408" w:lineRule="exact"/>
        <w:ind w:left="0" w:right="0" w:firstLine="576"/>
        <w:jc w:val="left"/>
      </w:pPr>
      <w:r>
        <w:rPr/>
        <w:t xml:space="preserve">(2) A seller also has a substantial nexus with this state during a calendar year for the purposes of collecting the taxes imposed under this chapter if the seller's total gross proceeds of sales at retail sourced to this state under RCW 82.32.730 exceed ten thousand dollars during the current or immediately preceding calendar year and at any time during such current or immediately preceding calendar year:</w:t>
      </w:r>
    </w:p>
    <w:p>
      <w:pPr>
        <w:spacing w:before="0" w:after="0" w:line="408" w:lineRule="exact"/>
        <w:ind w:left="0" w:right="0" w:firstLine="576"/>
        <w:jc w:val="left"/>
      </w:pPr>
      <w:r>
        <w:rPr/>
        <w:t xml:space="preserve">(a)(i) The seller offers its products for sale through one or more marketplaces operated by any marketplace facilitator that has a substantial nexus with this state; or</w:t>
      </w:r>
    </w:p>
    <w:p>
      <w:pPr>
        <w:spacing w:before="0" w:after="0" w:line="408" w:lineRule="exact"/>
        <w:ind w:left="0" w:right="0" w:firstLine="576"/>
        <w:jc w:val="left"/>
      </w:pPr>
      <w:r>
        <w:rPr/>
        <w:t xml:space="preserve">(ii) The seller or another person, as the case may be, including an affiliated person, other than a common carrier acting solely as a common carrier, engages in or performs any of the following activities in this state, but not including the activities described in RCW 82.08.052:</w:t>
      </w:r>
    </w:p>
    <w:p>
      <w:pPr>
        <w:spacing w:before="0" w:after="0" w:line="408" w:lineRule="exact"/>
        <w:ind w:left="0" w:right="0" w:firstLine="576"/>
        <w:jc w:val="left"/>
      </w:pPr>
      <w:r>
        <w:rPr/>
        <w:t xml:space="preserve">(A) Sells a similar line of products as the seller and does so under the same business name as the seller or a similar business name as the seller;</w:t>
      </w:r>
    </w:p>
    <w:p>
      <w:pPr>
        <w:spacing w:before="0" w:after="0" w:line="408" w:lineRule="exact"/>
        <w:ind w:left="0" w:right="0" w:firstLine="576"/>
        <w:jc w:val="left"/>
      </w:pPr>
      <w:r>
        <w:rPr/>
        <w:t xml:space="preserve">(B) Uses its employees, agents, representatives, or independent contractors in this state to promote or facilitate sales by the seller to purchasers in this state;</w:t>
      </w:r>
    </w:p>
    <w:p>
      <w:pPr>
        <w:spacing w:before="0" w:after="0" w:line="408" w:lineRule="exact"/>
        <w:ind w:left="0" w:right="0" w:firstLine="576"/>
        <w:jc w:val="left"/>
      </w:pPr>
      <w:r>
        <w:rPr/>
        <w:t xml:space="preserve">(C) Maintains, occupies, or uses an office, distribution facility, warehouse, storage place, or similar place of business in this state to facilitate the delivery or sale of tangible personal property sold by the seller to the seller's purchasers in this state;</w:t>
      </w:r>
    </w:p>
    <w:p>
      <w:pPr>
        <w:spacing w:before="0" w:after="0" w:line="408" w:lineRule="exact"/>
        <w:ind w:left="0" w:right="0" w:firstLine="576"/>
        <w:jc w:val="left"/>
      </w:pPr>
      <w:r>
        <w:rPr/>
        <w:t xml:space="preserve">(D) Uses, with the seller's consent or knowledge, trademarks, service marks, or trade names in this state that are the same or substantially similar to those used by the seller;</w:t>
      </w:r>
    </w:p>
    <w:p>
      <w:pPr>
        <w:spacing w:before="0" w:after="0" w:line="408" w:lineRule="exact"/>
        <w:ind w:left="0" w:right="0" w:firstLine="576"/>
        <w:jc w:val="left"/>
      </w:pPr>
      <w:r>
        <w:rPr/>
        <w:t xml:space="preserve">(E) Delivers, installs, assembles, or performs maintenance or repair services for the seller's purchasers in this state;</w:t>
      </w:r>
    </w:p>
    <w:p>
      <w:pPr>
        <w:spacing w:before="0" w:after="0" w:line="408" w:lineRule="exact"/>
        <w:ind w:left="0" w:right="0" w:firstLine="576"/>
        <w:jc w:val="left"/>
      </w:pPr>
      <w:r>
        <w:rPr/>
        <w:t xml:space="preserve">(F) Facilitates the sale of tangible personal property to purchasers in this state by allowing the seller's purchasers in this state to pick up or return tangible personal property sold by the seller at an office, distribution facility, warehouse, storage place, or any other place of business maintained by that person in this state;</w:t>
      </w:r>
    </w:p>
    <w:p>
      <w:pPr>
        <w:spacing w:before="0" w:after="0" w:line="408" w:lineRule="exact"/>
        <w:ind w:left="0" w:right="0" w:firstLine="576"/>
        <w:jc w:val="left"/>
      </w:pPr>
      <w:r>
        <w:rPr/>
        <w:t xml:space="preserve">(G) Shares management, business systems, business practices, or employees with the seller or, in the case of an affiliated person, engages in intercompany transactions related to the activities occurring with the seller to establish or maintain the seller's market in this state; or</w:t>
      </w:r>
    </w:p>
    <w:p>
      <w:pPr>
        <w:spacing w:before="0" w:after="0" w:line="408" w:lineRule="exact"/>
        <w:ind w:left="0" w:right="0" w:firstLine="576"/>
        <w:jc w:val="left"/>
      </w:pPr>
      <w:r>
        <w:rPr/>
        <w:t xml:space="preserve">(H) Conducts any other activities in this state that are significantly associated with the seller's ability to establish and maintain a market in this state for the seller's sales of products to purchasers in this state; or</w:t>
      </w:r>
    </w:p>
    <w:p>
      <w:pPr>
        <w:spacing w:before="0" w:after="0" w:line="408" w:lineRule="exact"/>
        <w:ind w:left="0" w:right="0" w:firstLine="576"/>
        <w:jc w:val="left"/>
      </w:pPr>
      <w:r>
        <w:rPr/>
        <w:t xml:space="preserve">(b)(i) The seller is under contract with a payment processor or merchant bank, or accepts credit cards issued either by a financial institution under a license from a credit card association or by an entity that also authorizes purchases and settles with consumers and merchants, if the payment processor, merchant bank, credit card association, or credit card issuer has a substantial nexus with this state for purposes of collecting the taxes imposed under this chapter.</w:t>
      </w:r>
    </w:p>
    <w:p>
      <w:pPr>
        <w:spacing w:before="0" w:after="0" w:line="408" w:lineRule="exact"/>
        <w:ind w:left="0" w:right="0" w:firstLine="576"/>
        <w:jc w:val="left"/>
      </w:pPr>
      <w:r>
        <w:rPr/>
        <w:t xml:space="preserve">(ii) Pursuant to RCW 82.32.330(3)(u), the department may disclose the identity of payment processors, credit card associations, credit card issuers described in (b)(i) of this subsection (2), and merchant banks that have a substantial nexus with this state for purposes of collecting the taxes imposed under this chapter.</w:t>
      </w:r>
    </w:p>
    <w:p>
      <w:pPr>
        <w:spacing w:before="0" w:after="0" w:line="408" w:lineRule="exact"/>
        <w:ind w:left="0" w:right="0" w:firstLine="576"/>
        <w:jc w:val="left"/>
      </w:pPr>
      <w:r>
        <w:rPr/>
        <w:t xml:space="preserve">(3)(a) For purposes of subsection (2)(a)(i) of this section, a marketplace facilitator is deemed to have a substantial nexus with this state during a calendar year if:</w:t>
      </w:r>
    </w:p>
    <w:p>
      <w:pPr>
        <w:spacing w:before="0" w:after="0" w:line="408" w:lineRule="exact"/>
        <w:ind w:left="0" w:right="0" w:firstLine="576"/>
        <w:jc w:val="left"/>
      </w:pPr>
      <w:r>
        <w:rPr/>
        <w:t xml:space="preserve">(i) The marketplace facilitator or any affiliated person maintained a physical presence in this state during any portion of the current or immediately preceding calendar year to engage in any of the activities described in subsection (5)(a)(i) or (ii) of this section; or</w:t>
      </w:r>
    </w:p>
    <w:p>
      <w:pPr>
        <w:spacing w:before="0" w:after="0" w:line="408" w:lineRule="exact"/>
        <w:ind w:left="0" w:right="0" w:firstLine="576"/>
        <w:jc w:val="left"/>
      </w:pPr>
      <w:r>
        <w:rPr/>
        <w:t xml:space="preserve">(ii) The marketplace facilitator generated more than ten thousand dollars of gross proceeds of sales in the current or immediately preceding calendar year from retail sales made through its physical or electronic marketplace by sellers that are physically located in this state. For purposes of this subsection (3)(a)(ii), a seller is presumed to be physically located in this state if the address for the seller maintained in the business records of the marketplace facilitator is in this state.</w:t>
      </w:r>
    </w:p>
    <w:p>
      <w:pPr>
        <w:spacing w:before="0" w:after="0" w:line="408" w:lineRule="exact"/>
        <w:ind w:left="0" w:right="0" w:firstLine="576"/>
        <w:jc w:val="left"/>
      </w:pPr>
      <w:r>
        <w:rPr/>
        <w:t xml:space="preserve">(b) Pursuant to RCW 82.32.330(3)(u), the department may disclose the identity of marketplace facilitators that have a substantial nexus with this state for purposes of collecting the taxes imposed under this chapter.</w:t>
      </w:r>
    </w:p>
    <w:p>
      <w:pPr>
        <w:spacing w:before="0" w:after="0" w:line="408" w:lineRule="exact"/>
        <w:ind w:left="0" w:right="0" w:firstLine="576"/>
        <w:jc w:val="left"/>
      </w:pPr>
      <w:r>
        <w:rPr/>
        <w:t xml:space="preserve">(4)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who are affiliated with respect to each other.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"Marketplace facilitator" means a person that contracts with sellers to facilitate, for consideration, the sale of the seller's products through a physical or electronic marketplace operated by the person, and engages, either directly or indirectly, through one or more affiliated persons, in:</w:t>
      </w:r>
    </w:p>
    <w:p>
      <w:pPr>
        <w:spacing w:before="0" w:after="0" w:line="408" w:lineRule="exact"/>
        <w:ind w:left="0" w:right="0" w:firstLine="576"/>
        <w:jc w:val="left"/>
      </w:pPr>
      <w:r>
        <w:rPr/>
        <w:t xml:space="preserve">(i) Any of the following:</w:t>
      </w:r>
    </w:p>
    <w:p>
      <w:pPr>
        <w:spacing w:before="0" w:after="0" w:line="408" w:lineRule="exact"/>
        <w:ind w:left="0" w:right="0" w:firstLine="576"/>
        <w:jc w:val="left"/>
      </w:pPr>
      <w:r>
        <w:rPr/>
        <w:t xml:space="preserve">(A) Transmitting or otherwise communicating the offer or acceptance between the buyer and seller;</w:t>
      </w:r>
    </w:p>
    <w:p>
      <w:pPr>
        <w:spacing w:before="0" w:after="0" w:line="408" w:lineRule="exact"/>
        <w:ind w:left="0" w:right="0" w:firstLine="576"/>
        <w:jc w:val="left"/>
      </w:pPr>
      <w:r>
        <w:rPr/>
        <w:t xml:space="preserve">(B) Owning or operating the infrastructure, electronic or physical, or technology that brings buyers and sellers together;</w:t>
      </w:r>
    </w:p>
    <w:p>
      <w:pPr>
        <w:spacing w:before="0" w:after="0" w:line="408" w:lineRule="exact"/>
        <w:ind w:left="0" w:right="0" w:firstLine="576"/>
        <w:jc w:val="left"/>
      </w:pPr>
      <w:r>
        <w:rPr/>
        <w:t xml:space="preserve">(C) Providing a virtual currency that buyers are allowed or required to use to purchase products from the seller; or</w:t>
      </w:r>
    </w:p>
    <w:p>
      <w:pPr>
        <w:spacing w:before="0" w:after="0" w:line="408" w:lineRule="exact"/>
        <w:ind w:left="0" w:right="0" w:firstLine="576"/>
        <w:jc w:val="left"/>
      </w:pPr>
      <w:r>
        <w:rPr/>
        <w:t xml:space="preserve">(D) Software development or research and development activities related to any of the activities described in (a)(i)(A) through (C) or (ii)(A) through (H) of this subsection (5), if such activities are directly related to a physical or electronic marketplace operated by the person or an affiliated person; and</w:t>
      </w:r>
    </w:p>
    <w:p>
      <w:pPr>
        <w:spacing w:before="0" w:after="0" w:line="408" w:lineRule="exact"/>
        <w:ind w:left="0" w:right="0" w:firstLine="576"/>
        <w:jc w:val="left"/>
      </w:pPr>
      <w:r>
        <w:rPr/>
        <w:t xml:space="preserve">(ii)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Order taking;</w:t>
      </w:r>
    </w:p>
    <w:p>
      <w:pPr>
        <w:spacing w:before="0" w:after="0" w:line="408" w:lineRule="exact"/>
        <w:ind w:left="0" w:right="0" w:firstLine="576"/>
        <w:jc w:val="left"/>
      </w:pPr>
      <w:r>
        <w:rPr/>
        <w:t xml:space="preserve">(G) Advertising or promotion; or</w:t>
      </w:r>
    </w:p>
    <w:p>
      <w:pPr>
        <w:spacing w:before="0" w:after="0" w:line="408" w:lineRule="exact"/>
        <w:ind w:left="0" w:right="0" w:firstLine="576"/>
        <w:jc w:val="left"/>
      </w:pPr>
      <w:r>
        <w:rPr/>
        <w:t xml:space="preserve">(H) Providing customer service or accepting or assisting with returns or exchanges.</w:t>
      </w:r>
    </w:p>
    <w:p>
      <w:pPr>
        <w:spacing w:before="0" w:after="0" w:line="408" w:lineRule="exact"/>
        <w:ind w:left="0" w:right="0" w:firstLine="576"/>
        <w:jc w:val="left"/>
      </w:pPr>
      <w:r>
        <w:rPr/>
        <w:t xml:space="preserve">(b) "Merchant bank" means a financial institution or any other member of a credit card network that allows the seller to accept credit card payments and is responsible for depositing transaction proceeds into the seller's designated account.</w:t>
      </w:r>
    </w:p>
    <w:p>
      <w:pPr>
        <w:spacing w:before="0" w:after="0" w:line="408" w:lineRule="exact"/>
        <w:ind w:left="0" w:right="0" w:firstLine="576"/>
        <w:jc w:val="left"/>
      </w:pPr>
      <w:r>
        <w:rPr/>
        <w:t xml:space="preserve">(c) "Payment processor" means a person that contracts directly with a seller to provide settlement for the seller's credit card, debit card, or other payment transactions.</w:t>
      </w:r>
    </w:p>
    <w:p>
      <w:pPr>
        <w:spacing w:before="0" w:after="0" w:line="408" w:lineRule="exact"/>
        <w:ind w:left="0" w:right="0" w:firstLine="576"/>
        <w:jc w:val="left"/>
      </w:pPr>
      <w:r>
        <w:rPr/>
        <w:t xml:space="preserve">(d) "Product" means any property or service that is sold in a sale at retail as defined in RCW 82.04.050.</w:t>
      </w:r>
    </w:p>
    <w:p>
      <w:pPr>
        <w:spacing w:before="0" w:after="0" w:line="408" w:lineRule="exact"/>
        <w:ind w:left="0" w:right="0" w:firstLine="576"/>
        <w:jc w:val="left"/>
      </w:pPr>
      <w:r>
        <w:rPr/>
        <w:t xml:space="preserve">(6) This section is subject to RCW 82.32.762.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206 of this act and RCW 82.08.054 to read as follows:</w:t>
      </w:r>
    </w:p>
    <w:p>
      <w:pPr>
        <w:spacing w:before="0" w:after="0" w:line="408" w:lineRule="exact"/>
        <w:ind w:left="0" w:right="0" w:firstLine="576"/>
        <w:jc w:val="left"/>
      </w:pPr>
      <w:r>
        <w:rPr/>
        <w:t xml:space="preserve">(1) For purposes of this chapter, a marketplace facilitator is deemed to be an agent of any marketplace seller making retail sales through the marketplace facilitator's physical or electronic marketplace. A marketplace facilitator with a substantial nexus with this state must collect and remit to the department the taxes imposed under this chapter on all taxable retail sales made through the marketplace facilitator's marketplace and sourced to this state under RCW 82.32.730, whether as principal or as the agent of a marketplace seller.</w:t>
      </w:r>
    </w:p>
    <w:p>
      <w:pPr>
        <w:spacing w:before="0" w:after="0" w:line="408" w:lineRule="exact"/>
        <w:ind w:left="0" w:right="0" w:firstLine="576"/>
        <w:jc w:val="left"/>
      </w:pPr>
      <w:r>
        <w:rPr/>
        <w:t xml:space="preserve">(2) A marketplace facilitator is relieved of liability under this chapter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(2), the marketplace seller is solely liable for the amount of uncollected tax due.</w:t>
      </w:r>
    </w:p>
    <w:p>
      <w:pPr>
        <w:spacing w:before="0" w:after="0" w:line="408" w:lineRule="exact"/>
        <w:ind w:left="0" w:right="0" w:firstLine="576"/>
        <w:jc w:val="left"/>
      </w:pPr>
      <w:r>
        <w:rPr/>
        <w:t xml:space="preserve">(3)(a) A marketplace facilitator is relieved of liability under this chapter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Where the marketplace facilitator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(4) A marketplace seller with a substantial nexus with this state is relieved of its obligation to collect the taxes imposed under this chapter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on all taxable retail sales made on behalf of the marketplace seller through the marketplace operated by the marketplace facilitator. The documentation required by this subsection (4) must be provided in a form and manner prescribed by or acceptable to the department. This subsection (4) does not relieve a marketplace seller from liability for uncollected taxes due under this chapter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(5)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person" has the same meaning as in section 206 of this act.</w:t>
      </w:r>
    </w:p>
    <w:p>
      <w:pPr>
        <w:spacing w:before="0" w:after="0" w:line="408" w:lineRule="exact"/>
        <w:ind w:left="0" w:right="0" w:firstLine="576"/>
        <w:jc w:val="left"/>
      </w:pPr>
      <w:r>
        <w:rPr/>
        <w:t xml:space="preserve">(b) "Marketplace facilitator" has the same meaning as in section 206 of this act.</w:t>
      </w:r>
    </w:p>
    <w:p>
      <w:pPr>
        <w:spacing w:before="0" w:after="0" w:line="408" w:lineRule="exact"/>
        <w:ind w:left="0" w:right="0" w:firstLine="576"/>
        <w:jc w:val="left"/>
      </w:pPr>
      <w:r>
        <w:rPr/>
        <w:t xml:space="preserve">(c) "Marketplace seller" means a seller that makes retail sales through any physical or electronic marketplace operated by a marketplace facilitator, regardless of whether the seller is required to be registered with the department as provided in RCW 82.32.030.</w:t>
      </w:r>
    </w:p>
    <w:p>
      <w:pPr>
        <w:spacing w:before="0" w:after="0" w:line="408" w:lineRule="exact"/>
        <w:ind w:left="0" w:right="0" w:firstLine="576"/>
        <w:jc w:val="left"/>
      </w:pPr>
      <w:r>
        <w:rPr/>
        <w:t xml:space="preserve">(7) This section is subject to RCW 82.32.762.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w:t>
      </w:r>
      <w:r>
        <w:rPr>
          <w:u w:val="single"/>
        </w:rPr>
        <w:t xml:space="preserve">(a)</w:t>
      </w:r>
      <w:r>
        <w:rPr/>
        <w:t xml:space="preserve">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u w:val="single"/>
        </w:rPr>
        <w:t xml:space="preserve">(b) Sellers, including marketplace facilitators as defined in section 206 of this act, establishing a substantial nexus with this state during the current calendar year based solely on the provisions of section 206 (1)(b), (2), or (3)(a)(ii) of this act, and who did not have a substantial nexus with this state during the immediately preceding calendar year for purposes of collecting the taxes imposed under this chapter, must begin collecting state and local sales taxes on taxable retail sales sourced to this state beginning on the first day of the calendar month that is at least thirty days from the date that the person established a substantial nexus with this state.</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 and</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052</w:t>
      </w:r>
      <w:r>
        <w:rPr/>
        <w:t xml:space="preserve"> and 2015 3rd sp.s. c 5 s 202 are each amended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w:t>
      </w:r>
      <w:r>
        <w:rPr>
          <w:u w:val="single"/>
        </w:rPr>
        <w:t xml:space="preserve">during the current calendar year</w:t>
      </w:r>
      <w:r>
        <w:rPr/>
        <w:t xml:space="preserve">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w:t>
      </w:r>
      <w:r>
        <w:rPr>
          <w:u w:val="single"/>
        </w:rPr>
        <w:t xml:space="preserve">Washington</w:t>
      </w:r>
      <w:r>
        <w:rPr/>
        <w:t xml:space="preserve"> customers </w:t>
      </w:r>
      <w:r>
        <w:t>((</w:t>
      </w:r>
      <w:r>
        <w:rPr>
          <w:strike/>
        </w:rPr>
        <w:t xml:space="preserve">in this state</w:t>
      </w:r>
      <w:r>
        <w:t>))</w:t>
      </w:r>
      <w:r>
        <w:rPr/>
        <w:t xml:space="preserve"> who are referred to the remote seller by all residents with this type of an agreement with the remote seller exceed ten thousand dollars during the </w:t>
      </w:r>
      <w:r>
        <w:rPr>
          <w:u w:val="single"/>
        </w:rPr>
        <w:t xml:space="preserve">current or immediately</w:t>
      </w:r>
      <w:r>
        <w:rPr/>
        <w:t xml:space="preserv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t xml:space="preserve">(2)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u w:val="single"/>
        </w:rPr>
        <w:t xml:space="preserve">(b) "Washington customer" means a purchaser of goods or services that are received in this state by the purchaser or the purchaser's donee. "Washington customer" also means a purchaser that provides a seller with an address in this state during the consummation of the sale, if the location where the goods or services are received by the purchaser or the purchaser's donee is not known.</w:t>
      </w:r>
    </w:p>
    <w:p>
      <w:pPr>
        <w:spacing w:before="0" w:after="0" w:line="408" w:lineRule="exact"/>
        <w:ind w:left="0" w:right="0" w:firstLine="576"/>
        <w:jc w:val="left"/>
      </w:pPr>
      <w:r>
        <w:rPr/>
        <w:t xml:space="preserve">(3) </w:t>
      </w:r>
      <w:r>
        <w:t>((</w:t>
      </w:r>
      <w:r>
        <w:rPr>
          <w:strike/>
        </w:rPr>
        <w:t xml:space="preserve">Nothing in this section may be construed to affect in any way RCW 82.04.424, 82.08.050(11), or 82.12.040(5).</w:t>
      </w:r>
    </w:p>
    <w:p>
      <w:pPr>
        <w:spacing w:before="0" w:after="0" w:line="408" w:lineRule="exact"/>
        <w:ind w:left="0" w:right="0" w:firstLine="576"/>
        <w:jc w:val="left"/>
      </w:pPr>
      <w:r>
        <w:rPr>
          <w:strike/>
        </w:rPr>
        <w:t xml:space="preserve">(4)</w:t>
      </w:r>
      <w:r>
        <w:t>))</w:t>
      </w:r>
      <w:r>
        <w:rPr/>
        <w:t xml:space="preserve"> This section is subject to RCW 82.32.762.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has a substantial nexus with this state based on RCW 82.08.052 or section 206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and whether or not the department initiates an audit or other tax collection procedure, the department may bring a declaratory judgment action under chapter 7.24 RCW, regardless of any other remedy available to the department, against any person the department believes has a substantial nexus with this state under section 206(1)(b) of this act to establish that the obligation to remit sales tax is applicable and valid under state and federal law.</w:t>
      </w:r>
    </w:p>
    <w:p>
      <w:pPr>
        <w:spacing w:before="0" w:after="0" w:line="408" w:lineRule="exact"/>
        <w:ind w:left="0" w:right="0" w:firstLine="576"/>
        <w:jc w:val="left"/>
      </w:pPr>
      <w:r>
        <w:rPr/>
        <w:t xml:space="preserve">(2) The filing of the declaratory judgment action by the department as authorized in this section prohibits the department, during the pendency of the action and any subsequent appeal, from enforcing the tax collection obligations of chapter 82.08 RCW against any remote seller who does not affirmatively consent or otherwise remit sales tax to the department on a voluntary basis. The prohibition in this subsection does not apply if there is a previous judgment from a court establishing the validity of the tax collection obligations of chapter 82.08 RCW with respect to the particular taxpayer.</w:t>
      </w:r>
    </w:p>
    <w:p>
      <w:pPr>
        <w:spacing w:before="0" w:after="0" w:line="408" w:lineRule="exact"/>
        <w:ind w:left="0" w:right="0" w:firstLine="576"/>
        <w:jc w:val="left"/>
      </w:pPr>
      <w:r>
        <w:rPr/>
        <w:t xml:space="preserve">(3) Notwithstanding any other provisions of state law, attorneys' fees may not be awarded to any party in any action brought pursuant to this section or any appeal from any action brought pursuant to this section.</w:t>
      </w:r>
    </w:p>
    <w:p>
      <w:pPr>
        <w:spacing w:before="0" w:after="0" w:line="408" w:lineRule="exact"/>
        <w:ind w:left="0" w:right="0" w:firstLine="576"/>
        <w:jc w:val="left"/>
      </w:pPr>
      <w:r>
        <w:rPr/>
        <w:t xml:space="preserve">(4) For purposes of this section, "remote seller" means any seller that makes retail sales in this state but does not have a physical presence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taxpayer that, for the purposes of the tax collection obligations in chapter 82.08 RCW, has a substantial nexus with this state solely under the provisions of section 206(1)(b) of this act and is complying with the requirements of chapter 82.08 RCW, voluntarily or otherwise, may only seek a recovery of sales taxes, penalties, or interest from the department by following the recovery procedures established under RCW 82.32.060. However, no claim may be granted on the basis that the taxpayer lacked a physical presence in the state and complied with the tax collection provisions of chapter 82.08 RCW voluntarily while covered by the prohibition on enforcement provided in section 211 of this act.</w:t>
      </w:r>
    </w:p>
    <w:p>
      <w:pPr>
        <w:spacing w:before="0" w:after="0" w:line="408" w:lineRule="exact"/>
        <w:ind w:left="0" w:right="0" w:firstLine="576"/>
        <w:jc w:val="left"/>
      </w:pPr>
      <w:r>
        <w:rPr/>
        <w:t xml:space="preserve">(2) Neither the state nor any seller who remits sales tax voluntarily or otherwise under this act is liable to a purchaser who claims that the sales tax has been over collected because a provision of this act is later deemed unlawful.</w:t>
      </w:r>
    </w:p>
    <w:p>
      <w:pPr>
        <w:spacing w:before="0" w:after="0" w:line="408" w:lineRule="exact"/>
        <w:ind w:left="0" w:right="0" w:firstLine="576"/>
        <w:jc w:val="left"/>
      </w:pPr>
      <w:r>
        <w:rPr/>
        <w:t xml:space="preserve">(3) Nothing in this act affects the obligation of any purchaser from this state to remit sales or use tax as to any applicable taxable transaction in which the seller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762</w:t>
      </w:r>
      <w:r>
        <w:rPr/>
        <w:t xml:space="preserve"> and 2015 3rd sp.s. c 5 s 205 are each amended to read as follows:</w:t>
      </w:r>
    </w:p>
    <w:p>
      <w:pPr>
        <w:spacing w:before="0" w:after="0" w:line="408" w:lineRule="exact"/>
        <w:ind w:left="0" w:right="0" w:firstLine="576"/>
        <w:jc w:val="left"/>
      </w:pPr>
      <w:r>
        <w:rPr/>
        <w:t xml:space="preserve">(1) If the department determines that a change, taking effect after </w:t>
      </w:r>
      <w:r>
        <w:t>((</w:t>
      </w:r>
      <w:r>
        <w:rPr>
          <w:strike/>
        </w:rPr>
        <w:t xml:space="preserve">September 1, 2015</w:t>
      </w:r>
      <w:r>
        <w:t>))</w:t>
      </w:r>
      <w:r>
        <w:rPr/>
        <w:t xml:space="preserve"> </w:t>
      </w:r>
      <w:r>
        <w:rPr>
          <w:u w:val="single"/>
        </w:rPr>
        <w:t xml:space="preserve">the effective date of this section</w:t>
      </w:r>
      <w:r>
        <w:rPr/>
        <w:t xml:space="preserve">, in the streamlined sales and use tax agreement or federal law creates a conflict with any provision of RCW 82.08.052, </w:t>
      </w:r>
      <w:r>
        <w:rPr>
          <w:u w:val="single"/>
        </w:rPr>
        <w:t xml:space="preserve">section 206 of this act, or section 207 of this act,</w:t>
      </w:r>
      <w:r>
        <w:rPr/>
        <w:t xml:space="preserve"> such conflicting provision or provisions of RCW 82.08.052, </w:t>
      </w:r>
      <w:r>
        <w:rPr>
          <w:u w:val="single"/>
        </w:rPr>
        <w:t xml:space="preserve">section 206 of this act, or section 207 of this act,</w:t>
      </w:r>
      <w:r>
        <w:rPr/>
        <w:t xml:space="preserve">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RCW 82.08.052</w:t>
      </w:r>
      <w:r>
        <w:rPr>
          <w:u w:val="single"/>
        </w:rPr>
        <w:t xml:space="preserve">, section 206 of this act, or section 207 of this act</w:t>
      </w:r>
      <w:r>
        <w:rPr/>
        <w:t xml:space="preserve"> if the change clearly allows states to impose greater sales and use tax collection obligations on remote sellers than provided for, or clearly prevents states from imposing sales and use tax collection obligations on remote sellers to the extent provided for, under RCW 82.08.052</w:t>
      </w:r>
      <w:r>
        <w:rPr>
          <w:u w:val="single"/>
        </w:rPr>
        <w:t xml:space="preserve">, section 206 of this act, or section 207 of this act</w:t>
      </w:r>
      <w:r>
        <w:rPr/>
        <w:t xml:space="preserve">.</w:t>
      </w:r>
    </w:p>
    <w:p>
      <w:pPr>
        <w:spacing w:before="0" w:after="0" w:line="408" w:lineRule="exact"/>
        <w:ind w:left="0" w:right="0" w:firstLine="576"/>
        <w:jc w:val="left"/>
      </w:pPr>
      <w:r>
        <w:rPr/>
        <w:t xml:space="preserve">(b) A change in the streamlined sales and use tax agreement conflicts with RCW 82.08.052</w:t>
      </w:r>
      <w:r>
        <w:rPr>
          <w:u w:val="single"/>
        </w:rPr>
        <w:t xml:space="preserve">, section 206 of this act, or section 207 of this act</w:t>
      </w:r>
      <w:r>
        <w:rPr/>
        <w:t xml:space="preserve"> if one or more provisions of RCW 82.08.052</w:t>
      </w:r>
      <w:r>
        <w:rPr>
          <w:u w:val="single"/>
        </w:rPr>
        <w:t xml:space="preserve">, section 206 of this act, or section 207 of this act</w:t>
      </w:r>
      <w:r>
        <w:rPr/>
        <w:t xml:space="preserve">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RCW 82.08.052, </w:t>
      </w:r>
      <w:r>
        <w:rPr>
          <w:u w:val="single"/>
        </w:rPr>
        <w:t xml:space="preserve">section 206 of this act, or section 207 of this act,</w:t>
      </w:r>
      <w:r>
        <w:rPr/>
        <w:t xml:space="preserve">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RCW 82.08.052</w:t>
      </w:r>
      <w:r>
        <w:rPr>
          <w:u w:val="single"/>
        </w:rPr>
        <w:t xml:space="preserve">, section 206 of this act, or section 207 of this act</w:t>
      </w:r>
      <w:r>
        <w:rPr/>
        <w:t xml:space="preserve">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RCW 82.08.052.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Sales and Use Tax Notice and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has the same meaning as in chapters 82.04, 82.08, and 82.12 RCW.</w:t>
      </w:r>
    </w:p>
    <w:p>
      <w:pPr>
        <w:spacing w:before="0" w:after="0" w:line="408" w:lineRule="exact"/>
        <w:ind w:left="0" w:right="0" w:firstLine="576"/>
        <w:jc w:val="left"/>
      </w:pPr>
      <w:r>
        <w:rPr/>
        <w:t xml:space="preserve">(2) "Department" has the same meaning as in RCW 82.02.010.</w:t>
      </w:r>
    </w:p>
    <w:p>
      <w:pPr>
        <w:spacing w:before="0" w:after="0" w:line="408" w:lineRule="exact"/>
        <w:ind w:left="0" w:right="0" w:firstLine="576"/>
        <w:jc w:val="left"/>
      </w:pPr>
      <w:r>
        <w:rPr/>
        <w:t xml:space="preserve">(3) "Product" has the same meaning as in RCW 82.32.023.</w:t>
      </w:r>
    </w:p>
    <w:p>
      <w:pPr>
        <w:spacing w:before="0" w:after="0" w:line="408" w:lineRule="exact"/>
        <w:ind w:left="0" w:right="0" w:firstLine="576"/>
        <w:jc w:val="left"/>
      </w:pPr>
      <w:r>
        <w:rPr/>
        <w:t xml:space="preserve">(4) </w:t>
      </w:r>
      <w:r>
        <w:rPr/>
        <w:t xml:space="preserve">"Purchaser" </w:t>
      </w:r>
      <w:r>
        <w:rPr/>
        <w:t xml:space="preserve">means any consumer who purchases or leases a product sourced to this state under RCW 82.32.730.</w:t>
      </w:r>
    </w:p>
    <w:p>
      <w:pPr>
        <w:spacing w:before="0" w:after="0" w:line="408" w:lineRule="exact"/>
        <w:ind w:left="0" w:right="0" w:firstLine="576"/>
        <w:jc w:val="left"/>
      </w:pPr>
      <w:r>
        <w:rPr/>
        <w:t xml:space="preserve">(5) "Retail sale" has the same meaning as in RCW 82.04.050.</w:t>
      </w:r>
    </w:p>
    <w:p>
      <w:pPr>
        <w:spacing w:before="0" w:after="0" w:line="408" w:lineRule="exact"/>
        <w:ind w:left="0" w:right="0" w:firstLine="576"/>
        <w:jc w:val="left"/>
      </w:pPr>
      <w:r>
        <w:rPr/>
        <w:t xml:space="preserve">(6) "Sale" has the same meaning as in RCW 82.04.040.</w:t>
      </w:r>
    </w:p>
    <w:p>
      <w:pPr>
        <w:spacing w:before="0" w:after="0" w:line="408" w:lineRule="exact"/>
        <w:ind w:left="0" w:right="0" w:firstLine="576"/>
        <w:jc w:val="left"/>
      </w:pPr>
      <w:r>
        <w:rPr/>
        <w:t xml:space="preserve">(7) "Seller" has the same meaning as in RCW 82.08.010, and includes a marketplace facilitator as defined in section 206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who does not collect the tax imposed under chapter 82.08 or 82.12 RCW on a taxable retail sale must comply with the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w:t>
      </w:r>
    </w:p>
    <w:p>
      <w:pPr>
        <w:spacing w:before="0" w:after="0" w:line="408" w:lineRule="exact"/>
        <w:ind w:left="0" w:right="0" w:firstLine="576"/>
        <w:jc w:val="left"/>
      </w:pPr>
      <w:r>
        <w:rPr/>
        <w:t xml:space="preserve">(2) A seller subject to the notice and reporting requirements of this section must provide a notice to each consumer at the time of each taxable retail sale.</w:t>
      </w:r>
    </w:p>
    <w:p>
      <w:pPr>
        <w:spacing w:before="0" w:after="0" w:line="408" w:lineRule="exact"/>
        <w:ind w:left="0" w:right="0" w:firstLine="576"/>
        <w:jc w:val="left"/>
      </w:pPr>
      <w:r>
        <w:rPr/>
        <w:t xml:space="preserve">(a) The notice under this subsection (2) must include the following information:</w:t>
      </w:r>
    </w:p>
    <w:p>
      <w:pPr>
        <w:spacing w:before="0" w:after="0" w:line="408" w:lineRule="exact"/>
        <w:ind w:left="0" w:right="0" w:firstLine="576"/>
        <w:jc w:val="left"/>
      </w:pPr>
      <w:r>
        <w:rPr/>
        <w:t xml:space="preserve">(i) A statement that neither sales nor use tax is being collected or remitted upon the sale;</w:t>
      </w:r>
    </w:p>
    <w:p>
      <w:pPr>
        <w:spacing w:before="0" w:after="0" w:line="408" w:lineRule="exact"/>
        <w:ind w:left="0" w:right="0" w:firstLine="576"/>
        <w:jc w:val="left"/>
      </w:pPr>
      <w:r>
        <w:rPr/>
        <w:t xml:space="preserve">(ii) A statement that the consumer may be required to remit sales or use tax directly to the department; and</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this subsection (2) must be prominently displayed on all invoices and order forms, including, where applicable, electronic and catalogue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seller subject to the notice and reporting requirements of this section must, no later than January 31st of each year, provide a report to each consumer for whom the seller was required to provide a notice under subsection (2) of this section.</w:t>
      </w:r>
    </w:p>
    <w:p>
      <w:pPr>
        <w:spacing w:before="0" w:after="0" w:line="408" w:lineRule="exact"/>
        <w:ind w:left="0" w:right="0" w:firstLine="576"/>
        <w:jc w:val="left"/>
      </w:pPr>
      <w:r>
        <w:rPr/>
        <w:t xml:space="preserve">(a) The report under this subsection (3)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(4)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(b) The report required under this subsection (3) must be sent to the consumer's billing address, or if unknown, the consumer's shipping address, in an envelope marked prominently with words indicating important tax information is enclosed.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(4) A seller subject to the notice and reporting requirements of this section must, no later than January 31st of each year, file a report with the department.</w:t>
      </w:r>
    </w:p>
    <w:p>
      <w:pPr>
        <w:spacing w:before="0" w:after="0" w:line="408" w:lineRule="exact"/>
        <w:ind w:left="0" w:right="0" w:firstLine="576"/>
        <w:jc w:val="left"/>
      </w:pPr>
      <w:r>
        <w:rPr/>
        <w:t xml:space="preserve">(a) The report under this subsection (4) must include, with respect to each consumer to whom the seller is required to provide a report under subsection (3) of this section by January 31st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(b) The report under this subsection (4) must be filed electronically in a form and manner required by the department.</w:t>
      </w:r>
    </w:p>
    <w:p>
      <w:pPr>
        <w:spacing w:before="0" w:after="0" w:line="408" w:lineRule="exact"/>
        <w:ind w:left="0" w:right="0" w:firstLine="576"/>
        <w:jc w:val="left"/>
      </w:pPr>
      <w:r>
        <w:rPr/>
        <w:t xml:space="preserve">(5) The following exemptions to the notice and reporting requirements of this section apply:</w:t>
      </w:r>
    </w:p>
    <w:p>
      <w:pPr>
        <w:spacing w:before="0" w:after="0" w:line="408" w:lineRule="exact"/>
        <w:ind w:left="0" w:right="0" w:firstLine="576"/>
        <w:jc w:val="left"/>
      </w:pPr>
      <w:r>
        <w:rPr/>
        <w:t xml:space="preserve">(a) A seller who made less than two hundred thousand dollars in total worldwide gross retail sales during the immediately preceding calendar year is not required to file reports under subsections (3) and (4) of this section in the current calendar year.</w:t>
      </w:r>
    </w:p>
    <w:p>
      <w:pPr>
        <w:spacing w:before="0" w:after="0" w:line="408" w:lineRule="exact"/>
        <w:ind w:left="0" w:right="0" w:firstLine="576"/>
        <w:jc w:val="left"/>
      </w:pPr>
      <w:r>
        <w:rPr/>
        <w:t xml:space="preserve">(b) A seller who made less than one hundred thousand dollars in total worldwide gross retail sales during the immediately preceding calendar year is not required to provide notice under subsection (2) of this section with respect to retail sales made in the current calendar year.</w:t>
      </w:r>
    </w:p>
    <w:p>
      <w:pPr>
        <w:spacing w:before="0" w:after="0" w:line="408" w:lineRule="exact"/>
        <w:ind w:left="0" w:right="0" w:firstLine="576"/>
        <w:jc w:val="left"/>
      </w:pPr>
      <w:r>
        <w:rPr/>
        <w:t xml:space="preserve">(c) A seller who made less than one hundred thousand dollars in total gross retail sales sourced to this state under RCW 82.32.730 during the immediately preceding calendar year is not required to file reports under subsections (3) and (4) of this section in the current calendar year.</w:t>
      </w:r>
    </w:p>
    <w:p>
      <w:pPr>
        <w:spacing w:before="0" w:after="0" w:line="408" w:lineRule="exact"/>
        <w:ind w:left="0" w:right="0" w:firstLine="576"/>
        <w:jc w:val="left"/>
      </w:pPr>
      <w:r>
        <w:rPr/>
        <w:t xml:space="preserve">(d) A seller who made less than fifty thousand dollars in total gross retail sales sourced to this state under RCW 82.32.730 during the immediately preceding calendar year is not required to provide notice under subsection (2) of this section with respect to retail sales made in the current calendar year.</w:t>
      </w:r>
    </w:p>
    <w:p>
      <w:pPr>
        <w:spacing w:before="0" w:after="0" w:line="408" w:lineRule="exact"/>
        <w:ind w:left="0" w:right="0" w:firstLine="576"/>
        <w:jc w:val="left"/>
      </w:pPr>
      <w:r>
        <w:rPr/>
        <w:t xml:space="preserve">(e) A seller who is registered with the department to collect and remit sales and use tax, and who makes a reasonable effort to comply with the requirements of RCW 82.08.050 and 82.12.040, is not required to provide notice or file reports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penalties apply to any seller who fails to provide notices and reports as required by section 302 of this act:</w:t>
      </w:r>
    </w:p>
    <w:p>
      <w:pPr>
        <w:spacing w:before="0" w:after="0" w:line="408" w:lineRule="exact"/>
        <w:ind w:left="0" w:right="0" w:firstLine="576"/>
        <w:jc w:val="left"/>
      </w:pPr>
      <w:r>
        <w:rPr/>
        <w:t xml:space="preserve">(a) The department must assess a penalty against any seller who fails to provide notice as required by section 302(2) of this act, in addition to any other applicable penalties, in the amount of five dollars for each such failure</w:t>
      </w:r>
      <w:r>
        <w:rPr/>
        <w:t xml:space="preserve">.</w:t>
      </w:r>
    </w:p>
    <w:p>
      <w:pPr>
        <w:spacing w:before="0" w:after="0" w:line="408" w:lineRule="exact"/>
        <w:ind w:left="0" w:right="0" w:firstLine="576"/>
        <w:jc w:val="left"/>
      </w:pPr>
      <w:r>
        <w:rPr/>
        <w:t xml:space="preserve">(b) The department must assess a penalty against any seller who fails to provide a report as required by section 302(3) of this act, in addition to any other applicable penalty, in the amount of ten dollars for each such failure.</w:t>
      </w:r>
    </w:p>
    <w:p>
      <w:pPr>
        <w:spacing w:before="0" w:after="0" w:line="408" w:lineRule="exact"/>
        <w:ind w:left="0" w:right="0" w:firstLine="576"/>
        <w:jc w:val="left"/>
      </w:pPr>
      <w:r>
        <w:rPr/>
        <w:t xml:space="preserve">(c) The department must assess a penalty against any seller who fails to file a report as required by section 302(4) of this act, in addition to any other applicable penalty, equal to ten dollars times the number of such consumers that should have been included on such report.</w:t>
      </w:r>
    </w:p>
    <w:p>
      <w:pPr>
        <w:spacing w:before="0" w:after="0" w:line="408" w:lineRule="exact"/>
        <w:ind w:left="0" w:right="0" w:firstLine="576"/>
        <w:jc w:val="left"/>
      </w:pPr>
      <w:r>
        <w:rPr/>
        <w:t xml:space="preserve">(2) When assessing a penalty under this section, the department may use any reasonable sampling or estimation technique where necessary or appropriate to determine the number of failures in any calendar year.</w:t>
      </w:r>
    </w:p>
    <w:p>
      <w:pPr>
        <w:spacing w:before="0" w:after="0" w:line="408" w:lineRule="exact"/>
        <w:ind w:left="0" w:right="0" w:firstLine="576"/>
        <w:jc w:val="left"/>
      </w:pPr>
      <w:r>
        <w:rPr/>
        <w:t xml:space="preserve">(3)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were a tax liability.</w:t>
      </w:r>
    </w:p>
    <w:p>
      <w:pPr>
        <w:spacing w:before="0" w:after="0" w:line="408" w:lineRule="exact"/>
        <w:ind w:left="0" w:right="0" w:firstLine="576"/>
        <w:jc w:val="left"/>
      </w:pPr>
      <w:r>
        <w:rPr/>
        <w:t xml:space="preserve">(4)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(5)(a)(i) A seller is entitled to a conditional waiver of penalties and interest imposed under this section if the seller enters into a written agreement with the department committing to fully comply with all notice and reporting requirements of this chapter beginning by a date acceptable to the department.</w:t>
      </w:r>
    </w:p>
    <w:p>
      <w:pPr>
        <w:spacing w:before="0" w:after="0" w:line="408" w:lineRule="exact"/>
        <w:ind w:left="0" w:right="0" w:firstLine="576"/>
        <w:jc w:val="left"/>
      </w:pPr>
      <w:r>
        <w:rPr/>
        <w:t xml:space="preserve">(ii) The department may grant a waiver of penalties and interest under this subsection (5)(a)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(5)(a).</w:t>
      </w:r>
    </w:p>
    <w:p>
      <w:pPr>
        <w:spacing w:before="0" w:after="0" w:line="408" w:lineRule="exact"/>
        <w:ind w:left="0" w:right="0" w:firstLine="576"/>
        <w:jc w:val="left"/>
      </w:pPr>
      <w:r>
        <w:rPr/>
        <w:t xml:space="preserve">(iv) The department must reassess penalties and interest conditionally waived under this subsection (5)(a) if the department finds that, after the date that the seller agreed to fully comply with the notice and reporting requirements of this chapter, the seller failed to:</w:t>
      </w:r>
    </w:p>
    <w:p>
      <w:pPr>
        <w:spacing w:before="0" w:after="0" w:line="408" w:lineRule="exact"/>
        <w:ind w:left="0" w:right="0" w:firstLine="576"/>
        <w:jc w:val="left"/>
      </w:pPr>
      <w:r>
        <w:rPr/>
        <w:t xml:space="preserve">(A) Provide notice under section 302(2) of this act to at least ninety-five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302(3) of this act to all consumers who received notice from the seller under section 302(2)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(C) Timely provide the reports required under section 302(4)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(v) The department may not reassess penalties and interest conditionally waived under this subsection (5)(a) more than four calendar years following the calendar year in which the department granted the conditional waiver under this subsection (5)(a).</w:t>
      </w:r>
    </w:p>
    <w:p>
      <w:pPr>
        <w:spacing w:before="0" w:after="0" w:line="408" w:lineRule="exact"/>
        <w:ind w:left="0" w:right="0" w:firstLine="576"/>
        <w:jc w:val="left"/>
      </w:pPr>
      <w:r>
        <w:rPr/>
        <w:t xml:space="preserve">(vi) The provisions of subsection (4) of this section apply to penalties and interest reassessed under this subsection (5)(a). The department may add additional interest on penalties reassessed under this subsection (5)(a) only if the total amount of penalties reassessed under this subsection (5)(a) is not paid in full by the date due. Additional interest authorized under this subsection (5)(a)(vi) applies beginning on the day immediately following the day that the reassessed penalties were due and accrues until the total amount of reassessed penalties are paid in full.</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A request for a waiver of penalties and interest under this subsection must be received by the department in writing and before the penalties and interest for which a waiver is requested are due pursuant to subsection (4) of this section. The department must deny any request for a waiver of penalties and interest that does not fully comply with the provisions of this subsection (5)(c).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taxes imposed under chapter 82.08 or 82.12 RCW on a taxable retail sale and payable by a consumer directly to the department are due, on returns prescribed by the department, by March 1st of the calendar year immediately following the calendar year in which the taxable retail sale occurred</w:t>
      </w:r>
      <w:r>
        <w:rPr/>
        <w:t xml:space="preserv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w:t>
      </w:r>
      <w:r>
        <w:rPr>
          <w:u w:val="single"/>
        </w:rPr>
        <w:t xml:space="preserve">or chapter 82.--- RCW (the new chapter created in section 504 of this act)</w:t>
      </w:r>
      <w:r>
        <w:rPr/>
        <w:t xml:space="preserve">,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Revenues to Fund Housing and Public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December 15th and June 15th of each year, the department must estimate the increase in state general fund revenue from the taxes collected as a result of parts II and III of this act and notify the treasurer of the increase.</w:t>
      </w:r>
    </w:p>
    <w:p>
      <w:pPr>
        <w:spacing w:before="0" w:after="0" w:line="408" w:lineRule="exact"/>
        <w:ind w:left="0" w:right="0" w:firstLine="576"/>
        <w:jc w:val="left"/>
      </w:pPr>
      <w:r>
        <w:rPr/>
        <w:t xml:space="preserve">(2) By the last workday of the second and fourth calendar quarters, the state treasurer must transfer the amount specified in subsection (1) of this section as follows:</w:t>
      </w:r>
    </w:p>
    <w:p>
      <w:pPr>
        <w:spacing w:before="0" w:after="0" w:line="408" w:lineRule="exact"/>
        <w:ind w:left="0" w:right="0" w:firstLine="576"/>
        <w:jc w:val="left"/>
      </w:pPr>
      <w:r>
        <w:rPr/>
        <w:t xml:space="preserve">(a) Twelve percent must be deposited into the home security fund account and used solely for housing assistance programs pursuant to chapter 43.185C RCW;</w:t>
      </w:r>
    </w:p>
    <w:p>
      <w:pPr>
        <w:spacing w:before="0" w:after="0" w:line="408" w:lineRule="exact"/>
        <w:ind w:left="0" w:right="0" w:firstLine="576"/>
        <w:jc w:val="left"/>
      </w:pPr>
      <w:r>
        <w:rPr/>
        <w:t xml:space="preserve">(b) Thirty-eight percent must be deposited into the Washington housing trust fund account and used solely for construction of low-income housing pursuant to chapter 43.185 RCW; and</w:t>
      </w:r>
    </w:p>
    <w:p>
      <w:pPr>
        <w:spacing w:before="0" w:after="0" w:line="408" w:lineRule="exact"/>
        <w:ind w:left="0" w:right="0" w:firstLine="576"/>
        <w:jc w:val="left"/>
      </w:pPr>
      <w:r>
        <w:rPr/>
        <w:t xml:space="preserve">(c) Fifty percent must be deposited into the human services safety net account created in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human services safety net account is created in the state treasury. All receipts from section 401(2)(c) of this act must be deposited into the account. Moneys in the account may be spent only after appropriation. Expenditures from the account may only be used for the Washington WorkFirst temporary assistance for needy families program established under chapter 74.08A RCW; the aged, blind, or disabled assistance program established under chapter 74.62 RCW; and the pregnant women assistance program established under chapter 74.62 RCW.</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w:t>
      </w:r>
    </w:p>
    <w:p>
      <w:pPr>
        <w:spacing w:before="0" w:after="0" w:line="408" w:lineRule="exact"/>
        <w:ind w:left="0" w:right="0" w:firstLine="576"/>
        <w:jc w:val="left"/>
      </w:pPr>
      <w:r>
        <w:rPr/>
        <w:t xml:space="preserve">(1) The remainder of the act or the application of the provision to other persons or circumstances is not affected; and</w:t>
      </w:r>
    </w:p>
    <w:p>
      <w:pPr>
        <w:spacing w:before="0" w:after="0" w:line="408" w:lineRule="exact"/>
        <w:ind w:left="0" w:right="0" w:firstLine="576"/>
        <w:jc w:val="left"/>
      </w:pPr>
      <w:r>
        <w:rPr/>
        <w:t xml:space="preserve">(2) If the department of revenue is prevented from enforcing chapters 82.04, 82.08, and 82.12 RCW against persons without a physical presence in this state,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determining whether a person engaged in the business of making sales at retail has a substantial nexus with this state under the provisions of RCW 82.04.067(6)(a)(iii) or section 206 (1)(b), (2), or (3)(a)(ii) of this act for taxable periods beginning on the effective date of this section through December 31, 2017, the person's gross proceeds of sales are based on the entire 2017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162cd6d64ed4f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5fa7628674deb" /><Relationship Type="http://schemas.openxmlformats.org/officeDocument/2006/relationships/footer" Target="/word/footer.xml" Id="R8162cd6d64ed4f8c" /></Relationships>
</file>