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97687edf24b63" /></Relationships>
</file>

<file path=word/document.xml><?xml version="1.0" encoding="utf-8"?>
<w:document xmlns:w="http://schemas.openxmlformats.org/wordprocessingml/2006/main">
  <w:body>
    <w:p>
      <w:r>
        <w:t>S-2202.1</w:t>
      </w:r>
    </w:p>
    <w:p>
      <w:pPr>
        <w:jc w:val="center"/>
      </w:pPr>
      <w:r>
        <w:t>_______________________________________________</w:t>
      </w:r>
    </w:p>
    <w:p/>
    <w:p>
      <w:pPr>
        <w:jc w:val="center"/>
      </w:pPr>
      <w:r>
        <w:rPr>
          <w:b/>
        </w:rPr>
        <w:t>SENATE BILL 5903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Ranker, Rolfes, Nelson, Frockt, Saldaña, Hasegawa, Wellman, Carlyle, Conway, Pedersen, Keiser, Cleveland, Chase, Takko, and Liias</w:t>
      </w:r>
    </w:p>
    <w:p/>
    <w:p>
      <w:r>
        <w:rPr>
          <w:t xml:space="preserve">Read first time 03/21/17.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housing for all act; amending RCW 36.22.179, 43.185C.060, 43.185C.190, 43.185C.215, 43.185C.340, 43.185C.220, 74.04.805, and 74.62.030; adding a new section to chapter 28B.50 RCW; adding a new section to chapter 82.14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housing for all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is a crisis across the state of Washington. Data collected by the point-in-time census found that in 2016 there were roughly twenty-one thousand homeless Washingtonians on a given night. Trends over the last several years show the number of unsheltered Washingtonians across the state is increasing, including among children. The legislature recognizes that as the representative body of the people of Washington, its sole duty is to work without judgment and in the best interest of those people. The legislature further recognizes that to fulfill this duty, it must act swiftly in times of crisis, and not stay silent even if those it represents are silenced by their own need. Research shows it comes at a significant financial cost to keep people on the streets, as those who are homeless are far more likely to end up in jail for noncriminal offenses, in need of emergency medical services, and in emergency shelters. State funding for low-income housing and emergency shelters has not kept pace with the increasing demand for these services. The legislature therefore finds that our state's cities and counties are left to address the crisis of homelessness with limited resources. Homelessness also comes at a great human cost. The people experiencing homelessness in our state include our most vulnerable residents, such as families, students, veterans, children, and people with mental illness or chemical dependency, or both. One medical or financial crisis in a person's life can commit them to an ongoing cycle of poverty that leads to chronic homelessness. The legislature also recognizes that families fleeing domestic violence, youth exiting foster care, LGBTQ youth, people who were formerly incarcerated, and individuals discharged from public institutions, including the department of corrections, the juvenile rehabilitation administration, and the state hospitals, are at an increased risk of experiencing homelessness. While the reasons for homelessness are many, the root cause is the lack of appropriate shelter. The legislature intends to work in concert with other governments and organizations to provide support and funds to increase services to homeless Washingtonians and to ease the desperate crisis faced by tens of thousands of people in our communities every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w:t>
      </w:r>
      <w:r>
        <w:t>((</w:t>
      </w:r>
      <w:r>
        <w:rPr>
          <w:strike/>
        </w:rPr>
        <w:t xml:space="preserve">ten</w:t>
      </w:r>
      <w:r>
        <w:t>))</w:t>
      </w:r>
      <w:r>
        <w:rPr/>
        <w:t xml:space="preserve"> </w:t>
      </w:r>
      <w:r>
        <w:rPr>
          <w:u w:val="single"/>
        </w:rPr>
        <w:t xml:space="preserve">ninety</w:t>
      </w:r>
      <w:r>
        <w:rPr/>
        <w:t xml:space="preserve"> dollars shall be charged by the county auditor for each document recorded, which will be in addition to any other charge allowed by law. </w:t>
      </w:r>
      <w:r>
        <w:t>((</w:t>
      </w:r>
      <w:r>
        <w:rPr>
          <w:strike/>
        </w:rPr>
        <w:t xml:space="preserve">From September 1, 2012, through June 30, 2019, the surcharge shall be forty dollars.</w:t>
      </w:r>
      <w:r>
        <w:t>))</w:t>
      </w:r>
      <w:r>
        <w:rPr/>
        <w:t xml:space="preserve">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w:t>
      </w:r>
      <w:r>
        <w:t>((</w:t>
      </w:r>
      <w:r>
        <w:rPr>
          <w:strike/>
        </w:rPr>
        <w:t xml:space="preserve">at least forty-five percent must be set aside for the use of private rental housing payments, and</w:t>
      </w:r>
      <w:r>
        <w:t>))</w:t>
      </w:r>
      <w:r>
        <w:rPr/>
        <w:t xml:space="preserve"> the remainder is to be used by the department to:</w:t>
      </w:r>
    </w:p>
    <w:p>
      <w:pPr>
        <w:spacing w:before="0" w:after="0" w:line="408" w:lineRule="exact"/>
        <w:ind w:left="0" w:right="0" w:firstLine="576"/>
        <w:jc w:val="left"/>
      </w:pPr>
      <w:r>
        <w:rPr/>
        <w:t xml:space="preserve">(i) Provide housing and shelter for homeless people including, but not limited to: </w:t>
      </w:r>
    </w:p>
    <w:p>
      <w:pPr>
        <w:spacing w:before="0" w:after="0" w:line="408" w:lineRule="exact"/>
        <w:ind w:left="0" w:right="0" w:firstLine="576"/>
        <w:jc w:val="left"/>
      </w:pPr>
      <w:r>
        <w:rPr>
          <w:u w:val="single"/>
        </w:rPr>
        <w:t xml:space="preserve">(A)</w:t>
      </w:r>
      <w:r>
        <w:rPr/>
        <w:t xml:space="preserve"> Grants to operate, repair, and staff shelters; grants to operate transitional housing;</w:t>
      </w:r>
    </w:p>
    <w:p>
      <w:pPr>
        <w:spacing w:before="0" w:after="0" w:line="408" w:lineRule="exact"/>
        <w:ind w:left="0" w:right="0" w:firstLine="576"/>
        <w:jc w:val="left"/>
      </w:pPr>
      <w:r>
        <w:rPr>
          <w:u w:val="single"/>
        </w:rPr>
        <w:t xml:space="preserve">(B) P</w:t>
      </w:r>
      <w:r>
        <w:rPr/>
        <w:t xml:space="preserve">artial payments for rental assistance;</w:t>
      </w:r>
    </w:p>
    <w:p>
      <w:pPr>
        <w:spacing w:before="0" w:after="0" w:line="408" w:lineRule="exact"/>
        <w:ind w:left="0" w:right="0" w:firstLine="576"/>
        <w:jc w:val="left"/>
      </w:pPr>
      <w:r>
        <w:rPr>
          <w:u w:val="single"/>
        </w:rPr>
        <w:t xml:space="preserve">(C) C</w:t>
      </w:r>
      <w:r>
        <w:rPr/>
        <w:t xml:space="preserve">onsolidated emergency assistance;</w:t>
      </w:r>
    </w:p>
    <w:p>
      <w:pPr>
        <w:spacing w:before="0" w:after="0" w:line="408" w:lineRule="exact"/>
        <w:ind w:left="0" w:right="0" w:firstLine="576"/>
        <w:jc w:val="left"/>
      </w:pPr>
      <w:r>
        <w:rPr>
          <w:u w:val="single"/>
        </w:rPr>
        <w:t xml:space="preserve">(D) O</w:t>
      </w:r>
      <w:r>
        <w:rPr/>
        <w:t xml:space="preserve">vernight youth shelters;</w:t>
      </w:r>
    </w:p>
    <w:p>
      <w:pPr>
        <w:spacing w:before="0" w:after="0" w:line="408" w:lineRule="exact"/>
        <w:ind w:left="0" w:right="0" w:firstLine="576"/>
        <w:jc w:val="left"/>
      </w:pPr>
      <w:r>
        <w:rPr>
          <w:u w:val="single"/>
        </w:rPr>
        <w:t xml:space="preserve">(E) G</w:t>
      </w:r>
      <w:r>
        <w:rPr/>
        <w:t xml:space="preserve">rants and vouchers designated for victims of human trafficking and their families; </w:t>
      </w:r>
      <w:r>
        <w:t>((</w:t>
      </w:r>
      <w:r>
        <w:rPr>
          <w:strike/>
        </w:rPr>
        <w:t xml:space="preserve">and</w:t>
      </w:r>
      <w:r>
        <w:t>))</w:t>
      </w:r>
    </w:p>
    <w:p>
      <w:pPr>
        <w:spacing w:before="0" w:after="0" w:line="408" w:lineRule="exact"/>
        <w:ind w:left="0" w:right="0" w:firstLine="576"/>
        <w:jc w:val="left"/>
      </w:pPr>
      <w:r>
        <w:rPr>
          <w:u w:val="single"/>
        </w:rPr>
        <w:t xml:space="preserve">(F) E</w:t>
      </w:r>
      <w:r>
        <w:rPr/>
        <w:t xml:space="preserve">mergency shelter assistance; and</w:t>
      </w:r>
    </w:p>
    <w:p>
      <w:pPr>
        <w:spacing w:before="0" w:after="0" w:line="408" w:lineRule="exact"/>
        <w:ind w:left="0" w:right="0" w:firstLine="576"/>
        <w:jc w:val="left"/>
      </w:pPr>
      <w:r>
        <w:rPr>
          <w:u w:val="single"/>
        </w:rPr>
        <w:t xml:space="preserve">(G) Innovative strategies to provide homeless housing support through the following:</w:t>
      </w:r>
    </w:p>
    <w:p>
      <w:pPr>
        <w:spacing w:before="0" w:after="0" w:line="408" w:lineRule="exact"/>
        <w:ind w:left="0" w:right="0" w:firstLine="576"/>
        <w:jc w:val="left"/>
      </w:pPr>
      <w:r>
        <w:rPr>
          <w:u w:val="single"/>
        </w:rPr>
        <w:t xml:space="preserve">(I) Nonacademic support for homeless students as provided for in RCW 28A.165.035;</w:t>
      </w:r>
    </w:p>
    <w:p>
      <w:pPr>
        <w:spacing w:before="0" w:after="0" w:line="408" w:lineRule="exact"/>
        <w:ind w:left="0" w:right="0" w:firstLine="576"/>
        <w:jc w:val="left"/>
      </w:pPr>
      <w:r>
        <w:rPr>
          <w:u w:val="single"/>
        </w:rPr>
        <w:t xml:space="preserve">(II) Providing an additional subsidy for the homeless child care program as provided for in rule, including funding for outreach workers to enroll eligible families in the program;</w:t>
      </w:r>
    </w:p>
    <w:p>
      <w:pPr>
        <w:spacing w:before="0" w:after="0" w:line="408" w:lineRule="exact"/>
        <w:ind w:left="0" w:right="0" w:firstLine="576"/>
        <w:jc w:val="left"/>
      </w:pPr>
      <w:r>
        <w:rPr>
          <w:u w:val="single"/>
        </w:rPr>
        <w:t xml:space="preserve">(III) Funding mobile health and hygiene programs;</w:t>
      </w:r>
    </w:p>
    <w:p>
      <w:pPr>
        <w:spacing w:before="0" w:after="0" w:line="408" w:lineRule="exact"/>
        <w:ind w:left="0" w:right="0" w:firstLine="576"/>
        <w:jc w:val="left"/>
      </w:pPr>
      <w:r>
        <w:rPr>
          <w:u w:val="single"/>
        </w:rPr>
        <w:t xml:space="preserve">(IV) Funding programs to ensure that no person exits a government-funded or supported system of care into homelessness;</w:t>
      </w:r>
    </w:p>
    <w:p>
      <w:pPr>
        <w:spacing w:before="0" w:after="0" w:line="408" w:lineRule="exact"/>
        <w:ind w:left="0" w:right="0" w:firstLine="576"/>
        <w:jc w:val="left"/>
      </w:pPr>
      <w:r>
        <w:rPr>
          <w:u w:val="single"/>
        </w:rPr>
        <w:t xml:space="preserve">(V) Vehicle repair support; and</w:t>
      </w:r>
    </w:p>
    <w:p>
      <w:pPr>
        <w:spacing w:before="0" w:after="0" w:line="408" w:lineRule="exact"/>
        <w:ind w:left="0" w:right="0" w:firstLine="576"/>
        <w:jc w:val="left"/>
      </w:pPr>
      <w:r>
        <w:rPr>
          <w:u w:val="single"/>
        </w:rPr>
        <w:t xml:space="preserve">(VI) Reducing barriers that prevent entry into shelters, such as people who have pets or supporting an adult couple without children;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t xml:space="preserve">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t>((</w:t>
      </w:r>
      <w:r>
        <w:rPr>
          <w:strike/>
        </w:rPr>
        <w:t xml:space="preserve">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r>
        <w:rPr/>
        <w:t xml:space="preserve"> </w:t>
      </w:r>
      <w:r>
        <w:rPr>
          <w:u w:val="single"/>
        </w:rPr>
        <w:t xml:space="preserve">Families who receive temporary assistance to needy families as provided for in chapter 74.08A RCW and qualify for services under this chapter must receive priority for any funding provided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shall be deposited in the account. Expenditures from the account may only be used for affordable housing programs. </w:t>
      </w:r>
      <w:r>
        <w:rPr>
          <w:u w:val="single"/>
        </w:rPr>
        <w:t xml:space="preserve">Families who receive temporary assistance to needy families as provided for in chapter 74.08A RCW and qualify for services under this chapter must receive priority for any funding provided from this account.</w:t>
      </w:r>
      <w:r>
        <w:rPr/>
        <w:t xml:space="preserve"> During the 2011-2013 fiscal biennium, moneys in the account may be transferred to the home security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215</w:t>
      </w:r>
      <w:r>
        <w:rPr/>
        <w:t xml:space="preserve"> and 2008 c 256 s 2 are each amended to read as follows:</w:t>
      </w:r>
    </w:p>
    <w:p>
      <w:pPr>
        <w:spacing w:before="0" w:after="0" w:line="408" w:lineRule="exact"/>
        <w:ind w:left="0" w:right="0" w:firstLine="576"/>
        <w:jc w:val="left"/>
      </w:pPr>
      <w:r>
        <w:rPr/>
        <w:t xml:space="preserve">The transitional housing operating and rent account is created in the custody of the state treasurer. All receipts from sources directed to the transitional housing operating and rent program must be deposited into the account. Expenditures from the account may be used solely for the purpose of the transitional housing operating and rent program as described in RCW 43.185C.210. </w:t>
      </w:r>
      <w:r>
        <w:rPr>
          <w:u w:val="single"/>
        </w:rPr>
        <w:t xml:space="preserve">Families who receive temporary assistance to needy families as provided for in chapter 74.08A RCW and qualify for services under RCW 43.185C.210 must have priority for receiving assistance through the transitional housing operating and rent program.</w:t>
      </w:r>
      <w:r>
        <w:rPr/>
        <w:t xml:space="preserve">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w:t>
      </w:r>
      <w:r>
        <w:t>((</w:t>
      </w:r>
      <w:r>
        <w:rPr>
          <w:strike/>
        </w:rPr>
        <w:t xml:space="preserve">The grants awarded to school districts shall not exceed fifteen school districts per school year.</w:t>
      </w:r>
      <w:r>
        <w:t>))</w:t>
      </w:r>
      <w:r>
        <w:rPr/>
        <w:t xml:space="preserve">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0" w:after="0" w:line="408" w:lineRule="exact"/>
        <w:ind w:left="0" w:right="0" w:firstLine="576"/>
        <w:jc w:val="left"/>
      </w:pPr>
      <w:r>
        <w:rPr>
          <w:u w:val="single"/>
        </w:rPr>
        <w:t xml:space="preserve">(9) Homeless students served under this section must also be eligible for nonacademic support as provided for in RCW 28A.165.035.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w:t>
      </w:r>
      <w:r>
        <w:t>((</w:t>
      </w:r>
      <w:r>
        <w:rPr>
          <w:strike/>
        </w:rPr>
        <w:t xml:space="preserve">and the biennial operating budget</w:t>
      </w:r>
      <w:r>
        <w:t>))</w:t>
      </w:r>
      <w:r>
        <w:rPr/>
        <w:t xml:space="preserve">. The first distribution of funds must be completed by September 1, 2011. Essential needs or housing support is only for persons found eligible for such services under RCW 74.04.805 </w:t>
      </w:r>
      <w:r>
        <w:t>((</w:t>
      </w:r>
      <w:r>
        <w:rPr>
          <w:strike/>
        </w:rPr>
        <w:t xml:space="preserve">and is not considered an entitlement</w:t>
      </w:r>
      <w:r>
        <w:t>))</w:t>
      </w:r>
      <w:r>
        <w:rPr/>
        <w:t xml:space="preserve">.</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w:t>
      </w:r>
      <w:r>
        <w:t>((</w:t>
      </w:r>
      <w:r>
        <w:rPr>
          <w:strike/>
        </w:rPr>
        <w:t xml:space="preserve">The amount of funds to be distributed pursuant to this section shall be designated in the biennial operating budget.</w:t>
      </w:r>
      <w:r>
        <w:t>))</w:t>
      </w:r>
      <w:r>
        <w:rPr/>
        <w:t xml:space="preserve">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w:t>
      </w:r>
      <w:r>
        <w:t>((</w:t>
      </w:r>
      <w:r>
        <w:rPr>
          <w:strike/>
        </w:rPr>
        <w:t xml:space="preserve">(a)</w:t>
      </w:r>
      <w:r>
        <w:t>))</w:t>
      </w:r>
      <w:r>
        <w:rPr/>
        <w:t xml:space="preserve">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t>((</w:t>
      </w:r>
      <w:r>
        <w:rPr>
          <w:strike/>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r>
        <w: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t>((</w:t>
      </w:r>
      <w:r>
        <w:rPr>
          <w:strike/>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r>
        <w: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w:t>
      </w:r>
      <w:r>
        <w:t>((</w:t>
      </w:r>
      <w:r>
        <w:rPr>
          <w:strike/>
        </w:rPr>
        <w:t xml:space="preserve">Funds appropriated in the operating budget for essential needs and housing support must be used only to serve persons eligible to receive services under that program.</w:t>
      </w:r>
      <w:r>
        <w:t>))</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w:t>
      </w:r>
      <w:r>
        <w:rPr>
          <w:u w:val="single"/>
        </w:rPr>
        <w:t xml:space="preserve">Persons found to be eligible are entitled to services as provided in RCW 43.185C.220.</w:t>
      </w:r>
      <w:r>
        <w:rPr/>
        <w:t xml:space="preserve">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The aged, blind, or disabled assistance program;</w:t>
      </w:r>
    </w:p>
    <w:p>
      <w:pPr>
        <w:spacing w:before="0" w:after="0" w:line="408" w:lineRule="exact"/>
        <w:ind w:left="0" w:right="0" w:firstLine="576"/>
        <w:jc w:val="left"/>
      </w:pPr>
      <w:r>
        <w:rPr/>
        <w:t xml:space="preserve">(ii) The pregnant women assistance program; or</w:t>
      </w:r>
    </w:p>
    <w:p>
      <w:pPr>
        <w:spacing w:before="0" w:after="0" w:line="408" w:lineRule="exact"/>
        <w:ind w:left="0" w:right="0" w:firstLine="576"/>
        <w:jc w:val="left"/>
      </w:pPr>
      <w:r>
        <w:rPr/>
        <w:t xml:space="preserve">(iii) Federal aid assistance, other than basic food benefits transferred electronically and medical assistance.</w:t>
      </w:r>
    </w:p>
    <w:p>
      <w:pPr>
        <w:spacing w:before="0" w:after="0" w:line="408" w:lineRule="exact"/>
        <w:ind w:left="0" w:right="0" w:firstLine="576"/>
        <w:jc w:val="left"/>
      </w:pPr>
      <w:r>
        <w:rPr/>
        <w:t xml:space="preserve">(2) The following persons are not eligible for a referral for essential needs and housing support:</w:t>
      </w:r>
    </w:p>
    <w:p>
      <w:pPr>
        <w:spacing w:before="0" w:after="0" w:line="408" w:lineRule="exact"/>
        <w:ind w:left="0" w:right="0" w:firstLine="576"/>
        <w:jc w:val="left"/>
      </w:pPr>
      <w:r>
        <w:rPr/>
        <w:t xml:space="preserve">(a) 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t xml:space="preserve">(b) Persons who refuse or fail to cooperate in obtaining federal aid assistance, without good cause;</w:t>
      </w:r>
    </w:p>
    <w:p>
      <w:pPr>
        <w:spacing w:before="0" w:after="0" w:line="408" w:lineRule="exact"/>
        <w:ind w:left="0" w:right="0" w:firstLine="576"/>
        <w:jc w:val="left"/>
      </w:pPr>
      <w:r>
        <w:rPr/>
        <w:t xml:space="preserve">(c)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(d)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(3)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rPr/>
        <w:t xml:space="preserve">(4)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rPr/>
        <w:t xml:space="preserve">(5)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0" w:after="0" w:line="408" w:lineRule="exact"/>
        <w:ind w:left="0" w:right="0" w:firstLine="576"/>
        <w:jc w:val="left"/>
      </w:pPr>
      <w:r>
        <w:rPr>
          <w:u w:val="single"/>
        </w:rPr>
        <w:t xml:space="preserve">(6) Beginning the effective date of this section, persons found to be eligible for services are entitled to services that equal the benefit amount as provided for in RCW 74.62.030.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Effective November 1, 2011, the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u w:val="single"/>
        </w:rPr>
        <w:t xml:space="preserve">(d) During the 2017-2019 fiscal biennium, the financial grants must be double the regular financial grant.</w:t>
      </w:r>
    </w:p>
    <w:p>
      <w:pPr>
        <w:spacing w:before="0" w:after="0" w:line="408" w:lineRule="exact"/>
        <w:ind w:left="0" w:right="0" w:firstLine="576"/>
        <w:jc w:val="left"/>
      </w:pPr>
      <w:r>
        <w:rPr/>
        <w:t xml:space="preserve">(2) Effective November 1, 2011, the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Effective November 1, 2011,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shall establish a pilot program to encourage college districts to plan for the unique needs and challenges of students experiencing homelessness. Such accommodations may include, but are not limited to: Laundry facilities, storage, showers, encouraging culinary programs to provide free or reduced priced meals, and providing short-term housing or housing assistance; and plans to develop surplus property for affordable housing to accommodate the needs of students experiencing homelessness. The pilot program must include two college districts, one on each side of the Cascade mountain range. The pilot program expires July 1, 2022. The college districts that participate in the pilot program shall provide a joint report to the legislature by December 1, 2022, that includes at the least the following information: The number of students experiencing homelessness during the pilot program, the number of students assisted, strategies for accommodating students experiencing homelessness, and legislative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of more than eight hundred thousand has not imposed the tax authorized under this subsection by January 1, 2018, any city with a population of more than thirty thousand located in that county may authorize, fix, and impose the sales and use tax in accordance with this chapter. The county must provide a credit against its tax for the full amount of tax imposed under this subsection (1)(b) by any city located in that county if the county imposes the tax after January 1, 2018.</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Except as provided in subsections (4) and (5) of this section, moneys collected under this section must be used solely for the purpose of providing for the operation or delivery of chemical dependency or mental health treatment programs and services and for the operation or delivery of therapeutic court programs and services for individuals experiencing homelessness. For the purposes of this section, "programs and services" includes, but is not limited to, treatment services, case management, transportation, and housing that are a component of a coordinated chemical dependency or mental health treatment program or service for individuals experiencing homelessness.</w:t>
      </w:r>
    </w:p>
    <w:p>
      <w:pPr>
        <w:spacing w:before="0" w:after="0" w:line="408" w:lineRule="exact"/>
        <w:ind w:left="0" w:right="0" w:firstLine="576"/>
        <w:jc w:val="left"/>
      </w:pPr>
      <w:r>
        <w:rPr/>
        <w:t xml:space="preserve">(4)(a) For a county with a population of more than twenty-five thousand or a city with a population of more than thirty thousand, which initially imposed the tax authorized under this section before January 1, 2018, a portion of moneys collected under this section may be used to supplant existing funding for the purposes under subsection (3) of this section as follows: Up to fifty percent may be used to supplant existing funding in calendar years 2017-2018, up to forty percent may be used to supplant existing funding in calendar year 2019, up to thirty percent may be used to supplant existing funding in calendar year 2020, up to twenty percent may be used to supplant existing funding in calendar year 2021, and up to ten percent may be used to supplant existing funding in calendar year 2022.</w:t>
      </w:r>
    </w:p>
    <w:p>
      <w:pPr>
        <w:spacing w:before="0" w:after="0" w:line="408" w:lineRule="exact"/>
        <w:ind w:left="0" w:right="0" w:firstLine="576"/>
        <w:jc w:val="left"/>
      </w:pPr>
      <w:r>
        <w:rPr/>
        <w:t xml:space="preserve">(b) For a county with a population of more than twenty-five thousand or a city with a population of more than thirty thousand, which initially imposes the tax authorized under this section after December 31, 2017, a portion of moneys collected under this section may be used to supplant existing funding for the purposes under subsection (3) of this section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fewer than twenty-five thousand, a portion of moneys collected under this section may be used to supplant existing funding for the purposes under subsection (3) of this section as follows: Up to eighty percent may be used to supplant existing funding in calendar years 2017-2018, up to sixty percent may be used to supplant existing funding in calendar year 2019, up to forty percent may be used to supplant existing funding in calendar year 2020, up to twenty percent may be used to supplant existing funding in calendar year 2021, and up to ten percent may be used to supplant existing funding in calendar year 2022.</w:t>
      </w:r>
    </w:p>
    <w:p>
      <w:pPr>
        <w:spacing w:before="0" w:after="0" w:line="408" w:lineRule="exact"/>
        <w:ind w:left="0" w:right="0" w:firstLine="576"/>
        <w:jc w:val="left"/>
      </w:pPr>
      <w:r>
        <w:rPr/>
        <w:t xml:space="preserve">(5) Moneys collected under this section may be used to support the cost of the judicial officer and support staff of a therapeutic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addition to the services provided through RCW 71.24.385, behavioral health organizations shall develop innovative strategies to serve the homeless including, but not limited to, treatment on demand, engaging in outreach programs to encourage homeless people to receive services, and developing a process to link a homeless person with housing, ensuring that no person receiving services through a behavioral health organization is discharged into homelessness. For purposes of this section, "treatment on demand" means immediate entry into mental health or drug treatment, or both, for all who request such services.</w:t>
      </w:r>
    </w:p>
    <w:p/>
    <w:p>
      <w:pPr>
        <w:jc w:val="center"/>
      </w:pPr>
      <w:r>
        <w:rPr>
          <w:b/>
        </w:rPr>
        <w:t>--- END ---</w:t>
      </w:r>
    </w:p>
    <w:sectPr>
      <w:pgNumType w:start="1"/>
      <w:footerReference xmlns:r="http://schemas.openxmlformats.org/officeDocument/2006/relationships" r:id="R8ea532ad4f4645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9bf4b8bd64b52" /><Relationship Type="http://schemas.openxmlformats.org/officeDocument/2006/relationships/footer" Target="/word/footer.xml" Id="R8ea532ad4f4645dd" /></Relationships>
</file>