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79d9155f34f70" /></Relationships>
</file>

<file path=word/document.xml><?xml version="1.0" encoding="utf-8"?>
<w:document xmlns:w="http://schemas.openxmlformats.org/wordprocessingml/2006/main">
  <w:body>
    <w:p>
      <w:r>
        <w:t>S-3027.1</w:t>
      </w:r>
    </w:p>
    <w:p>
      <w:pPr>
        <w:jc w:val="center"/>
      </w:pPr>
      <w:r>
        <w:t>_______________________________________________</w:t>
      </w:r>
    </w:p>
    <w:p/>
    <w:p>
      <w:pPr>
        <w:jc w:val="center"/>
      </w:pPr>
      <w:r>
        <w:rPr>
          <w:b/>
        </w:rPr>
        <w:t>SUBSTITUTE SENATE BILL 5947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 Pearson)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salmon and steelhead endorsement program; amending RCW 77.12.712; amending 2016 c 223 ss 7, 8, and 9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8</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9</w:t>
      </w:r>
      <w:r>
        <w:rPr/>
        <w:t xml:space="preserve"> (uncodified) is amended to read as follows:</w:t>
      </w:r>
    </w:p>
    <w:p>
      <w:pPr>
        <w:spacing w:before="0" w:after="0" w:line="408" w:lineRule="exact"/>
        <w:ind w:left="0" w:right="0" w:firstLine="576"/>
        <w:jc w:val="left"/>
      </w:pPr>
      <w:r>
        <w:rPr/>
        <w:t xml:space="preserve">Sections 1 through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2016 c 223 s 1 are each amended to read as follows:</w:t>
      </w:r>
    </w:p>
    <w:p>
      <w:pPr>
        <w:spacing w:before="0" w:after="0" w:line="408" w:lineRule="exact"/>
        <w:ind w:left="0" w:right="0" w:firstLine="576"/>
        <w:jc w:val="left"/>
      </w:pPr>
      <w:r>
        <w:rPr/>
        <w:t xml:space="preserve">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w:t>
      </w:r>
      <w:r>
        <w:rPr>
          <w:u w:val="single"/>
        </w:rPr>
        <w:t xml:space="preserve">Program funds may not be used to acquire land or to develop boat launches.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4cd0edbae564a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ca35acd2e4ea7" /><Relationship Type="http://schemas.openxmlformats.org/officeDocument/2006/relationships/footer" Target="/word/footer.xml" Id="R04cd0edbae564a0f" /></Relationships>
</file>