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5ca2fbd864d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Van De Wege and Rolfes)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amending RCW 19.27.031; adding a new section to chapter 19.27 RCW; and adding a new section to chapter 43.30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Portions of the International Wildland Urban Interface Code, published by the International Code Council Inc., as set forth in section 2 of this act</w:t>
      </w:r>
      <w:r>
        <w:rPr>
          <w:u w:val="single"/>
        </w:rPr>
        <w:t xml:space="preserve">;</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addition to the provisions of RCW 19.27.031, the state building code shall, upon the completion of statewide mapping of wildland urban interface areas consist of the following parts of the 2018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section 504 class 1 ignition-resistant construction:</w:t>
      </w:r>
    </w:p>
    <w:p>
      <w:pPr>
        <w:spacing w:before="0" w:after="0" w:line="408" w:lineRule="exact"/>
        <w:ind w:left="0" w:right="0" w:firstLine="576"/>
        <w:jc w:val="left"/>
      </w:pPr>
      <w:r>
        <w:rPr/>
        <w:t xml:space="preserve">(i)(A) 504.2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(ii) 504.5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section 2303.2 of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504.7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section 2303.2 of the International Building Code; or</w:t>
      </w:r>
    </w:p>
    <w:p>
      <w:pPr>
        <w:spacing w:before="0" w:after="0" w:line="408" w:lineRule="exact"/>
        <w:ind w:left="0" w:right="0" w:firstLine="576"/>
        <w:jc w:val="left"/>
      </w:pPr>
      <w:r>
        <w:rPr/>
        <w:t xml:space="preserve">(III) Ignition-resistant building materials in accordance with section 503.2 of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Section 403.2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under subsections (1) and (2) of this section may not result in an International Wildland Urban Interface Code that is more than the minimum performance standards and requirements contained in the published model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section 2 of this act.</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
      <w:pPr>
        <w:jc w:val="center"/>
      </w:pPr>
      <w:r>
        <w:rPr>
          <w:b/>
        </w:rPr>
        <w:t>--- END ---</w:t>
      </w:r>
    </w:p>
    <w:sectPr>
      <w:pgNumType w:start="1"/>
      <w:footerReference xmlns:r="http://schemas.openxmlformats.org/officeDocument/2006/relationships" r:id="R6a70266628a742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938d006874c7c" /><Relationship Type="http://schemas.openxmlformats.org/officeDocument/2006/relationships/footer" Target="/word/footer.xml" Id="R6a70266628a74295" /></Relationships>
</file>