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548b92ad4f4d44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SUBSTITUTE SENATE BILL 6313</w:t>
      </w:r>
    </w:p>
    <w:p>
      <w:pPr>
        <w:jc w:val="center"/>
        <w:spacing w:before="720" w:after="0" w:line="240"/>
      </w:pPr>
      <w:r>
        <w:t>65th Legislature</w:t>
      </w:r>
    </w:p>
    <w:p>
      <w:pPr>
        <w:jc w:val="center"/>
        <w:spacing w:before="0" w:after="1440" w:line="240"/>
      </w:pPr>
      <w:r>
        <w:t>2018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March 6, 2018</w:t>
            </w:r>
          </w:p>
          <w:p>
            <w:pPr>
              <w:ind w:left="0" w:right="0" w:firstLine="360"/>
            </w:pPr>
            <w:r>
              <w:t xml:space="preserve">Yeas </w:t>
              <w:t xml:space="preserve">49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February 28, 2018</w:t>
            </w:r>
          </w:p>
          <w:p>
            <w:pPr>
              <w:ind w:left="0" w:right="0" w:firstLine="360"/>
            </w:pPr>
            <w:r>
              <w:t xml:space="preserve">Yeas </w:t>
              <w:t xml:space="preserve">98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Brad Hendrickson,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SUBSTITUTE SENATE BILL 6313</w:t>
            </w:r>
            <w:r>
              <w:rPr>
                <w:rFonts w:ascii="Times New Roman" w:hAnsi="Times New Roman"/>
                <w:sz w:val="20"/>
              </w:rPr>
              <w:t xml:space="preserve"> as passed by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Secretary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SENATE BILL 6313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 xml:space="preserve">AS AMENDED BY THE </w:t>
        <w:t>HOUSE</w:t>
      </w:r>
    </w:p>
    <w:p/>
    <w:p>
      <w:pPr>
        <w:jc w:val="center"/>
      </w:pPr>
      <w:r>
        <w:t>Passed Legislature</w:t>
      </w:r>
      <w:r>
        <w:t xml:space="preserve"> - </w:t>
        <w:t>2018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Senate Labor &amp; Commerce (originally sponsored by Senators Keiser, Wellman, Frockt, Cleveland, Kuderer, Ranker, Conway, and Saldaña)</w:t>
      </w:r>
    </w:p>
    <w:p/>
    <w:p>
      <w:r>
        <w:rPr>
          <w:t xml:space="preserve">READ FIRST TIME 02/01/18.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preserving an employee's right to publicly file a complaint or cause of action for discrimination in employment contracts and agreements; and adding a new section to chapter 49.44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49</w:t>
      </w:r>
      <w:r>
        <w:rPr/>
        <w:t xml:space="preserve">.</w:t>
      </w:r>
      <w:r>
        <w:t xml:space="preserve">44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 provision of an employment contract or agreement is against public policy and is void and unenforceable if it requires an employee to waive the employee's right to publicly pursue a cause of action arising under chapter 49.60 RCW or federal antidiscrimination laws or to publicly file a complaint with the appropriate state or federal agencies, or if it requires an employee to resolve claims of discrimination in a dispute resolution process that is confidential.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fdfd2e9750d84095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SSB 6313.PL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cd364ca7a1487e" /><Relationship Type="http://schemas.openxmlformats.org/officeDocument/2006/relationships/footer" Target="/word/footer.xml" Id="Rfdfd2e9750d84095" /></Relationships>
</file>