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e35afa9ec43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8, 2018</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11, 2018</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CONCURRENT RESOLUTION 8407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 xml:space="preserve">Secretary</w:t>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Liias and Fain</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2018 Regular Session of the Sixty-Fifth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2, 2018, the twenty-sixth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Tuesday, February 6, 2018, the thirtieth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February 14, 2018, the thirty-eighth day, at 5:00 p.m., will be the final time to consider bills in their house of origin;</w:t>
      </w:r>
    </w:p>
    <w:p>
      <w:pPr>
        <w:spacing w:before="0" w:after="0" w:line="408" w:lineRule="exact"/>
        <w:ind w:left="0" w:right="0" w:firstLine="576"/>
        <w:jc w:val="left"/>
      </w:pPr>
      <w:r>
        <w:rPr/>
        <w:t xml:space="preserve">(4) Friday, February 23, 2018, the forty-seventh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26, 2018, the fiftieth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2, 2018, the fifty-fourth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2018 Regular Session of the Legislature.</w:t>
      </w:r>
    </w:p>
    <w:sectPr>
      <w:pgNumType w:start="1"/>
      <w:footerReference xmlns:r="http://schemas.openxmlformats.org/officeDocument/2006/relationships" r:id="Raa96bdca8a504db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32ea4f26a4c7e" /><Relationship Type="http://schemas.openxmlformats.org/officeDocument/2006/relationships/footer" Target="/word/footer.xml" Id="Raa96bdca8a504db0" /></Relationships>
</file>