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1d77e919d34178" /></Relationships>
</file>

<file path=word/document.xml><?xml version="1.0" encoding="utf-8"?>
<w:document xmlns:w="http://schemas.openxmlformats.org/wordprocessingml/2006/main">
  <w:body>
    <w:p>
      <w:pPr>
        <w:jc w:val="center"/>
      </w:pPr>
      <w:r>
        <w:t>SENATE RESOLUTION</w:t>
      </w:r>
    </w:p>
    <w:p>
      <w:pPr>
        <w:jc w:val="center"/>
      </w:pPr>
      <w:r>
        <w:t>8609</w:t>
      </w:r>
    </w:p>
    <w:p/>
    <w:p/>
    <w:p>
      <w:r>
        <w:t xml:space="preserve">By </w:t>
      </w:r>
      <w:r>
        <w:t>Senator Liias</w:t>
      </w:r>
    </w:p>
    <w:p/>
    <w:p>
      <w:pPr>
        <w:spacing w:before="0" w:after="0" w:line="240" w:lineRule="exact"/>
        <w:ind w:left="0" w:right="0" w:firstLine="576"/>
        <w:jc w:val="left"/>
      </w:pPr>
      <w:r>
        <w:rPr/>
        <w:t xml:space="preserve">WHEREAS, The Senate adopted permanent rules for the 2017-2019 biennium under Senate Resolution 8602; and</w:t>
      </w:r>
    </w:p>
    <w:p>
      <w:pPr>
        <w:spacing w:before="0" w:after="0" w:line="240" w:lineRule="exact"/>
        <w:ind w:left="0" w:right="0" w:firstLine="576"/>
        <w:jc w:val="left"/>
      </w:pPr>
      <w:r>
        <w:rPr/>
        <w:t xml:space="preserve">WHEREAS, The notice requirements set forth in Senate Rule 35 have been satisfied;</w:t>
      </w:r>
    </w:p>
    <w:p>
      <w:pPr>
        <w:spacing w:before="0" w:after="0" w:line="240" w:lineRule="exact"/>
        <w:ind w:left="0" w:right="0" w:firstLine="576"/>
        <w:jc w:val="left"/>
      </w:pPr>
      <w:r>
        <w:rPr/>
        <w:t xml:space="preserve">NOW, THEREFORE, BE IT RESOLVED, That Rules 35, 48, and 53 are amended as follows:</w:t>
      </w:r>
    </w:p>
    <w:p>
      <w:pPr>
        <w:spacing w:before="120" w:after="0" w:line="240" w:lineRule="exact"/>
        <w:ind w:left="0" w:right="0" w:firstLine="576"/>
        <w:jc w:val="left"/>
      </w:pPr>
      <w:r>
        <w:rPr/>
        <w:t xml:space="preserve">"</w:t>
      </w:r>
      <w:r>
        <w:rPr>
          <w:b/>
        </w:rPr>
        <w:t xml:space="preserve">Rule 35.</w:t>
      </w:r>
      <w:r>
        <w:rPr/>
        <w:t xml:space="preserve"> 1. The permanent senate rules adopted at the first regular session during a legislative biennium shall govern any session subsequently convened during the same legislative biennium. Adoption of permanent rules may be by majority of the senate without notice and a majority of the senate may change a permanent rule without notice at the beginning of any session, as determined pursuant to Article 2, Section 12 of the State Constitution. No permanent rule or order of the senate shall be rescinded or changed without a majority vote of the members, and one day's notice of the motion</w:t>
      </w:r>
      <w:r>
        <w:rPr>
          <w:u w:val="single"/>
        </w:rPr>
        <w:t xml:space="preserve">, except as provided in subsection 3 of this rule</w:t>
      </w:r>
      <w:r>
        <w:rPr/>
        <w:t xml:space="preserve">.</w:t>
      </w:r>
    </w:p>
    <w:p>
      <w:pPr>
        <w:spacing w:before="120" w:after="0" w:line="240" w:lineRule="exact"/>
        <w:ind w:left="0" w:right="0" w:firstLine="576"/>
        <w:jc w:val="left"/>
      </w:pPr>
      <w:r>
        <w:rPr/>
        <w:t xml:space="preserve">2. A permanent rule or order may be temporarily suspended for a special purpose by a vote of two-thirds of the members present unless otherwise specified herein. When the suspension of a rule is called, and after due notice from the president no objection is offered, the president may announce the rule suspended, and the senate may proceed accordingly. Motion for suspension of the rules shall not be debatable, except, the mover of the motion may briefly explain the purpose of the motion and at the discretion of the president a rebuttal may be allowed.</w:t>
      </w:r>
    </w:p>
    <w:p>
      <w:pPr>
        <w:spacing w:before="120" w:after="0" w:line="240" w:lineRule="exact"/>
        <w:ind w:left="0" w:right="0" w:firstLine="576"/>
        <w:jc w:val="left"/>
      </w:pPr>
      <w:r>
        <w:rPr>
          <w:u w:val="single"/>
        </w:rPr>
        <w:t xml:space="preserve">3. An affirmative vote of sixty percent of the senators elected or appointed to the senate shall be required to amend the senate rules during the 2017 calendar year. Nothing in this subsection alters the one day's notice requirements in subsection 1 of this rule. This subsection 3, rule 35 shall expire January 1, 2018.</w:t>
      </w:r>
    </w:p>
    <w:p>
      <w:pPr>
        <w:spacing w:before="120" w:after="0" w:line="240" w:lineRule="exact"/>
        <w:ind w:left="0" w:right="0" w:firstLine="576"/>
        <w:jc w:val="left"/>
      </w:pPr>
      <w:r>
        <w:rPr>
          <w:b/>
        </w:rPr>
        <w:t xml:space="preserve">Rule 48.</w:t>
      </w:r>
      <w:r>
        <w:rPr/>
        <w:t xml:space="preserve"> Any standing committee of the senate may be relieved of further consideration of any bill, regardless of prior action of the committee, by a majority vote of the senators </w:t>
      </w:r>
      <w:r>
        <w:t>((</w:t>
      </w:r>
      <w:r>
        <w:rPr>
          <w:strike/>
        </w:rPr>
        <w:t xml:space="preserve">elected or appointed</w:t>
      </w:r>
      <w:r>
        <w:t>))</w:t>
      </w:r>
      <w:r>
        <w:rPr/>
        <w:t xml:space="preserve"> </w:t>
      </w:r>
      <w:r>
        <w:rPr>
          <w:u w:val="single"/>
        </w:rPr>
        <w:t xml:space="preserve">present</w:t>
      </w:r>
      <w:r>
        <w:rPr/>
        <w:t xml:space="preserve">. The senate may then make such orderly disposition of the bill as they may direct by a majority vote of the members of the senate.</w:t>
      </w:r>
    </w:p>
    <w:p>
      <w:pPr>
        <w:spacing w:before="120" w:after="0" w:line="240" w:lineRule="exact"/>
        <w:ind w:left="0" w:right="0" w:firstLine="576"/>
        <w:jc w:val="left"/>
      </w:pPr>
      <w:r>
        <w:rPr>
          <w:b/>
        </w:rPr>
        <w:t xml:space="preserve">Rule 53.</w:t>
      </w:r>
      <w:r>
        <w:rPr/>
        <w:t xml:space="preserve"> </w:t>
      </w:r>
      <w:r>
        <w:t>((</w:t>
      </w:r>
      <w:r>
        <w:rPr>
          <w:strike/>
        </w:rPr>
        <w:t xml:space="preserve">No amendment to the operating budget or supplemental budget, not incorporated in the bill as reported by the ways and means committee, shall be adopted except by the affirmative vote of sixty percent of the senators elected or appointed.</w:t>
      </w:r>
      <w:r>
        <w:t>))</w:t>
      </w:r>
      <w:r>
        <w:rPr/>
        <w:t xml:space="preserve"> </w:t>
      </w:r>
      <w:r>
        <w:rPr>
          <w:u w:val="single"/>
        </w:rPr>
        <w:t xml:space="preserve">RESERVED.</w:t>
      </w:r>
      <w:r>
        <w:rPr/>
        <w:t xml:space="preserv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b2e24e1b142b8" /></Relationships>
</file>