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1555ca90d461a" /></Relationships>
</file>

<file path=word/document.xml><?xml version="1.0" encoding="utf-8"?>
<w:document xmlns:w="http://schemas.openxmlformats.org/wordprocessingml/2006/main">
  <w:body>
    <w:p>
      <w:pPr>
        <w:jc w:val="center"/>
      </w:pPr>
      <w:r>
        <w:t>SENATE RESOLUTION</w:t>
      </w:r>
    </w:p>
    <w:p>
      <w:pPr>
        <w:jc w:val="center"/>
      </w:pPr>
      <w:r>
        <w:t>8634</w:t>
      </w:r>
    </w:p>
    <w:p/>
    <w:p/>
    <w:p>
      <w:r>
        <w:t xml:space="preserve">By </w:t>
      </w:r>
      <w:r>
        <w:t>Senator Van De Wege</w:t>
      </w:r>
    </w:p>
    <w:p/>
    <w:p>
      <w:pPr>
        <w:spacing w:before="0" w:after="0" w:line="240" w:lineRule="exact"/>
        <w:ind w:left="0" w:right="0" w:firstLine="576"/>
        <w:jc w:val="left"/>
      </w:pPr>
      <w:r>
        <w:rPr/>
        <w:t xml:space="preserve">WHEREAS, Nine years ago, at the age of 26, Ian Mackay injured his spinal cord while riding his bicycle home from college and was ventilator dependent for a full year; and</w:t>
      </w:r>
    </w:p>
    <w:p>
      <w:pPr>
        <w:spacing w:before="0" w:after="0" w:line="240" w:lineRule="exact"/>
        <w:ind w:left="0" w:right="0" w:firstLine="576"/>
        <w:jc w:val="left"/>
      </w:pPr>
      <w:r>
        <w:rPr/>
        <w:t xml:space="preserve">WHEREAS, Ian relocated to Port Angeles to adjust to life as a C2 quadriplegic with the support of his family; and</w:t>
      </w:r>
    </w:p>
    <w:p>
      <w:pPr>
        <w:spacing w:before="0" w:after="0" w:line="240" w:lineRule="exact"/>
        <w:ind w:left="0" w:right="0" w:firstLine="576"/>
        <w:jc w:val="left"/>
      </w:pPr>
      <w:r>
        <w:rPr/>
        <w:t xml:space="preserve">WHEREAS, Ian thrives in the outdoors where today he birdwatches and regularly travels the Olympic Discovery Trail; and</w:t>
      </w:r>
    </w:p>
    <w:p>
      <w:pPr>
        <w:spacing w:before="0" w:after="0" w:line="240" w:lineRule="exact"/>
        <w:ind w:left="0" w:right="0" w:firstLine="576"/>
        <w:jc w:val="left"/>
      </w:pPr>
      <w:r>
        <w:rPr/>
        <w:t xml:space="preserve">WHEREAS, Ian found that there were a limited number of nature trails accessible to wheelchair users; so, in 2016, Ian rode his wheelchair from Port Angeles to Portland, Oregon to raise awareness of the need for more wheelchair accessible trails; and</w:t>
      </w:r>
    </w:p>
    <w:p>
      <w:pPr>
        <w:spacing w:before="0" w:after="0" w:line="240" w:lineRule="exact"/>
        <w:ind w:left="0" w:right="0" w:firstLine="576"/>
        <w:jc w:val="left"/>
      </w:pPr>
      <w:r>
        <w:rPr/>
        <w:t xml:space="preserve">WHEREAS, Ian has launched and runs numerous support groups on the Olympic Peninsula; and</w:t>
      </w:r>
    </w:p>
    <w:p>
      <w:pPr>
        <w:spacing w:before="0" w:after="0" w:line="240" w:lineRule="exact"/>
        <w:ind w:left="0" w:right="0" w:firstLine="576"/>
        <w:jc w:val="left"/>
      </w:pPr>
      <w:r>
        <w:rPr/>
        <w:t xml:space="preserve">WHEREAS, Washington Bikes named Ian Mackay its "Person of the Year" in recognition of his accomplishments and work on behalf of others;</w:t>
      </w:r>
    </w:p>
    <w:p>
      <w:pPr>
        <w:spacing w:before="0" w:after="0" w:line="240" w:lineRule="exact"/>
        <w:ind w:left="0" w:right="0" w:firstLine="576"/>
        <w:jc w:val="left"/>
      </w:pPr>
      <w:r>
        <w:rPr/>
        <w:t xml:space="preserve">NOW, THEREFORE, BE IT RESOLVED, That the Washington State Senate honor Ian Mackay's resilience; tenacity; and embrace of life, which includes a love of stout beers, as he continues to steep himself in the magnificent outdoor amenities of the Pacific Northwest and advocate on behalf of others; and</w:t>
      </w:r>
    </w:p>
    <w:p>
      <w:pPr>
        <w:spacing w:before="0" w:after="0" w:line="240" w:lineRule="exact"/>
        <w:ind w:left="0" w:right="0" w:firstLine="576"/>
        <w:jc w:val="left"/>
      </w:pPr>
      <w:r>
        <w:rPr/>
        <w:t xml:space="preserve">BE IT FURTHER RESOLVED, That copies of this resolution be immediately transmitted by the Secretary of the Senate to Ian Mackay, to Washington Bikes, to Governor Jay Inslee, to United States Senator Patty Murray, to United States Senator Maria Cantwell, and to United States Representative Derek Kilmer.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20,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bdde17e2940f8" /></Relationships>
</file>