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888c36bc6451d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8651</w:t>
      </w:r>
    </w:p>
    <w:p/>
    <w:p/>
    <w:p>
      <w:r>
        <w:t xml:space="preserve">By </w:t>
      </w:r>
      <w:r>
        <w:t>Senators Fain and Nelson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Senate adopted permanent rules for the 2017-2019 biennium under Senate Resolution 8602;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notice requirements set forth in Senate Rule 35 have been satisfied;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Rule 51 is amended as follows:</w:t>
      </w:r>
    </w:p>
    <w:p>
      <w:pPr>
        <w:spacing w:before="120" w:after="0" w:line="240" w:lineRule="exact"/>
        <w:ind w:left="0" w:right="0" w:firstLine="576"/>
        <w:jc w:val="left"/>
      </w:pPr>
      <w:r>
        <w:rPr/>
        <w:t xml:space="preserve">"</w:t>
      </w:r>
      <w:r>
        <w:rPr>
          <w:b/>
        </w:rPr>
        <w:t xml:space="preserve">Rule 51.</w:t>
      </w:r>
      <w:r>
        <w:rPr/>
        <w:t xml:space="preserve"> The employment committee for committee staff shall consist of </w:t>
      </w:r>
      <w:r>
        <w:t>((</w:t>
      </w:r>
      <w:r>
        <w:rPr>
          <w:strike/>
        </w:rPr>
        <w:t xml:space="preserve">five</w:t>
      </w:r>
      <w:r>
        <w:t>))</w:t>
      </w:r>
      <w:r>
        <w:rPr/>
        <w:t xml:space="preserve"> </w:t>
      </w:r>
      <w:r>
        <w:rPr>
          <w:u w:val="single"/>
        </w:rPr>
        <w:t xml:space="preserve">six</w:t>
      </w:r>
      <w:r>
        <w:rPr/>
        <w:t xml:space="preserve"> members, three from the majority party and </w:t>
      </w:r>
      <w:r>
        <w:t>((</w:t>
      </w:r>
      <w:r>
        <w:rPr>
          <w:strike/>
        </w:rPr>
        <w:t xml:space="preserve">two</w:t>
      </w:r>
      <w:r>
        <w:t>))</w:t>
      </w:r>
      <w:r>
        <w:rPr/>
        <w:t xml:space="preserve"> </w:t>
      </w:r>
      <w:r>
        <w:rPr>
          <w:u w:val="single"/>
        </w:rPr>
        <w:t xml:space="preserve">three</w:t>
      </w:r>
      <w:r>
        <w:rPr/>
        <w:t xml:space="preserve"> from the minority party. The chair shall be appointed by the majority leader. </w:t>
      </w:r>
      <w:r>
        <w:t>((</w:t>
      </w:r>
      <w:r>
        <w:rPr>
          <w:strike/>
        </w:rPr>
        <w:t xml:space="preserve">The committee shall, in addition to its other duties, appoint a staff director for committee services with the concurrence of four of its members.</w:t>
      </w:r>
      <w:r>
        <w:t>))</w:t>
      </w:r>
      <w:r>
        <w:rPr/>
        <w:t xml:space="preserve"> All </w:t>
      </w:r>
      <w:r>
        <w:t>((</w:t>
      </w:r>
      <w:r>
        <w:rPr>
          <w:strike/>
        </w:rPr>
        <w:t xml:space="preserve">other</w:t>
      </w:r>
      <w:r>
        <w:t>))</w:t>
      </w:r>
      <w:r>
        <w:rPr/>
        <w:t xml:space="preserve"> decisions shall be determined by majority vote. The committee shall operate within staffing, budget levels and guidelines as authorized and adopted by the facilities and operations committee."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a7f150c584315" /></Relationships>
</file>