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b28d8498441e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8673</w:t>
      </w:r>
    </w:p>
    <w:p/>
    <w:p/>
    <w:p>
      <w:r>
        <w:t xml:space="preserve">By </w:t>
      </w:r>
      <w:r>
        <w:t>Senator Short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 Nelson served the Curlew School District for 38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2017 marks the conclusion of a rewarding 38-year career in education marked by a tremendous commitment to students and investment in their future;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Prior to a lifelong career in education, Mr. Nelson graduated from Eastern Washington University with a degree in Education and Physical Education and went on to earn a Masters of Arts in Teaching from Heritage College;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He dedicated his entire career to enriching the lives of Curlew students;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As a social studies teacher, Mr. Nelson prepared generations of future leaders to live lives of citizenship and civic engagement;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Year after year Mr. Nelson routinely put his life on the line performing the district's most dangerous job: Teaching driver's education;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Nelson shared his passion for sports as a coach for Boys and Girls Basketball, Cross Country, and Football;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recognize Don Nelson for his incredible 38 years of service as a teacher and coach for the Curlew School District, and wish him the very best in his retirement.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f738084e64449" /></Relationships>
</file>