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6b91b3d72c41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1341</w:t>
      </w:r>
    </w:p>
    <w:p>
      <w:pPr>
        <w:jc w:val="center"/>
        <w:spacing w:before="480" w:after="0" w:line="240"/>
      </w:pPr>
      <w:r>
        <w:t xml:space="preserve">Chapter </w:t>
      </w:r>
      <w:r>
        <w:rPr/>
        <w:t xml:space="preserve">26</w:t>
      </w:r>
      <w:r>
        <w:t xml:space="preserve">, Laws of 2017</w:t>
      </w:r>
    </w:p>
    <w:p>
      <w:pPr>
        <w:jc w:val="center"/>
        <w:spacing w:before="240" w:after="0" w:line="240"/>
      </w:pPr>
      <w:r>
        <w:rPr/>
        <w:t xml:space="preserve">(partial veto)</w:t>
      </w:r>
    </w:p>
    <w:p>
      <w:pPr>
        <w:jc w:val="center"/>
        <w:spacing w:before="360" w:after="0" w:line="240"/>
      </w:pPr>
      <w:r>
        <w:t>65th Legislature</w:t>
      </w:r>
    </w:p>
    <w:p>
      <w:pPr>
        <w:jc w:val="center"/>
      </w:pPr>
      <w:r>
        <w:t>2017 3rd Special Session</w:t>
      </w:r>
    </w:p>
    <w:p>
      <w:pPr>
        <w:jc w:val="center"/>
        <w:spacing w:before="480" w:after="0" w:line="240"/>
      </w:pPr>
      <w:r>
        <w:rPr/>
        <w:t xml:space="preserve">TEACHERS AND SCHOOL ADMINISTRATORS--PROFESSIONAL CERTIFICATION--RESIDENCY CERTIFICATE RENEWAL</w:t>
      </w:r>
    </w:p>
    <w:p>
      <w:pPr>
        <w:spacing w:before="720" w:after="240" w:line="240" w:lineRule="exact"/>
        <w:ind w:left="0" w:right="0" w:firstLine="576"/>
        <w:jc w:val="center"/>
      </w:pPr>
      <w:r>
        <w:t xml:space="preserve">EFFECTIVE DATE: </w:t>
      </w:r>
      <w:r>
        <w:rPr/>
        <w:t xml:space="preserve">July 7,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2017</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7, 2017 1:34 PM with the exception of Section 5, which is vetoed.</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1341</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Bergquist, McCaslin, Stonier, Muri,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certification for teachers and school administrators; amending RCW 28A.410.210, 28A.410.250, and 28A.410.270; adding new sections to chapter 28A.410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September 1, 2017, the Washington professional educator standards board shall adopt rules allowing teachers and principals with at least two years of experience, who hold or have held a residency certificate and have not achieved the professional certificate, to renew their residency certificate in five-year intervals based on completion of ten credits or one hundred clock hours as defined in RCW 28A.415.020 and 28A.415.023.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t xml:space="preserve">The purpose of the </w:t>
      </w:r>
      <w:r>
        <w:rPr>
          <w:u w:val="single"/>
        </w:rPr>
        <w:t xml:space="preserve">Washington</w:t>
      </w:r>
      <w:r>
        <w:rPr/>
        <w:t xml:space="preserv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w:t>
      </w:r>
      <w:r>
        <w:rPr>
          <w:u w:val="single"/>
        </w:rPr>
        <w:t xml:space="preserve">, section 1 of this act,</w:t>
      </w:r>
      <w:r>
        <w:rPr/>
        <w:t xml:space="preserve"> and RCW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w:t>
      </w:r>
      <w:r>
        <w:rPr>
          <w:u w:val="single"/>
        </w:rPr>
        <w:t xml:space="preserve">and in accordance with RCW 43.01.036</w:t>
      </w:r>
      <w:r>
        <w:rPr/>
        <w:t xml:space="preserve">,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 </w:t>
      </w:r>
      <w:r>
        <w:rPr>
          <w:u w:val="single"/>
        </w:rPr>
        <w:t xml:space="preserve">and</w:t>
      </w:r>
    </w:p>
    <w:p>
      <w:pPr>
        <w:spacing w:before="0" w:after="0" w:line="408" w:lineRule="exact"/>
        <w:ind w:left="0" w:right="0" w:firstLine="576"/>
        <w:jc w:val="left"/>
      </w:pPr>
      <w:r>
        <w:rPr/>
        <w:t xml:space="preserve">(13) </w:t>
      </w:r>
      <w:r>
        <w:t>((</w:t>
      </w:r>
      <w:r>
        <w:rPr>
          <w:strike/>
        </w:rPr>
        <w:t xml:space="preserve">By January 2010, set performance standards and develop, pilot, and implement a uniform and externally administered professional-level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rPr>
          <w:strike/>
        </w:rPr>
        <w:t xml:space="preserve">(14)</w:t>
      </w:r>
      <w:r>
        <w:t>))</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250</w:t>
      </w:r>
      <w:r>
        <w:rPr/>
        <w:t xml:space="preserve"> and 2016 c 233 s 4 are each amended to read as follows:</w:t>
      </w:r>
    </w:p>
    <w:p>
      <w:pPr>
        <w:spacing w:before="0" w:after="0" w:line="408" w:lineRule="exact"/>
        <w:ind w:left="0" w:right="0" w:firstLine="576"/>
        <w:jc w:val="left"/>
      </w:pPr>
      <w:r>
        <w:rPr/>
        <w:t xml:space="preserve">The agency responsible for educator certification shall adopt rules for professional certification that:</w:t>
      </w:r>
    </w:p>
    <w:p>
      <w:pPr>
        <w:spacing w:before="0" w:after="0" w:line="408" w:lineRule="exact"/>
        <w:ind w:left="0" w:right="0" w:firstLine="576"/>
        <w:jc w:val="left"/>
      </w:pPr>
      <w:r>
        <w:rPr/>
        <w:t xml:space="preserve">(1) </w:t>
      </w:r>
      <w:r>
        <w:t>((</w:t>
      </w:r>
      <w:r>
        <w:rPr>
          <w:strike/>
        </w:rPr>
        <w:t xml:space="preserve">Provide maximum program choice for applicants, promote portability among programs, and promote maximum efficiency for applicants in attaining professional certification;</w:t>
      </w:r>
    </w:p>
    <w:p>
      <w:pPr>
        <w:spacing w:before="0" w:after="0" w:line="408" w:lineRule="exact"/>
        <w:ind w:left="0" w:right="0" w:firstLine="576"/>
        <w:jc w:val="left"/>
      </w:pPr>
      <w:r>
        <w:rPr>
          <w:strike/>
        </w:rPr>
        <w:t xml:space="preserve">(2) Require professional certification no earlier than the fifth year following the year that the teacher first completes provisional status, with an automatic two-year extension upon enrollment;</w:t>
      </w:r>
    </w:p>
    <w:p>
      <w:pPr>
        <w:spacing w:before="0" w:after="0" w:line="408" w:lineRule="exact"/>
        <w:ind w:left="0" w:right="0" w:firstLine="576"/>
        <w:jc w:val="left"/>
      </w:pPr>
      <w:r>
        <w:rPr>
          <w:strike/>
        </w:rPr>
        <w:t xml:space="preserve">(3)</w:t>
      </w:r>
      <w:r>
        <w:t>))</w:t>
      </w:r>
      <w:r>
        <w:rPr/>
        <w:t xml:space="preserve"> Grant professional certification to any teacher who attains certification from the national board for professional teaching standards;</w:t>
      </w:r>
    </w:p>
    <w:p>
      <w:pPr>
        <w:spacing w:before="0" w:after="0" w:line="408" w:lineRule="exact"/>
        <w:ind w:left="0" w:right="0" w:firstLine="576"/>
        <w:jc w:val="left"/>
      </w:pPr>
      <w:r>
        <w:t>((</w:t>
      </w:r>
      <w:r>
        <w:rPr>
          <w:strike/>
        </w:rPr>
        <w:t xml:space="preserve">(4) Permit any teacher currently enrolled in or participating in a program leading to professional certification to continue the program under administrative rules in place when the teacher began the program;</w:t>
      </w:r>
    </w:p>
    <w:p>
      <w:pPr>
        <w:spacing w:before="0" w:after="0" w:line="408" w:lineRule="exact"/>
        <w:ind w:left="0" w:right="0" w:firstLine="576"/>
        <w:jc w:val="left"/>
      </w:pPr>
      <w:r>
        <w:rPr>
          <w:strike/>
        </w:rPr>
        <w:t xml:space="preserve">(5) Provide criteria for the approval of educational service districts, beginning no later than August 31, 2007, to offer programs leading to professional certification. The rules shall be written to encourage institutions of higher education and educational service districts to partner with local school districts or consortia of school districts, as appropriate, to provide instruction for teachers seeking professional certification;</w:t>
      </w:r>
    </w:p>
    <w:p>
      <w:pPr>
        <w:spacing w:before="0" w:after="0" w:line="408" w:lineRule="exact"/>
        <w:ind w:left="0" w:right="0" w:firstLine="576"/>
        <w:jc w:val="left"/>
      </w:pPr>
      <w:r>
        <w:rPr>
          <w:strike/>
        </w:rPr>
        <w:t xml:space="preserve">(6) Encourage institutions of higher education to offer professional certificate coursework as continuing education credit hours. This shall not prevent an institution of higher education from providing the option of including the professional certification requirements as part of a master's degree program;</w:t>
      </w:r>
    </w:p>
    <w:p>
      <w:pPr>
        <w:spacing w:before="0" w:after="0" w:line="408" w:lineRule="exact"/>
        <w:ind w:left="0" w:right="0" w:firstLine="576"/>
        <w:jc w:val="left"/>
      </w:pPr>
      <w:r>
        <w:rPr>
          <w:strike/>
        </w:rPr>
        <w:t xml:space="preserve">(7) Provide criteria for a liaison relationship between approved programs and school districts in which applicants are employed;</w:t>
      </w:r>
    </w:p>
    <w:p>
      <w:pPr>
        <w:spacing w:before="0" w:after="0" w:line="408" w:lineRule="exact"/>
        <w:ind w:left="0" w:right="0" w:firstLine="576"/>
        <w:jc w:val="left"/>
      </w:pPr>
      <w:r>
        <w:rPr>
          <w:strike/>
        </w:rPr>
        <w:t xml:space="preserve">(8)</w:t>
      </w:r>
      <w:r>
        <w:t>))</w:t>
      </w:r>
      <w:r>
        <w:rPr/>
        <w:t xml:space="preserve"> </w:t>
      </w:r>
      <w:r>
        <w:rPr>
          <w:u w:val="single"/>
        </w:rPr>
        <w:t xml:space="preserve">(2)</w:t>
      </w:r>
      <w:r>
        <w:rPr/>
        <w:t xml:space="preserve"> Identify an expedited professional certification process for out-of-state teachers who have five years or more of successful teaching experience, including a method to determine the comparability of rigor between the Washington professional certification process and the advanced level teacher certification process of other states. A professional certificate must be issued to these experienced out-of-state teachers if the teacher holds: (a) A valid teaching certificate issued by the national board for professional teaching standards; or (b) an advanced level teacher certificate from another state that has been determined to be comparable to the Washington professional certificate; and</w:t>
      </w:r>
    </w:p>
    <w:p>
      <w:pPr>
        <w:spacing w:before="0" w:after="0" w:line="408" w:lineRule="exact"/>
        <w:ind w:left="0" w:right="0" w:firstLine="576"/>
        <w:jc w:val="left"/>
      </w:pPr>
      <w:r>
        <w:t>((</w:t>
      </w:r>
      <w:r>
        <w:rPr>
          <w:strike/>
        </w:rPr>
        <w:t xml:space="preserve">(9) Identify an evaluation process of approved programs that includes a review of the program coursework and applicant coursework load requirements, linkages of programs to individual teacher professional growth plans, linkages to school district and school improvement plans, and, to the extent possible, linkages to school district professional enrichment and growth programs for teachers, where such programs are in place in school districts. The agency shall provide a preliminary report on the evaluation process to the senate and house of representatives committees on education policy by November 1, 2005. The board shall identify:</w:t>
      </w:r>
    </w:p>
    <w:p>
      <w:pPr>
        <w:spacing w:before="0" w:after="0" w:line="408" w:lineRule="exact"/>
        <w:ind w:left="0" w:right="0" w:firstLine="576"/>
        <w:jc w:val="left"/>
      </w:pPr>
      <w:r>
        <w:rPr>
          <w:strike/>
        </w:rPr>
        <w:t xml:space="preserve">(a) A process for awarding conditional approval of a program that shall include annual evaluations of the program until the program is awarded full approval;</w:t>
      </w:r>
    </w:p>
    <w:p>
      <w:pPr>
        <w:spacing w:before="0" w:after="0" w:line="408" w:lineRule="exact"/>
        <w:ind w:left="0" w:right="0" w:firstLine="576"/>
        <w:jc w:val="left"/>
      </w:pPr>
      <w:r>
        <w:rPr>
          <w:strike/>
        </w:rPr>
        <w:t xml:space="preserve">(b) A less intensive evaluation cycle every three years once a program receives full approval unless the responsible agency has reason to intensify the evaluation;</w:t>
      </w:r>
    </w:p>
    <w:p>
      <w:pPr>
        <w:spacing w:before="0" w:after="0" w:line="408" w:lineRule="exact"/>
        <w:ind w:left="0" w:right="0" w:firstLine="576"/>
        <w:jc w:val="left"/>
      </w:pPr>
      <w:r>
        <w:rPr>
          <w:strike/>
        </w:rPr>
        <w:t xml:space="preserve">(c) A method for investigating programs that have received numerous complaints from students enrolled in the program and from those recently completing the program;</w:t>
      </w:r>
    </w:p>
    <w:p>
      <w:pPr>
        <w:spacing w:before="0" w:after="0" w:line="408" w:lineRule="exact"/>
        <w:ind w:left="0" w:right="0" w:firstLine="576"/>
        <w:jc w:val="left"/>
      </w:pPr>
      <w:r>
        <w:rPr>
          <w:strike/>
        </w:rPr>
        <w:t xml:space="preserve">(d) A method for investigating programs at the reasonable discretion of the agency; and</w:t>
      </w:r>
    </w:p>
    <w:p>
      <w:pPr>
        <w:spacing w:before="0" w:after="0" w:line="408" w:lineRule="exact"/>
        <w:ind w:left="0" w:right="0" w:firstLine="576"/>
        <w:jc w:val="left"/>
      </w:pPr>
      <w:r>
        <w:rPr>
          <w:strike/>
        </w:rPr>
        <w:t xml:space="preserve">(e) A method for using, in the evaluation, both program completer satisfaction responses and data on the impact of educators who have obtained professional certification on student work and achievement.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2009 c 548 s 402 are each amended to read as follows:</w:t>
      </w:r>
    </w:p>
    <w:p>
      <w:pPr>
        <w:spacing w:before="0" w:after="0" w:line="408" w:lineRule="exact"/>
        <w:ind w:left="0" w:right="0" w:firstLine="576"/>
        <w:jc w:val="left"/>
      </w:pPr>
      <w:r>
        <w:rPr/>
        <w:t xml:space="preserve">(1)(a) </w:t>
      </w:r>
      <w:r>
        <w:t>((</w:t>
      </w:r>
      <w:r>
        <w:rPr>
          <w:strike/>
        </w:rPr>
        <w:t xml:space="preserve">By January 1, 2010,</w:t>
      </w:r>
      <w:r>
        <w:t>))</w:t>
      </w:r>
      <w:r>
        <w:rPr/>
        <w:t xml:space="preserve"> </w:t>
      </w:r>
      <w:r>
        <w:rPr>
          <w:u w:val="single"/>
        </w:rPr>
        <w:t xml:space="preserve">T</w:t>
      </w:r>
      <w:r>
        <w:rPr/>
        <w:t xml:space="preserve">he </w:t>
      </w:r>
      <w:r>
        <w:rPr>
          <w:u w:val="single"/>
        </w:rPr>
        <w:t xml:space="preserve">Washington</w:t>
      </w:r>
      <w:r>
        <w:rPr/>
        <w:t xml:space="preserve">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w:t>
      </w:r>
      <w:r>
        <w:t>((</w:t>
      </w:r>
      <w:r>
        <w:rPr>
          <w:strike/>
        </w:rPr>
        <w:t xml:space="preserve">of certification and</w:t>
      </w:r>
      <w:r>
        <w:t>))</w:t>
      </w:r>
      <w:r>
        <w:rPr/>
        <w:t xml:space="preserve"> along the entire career continuum.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(b) </w:t>
      </w:r>
      <w:r>
        <w:t>((</w:t>
      </w:r>
      <w:r>
        <w:rPr>
          <w:strike/>
        </w:rPr>
        <w:t xml:space="preserve">By January 1, 2010,</w:t>
      </w:r>
      <w:r>
        <w:t>))</w:t>
      </w:r>
      <w:r>
        <w:rPr/>
        <w:t xml:space="preserve"> </w:t>
      </w:r>
      <w:r>
        <w:rPr>
          <w:u w:val="single"/>
        </w:rPr>
        <w:t xml:space="preserve">T</w:t>
      </w:r>
      <w:r>
        <w:rPr/>
        <w:t xml:space="preserve">he </w:t>
      </w:r>
      <w:r>
        <w:rPr>
          <w:u w:val="single"/>
        </w:rPr>
        <w:t xml:space="preserve">Washington</w:t>
      </w:r>
      <w:r>
        <w:rPr/>
        <w:t xml:space="preserve">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t>
      </w:r>
      <w:r>
        <w:rPr>
          <w:u w:val="single"/>
        </w:rPr>
        <w:t xml:space="preserve">Washington</w:t>
      </w:r>
      <w:r>
        <w:rPr/>
        <w:t xml:space="preserve">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(2) </w:t>
      </w:r>
      <w:r>
        <w:t>((</w:t>
      </w:r>
      <w:r>
        <w:rPr>
          <w:strike/>
        </w:rPr>
        <w:t xml:space="preserve">By January 1, 2010, the professional educator standards board shall submit to the governor and the education and fiscal committees of the legislature:</w:t>
      </w:r>
    </w:p>
    <w:p>
      <w:pPr>
        <w:spacing w:before="0" w:after="0" w:line="408" w:lineRule="exact"/>
        <w:ind w:left="0" w:right="0" w:firstLine="576"/>
        <w:jc w:val="left"/>
      </w:pPr>
      <w:r>
        <w:rPr>
          <w:strike/>
        </w:rPr>
        <w:t xml:space="preserve">(a) An update on the status of implementation of the professional certificate external and uniform assessment authorized in RCW 28A.410.210;</w:t>
      </w:r>
    </w:p>
    <w:p>
      <w:pPr>
        <w:spacing w:before="0" w:after="0" w:line="408" w:lineRule="exact"/>
        <w:ind w:left="0" w:right="0" w:firstLine="576"/>
        <w:jc w:val="left"/>
      </w:pPr>
      <w:r>
        <w:rPr>
          <w:strike/>
        </w:rPr>
        <w:t xml:space="preserve">(b) A proposal for</w:t>
      </w:r>
      <w:r>
        <w:t>))</w:t>
      </w:r>
      <w:r>
        <w:rPr/>
        <w:t xml:space="preserve"> </w:t>
      </w:r>
      <w:r>
        <w:rPr>
          <w:u w:val="single"/>
        </w:rPr>
        <w:t xml:space="preserve">The Washington professional educator standards board shall maintain</w:t>
      </w:r>
      <w:r>
        <w:rPr/>
        <w:t xml:space="preserve">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 </w:t>
      </w:r>
      <w:r>
        <w:t>((</w:t>
      </w:r>
      <w:r>
        <w:rPr>
          <w:strike/>
        </w:rPr>
        <w:t xml:space="preserve">The proposal shall establish a timeline for when the assessment will be required for successful completion of a Washington state-approved teacher preparation program. The timeline shall take into account the capacity of the K-12 education and higher education systems to accommodate the new assessment. The proposal and timeline shall also address how the assessment will be included in state-reported data on preparation program quality; and</w:t>
      </w:r>
    </w:p>
    <w:p>
      <w:pPr>
        <w:spacing w:before="0" w:after="0" w:line="408" w:lineRule="exact"/>
        <w:ind w:left="0" w:right="0" w:firstLine="576"/>
        <w:jc w:val="left"/>
      </w:pPr>
      <w:r>
        <w:rPr>
          <w:strike/>
        </w:rPr>
        <w:t xml:space="preserve">(c) A recommendation on the length of time that a residency certificate issued to a teacher is valid and within what time period a teacher must meet the minimum level of performance for and receive a professional certificate in order to continue being certified as a teacher. In developing this recommendation, the professional educator standards board shall consult with interested stakeholders including the Washington education association, the Washington association of school administrators, association of Washington school principals, and the Washington state school directors' association and shall include with its recommendation a description of each stakeholder's comments on the recommendation.</w:t>
      </w:r>
    </w:p>
    <w:p>
      <w:pPr>
        <w:spacing w:before="0" w:after="0" w:line="408" w:lineRule="exact"/>
        <w:ind w:left="0" w:right="0" w:firstLine="576"/>
        <w:jc w:val="left"/>
      </w:pPr>
      <w:r>
        <w:rPr>
          <w:strike/>
        </w:rPr>
        <w:t xml:space="preserve">(3) The update and proposal in subsection (2)(a) and (b) of this section shall include, at a minimum, descriptions of:</w:t>
      </w:r>
    </w:p>
    <w:p>
      <w:pPr>
        <w:spacing w:before="0" w:after="0" w:line="408" w:lineRule="exact"/>
        <w:ind w:left="0" w:right="0" w:firstLine="576"/>
        <w:jc w:val="left"/>
      </w:pPr>
      <w:r>
        <w:rPr>
          <w:strike/>
        </w:rPr>
        <w:t xml:space="preserve">(a) Estimated costs and statutory authority needed for further development and implementation of these assessments;</w:t>
      </w:r>
    </w:p>
    <w:p>
      <w:pPr>
        <w:spacing w:before="0" w:after="0" w:line="408" w:lineRule="exact"/>
        <w:ind w:left="0" w:right="0" w:firstLine="576"/>
        <w:jc w:val="left"/>
      </w:pPr>
      <w:r>
        <w:rPr>
          <w:strike/>
        </w:rPr>
        <w:t xml:space="preserve">(b) A common and standardized rubric for determining whether a teacher meets the minimum level of performance of the assessments; and</w:t>
      </w:r>
    </w:p>
    <w:p>
      <w:pPr>
        <w:spacing w:before="0" w:after="0" w:line="408" w:lineRule="exact"/>
        <w:ind w:left="0" w:right="0" w:firstLine="576"/>
        <w:jc w:val="left"/>
      </w:pPr>
      <w:r>
        <w:rPr>
          <w:strike/>
        </w:rPr>
        <w:t xml:space="preserve">(c) Administration and management of the assessments.</w:t>
      </w:r>
    </w:p>
    <w:p>
      <w:pPr>
        <w:spacing w:before="0" w:after="0" w:line="408" w:lineRule="exact"/>
        <w:ind w:left="0" w:right="0" w:firstLine="576"/>
        <w:jc w:val="left"/>
      </w:pPr>
      <w:r>
        <w:rPr>
          <w:strike/>
        </w:rPr>
        <w:t xml:space="preserve">(4) To the extent that funds are appropriated for this purpose and in accordance with the timeline established in subsection (2) of this section, recognizing the capacity limitations of the education systems, the professional educator standards board shall develop the system and process as established in subsections (1), (2), and (3) of this section throughout the remainder of the 2010-11 and 2011-12 school years.</w:t>
      </w:r>
    </w:p>
    <w:p>
      <w:pPr>
        <w:spacing w:before="0" w:after="0" w:line="408" w:lineRule="exact"/>
        <w:ind w:left="0" w:right="0" w:firstLine="576"/>
        <w:jc w:val="left"/>
      </w:pPr>
      <w:r>
        <w:rPr>
          <w:strike/>
        </w:rPr>
        <w:t xml:space="preserve">(5) Beginning no earlier than September 1, 2011,</w:t>
      </w:r>
      <w:r>
        <w:t>))</w:t>
      </w:r>
      <w:r>
        <w:rPr/>
        <w:t xml:space="preserve"> </w:t>
      </w:r>
      <w:r>
        <w:rPr>
          <w:u w:val="single"/>
        </w:rPr>
        <w:t xml:space="preserve">(3) A</w:t>
      </w:r>
      <w:r>
        <w:rPr/>
        <w:t xml:space="preserve">ward of a professional certificate shall be based on a minimum of two years of successful teaching experience as defined by the board </w:t>
      </w:r>
      <w:r>
        <w:t>((</w:t>
      </w:r>
      <w:r>
        <w:rPr>
          <w:strike/>
        </w:rPr>
        <w:t xml:space="preserve">and on the results of the evaluation authorized under RCW 28A.410.210(14) and under this section</w:t>
      </w:r>
      <w:r>
        <w:t>))</w:t>
      </w:r>
      <w:r>
        <w:rPr/>
        <w:t xml:space="preserve">, and may not require candidates to enroll in a professional certification program.</w:t>
      </w:r>
    </w:p>
    <w:p>
      <w:pPr>
        <w:spacing w:before="0" w:after="0" w:line="408" w:lineRule="exact"/>
        <w:ind w:left="0" w:right="0" w:firstLine="576"/>
        <w:jc w:val="left"/>
      </w:pPr>
      <w:r>
        <w:t>((</w:t>
      </w:r>
      <w:r>
        <w:rPr>
          <w:strike/>
        </w:rPr>
        <w:t xml:space="preserve">(6) Beginning July 1, 2011,</w:t>
      </w:r>
      <w:r>
        <w:t>))</w:t>
      </w:r>
      <w:r>
        <w:rPr/>
        <w:t xml:space="preserve"> </w:t>
      </w:r>
      <w:r>
        <w:rPr>
          <w:u w:val="single"/>
        </w:rPr>
        <w:t xml:space="preserve">(4) E</w:t>
      </w:r>
      <w:r>
        <w:rPr/>
        <w:t xml:space="preserve">ducator preparation programs approved to offer the residency teaching certificate shall be required to demonstrate how the program produces effective teachers as evidenced by the measures established under this section and other criteria established by the </w:t>
      </w:r>
      <w:r>
        <w:rPr>
          <w:u w:val="single"/>
        </w:rPr>
        <w:t xml:space="preserve">Washington</w:t>
      </w:r>
      <w:r>
        <w:rPr/>
        <w:t xml:space="preserve">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COLLABORATIVE.</w:t>
      </w:r>
    </w:p>
    <w:p>
      <w:pPr>
        <w:spacing w:before="0" w:after="0" w:line="408" w:lineRule="exact"/>
        <w:ind w:left="0" w:right="0" w:firstLine="576"/>
        <w:jc w:val="left"/>
      </w:pPr>
      <w:r>
        <w:rPr/>
        <w:t xml:space="preserve">(1) For the purpose of this section, "educator" means a paraeducator, teacher, principal, administrator, superintendent, school counselor, school psychologist, school social worker, school nurse, school physical therapist, school occupational therapist, or school speech-language pathologist or audiologist. "Educator" includes persons who hold, or have held, certificates as authorized by rule of the Washington professional educator standards board.</w:t>
      </w:r>
    </w:p>
    <w:p>
      <w:pPr>
        <w:spacing w:before="0" w:after="0" w:line="408" w:lineRule="exact"/>
        <w:ind w:left="0" w:right="0" w:firstLine="576"/>
        <w:jc w:val="left"/>
      </w:pPr>
      <w:r>
        <w:rPr/>
        <w:t xml:space="preserve">(2)(a) The professional educator collaborative is established to make recommendations on how to improve and strengthen state policies, programs, and pathways that lead to highly effective educators at each level of the public school system.</w:t>
      </w:r>
    </w:p>
    <w:p>
      <w:pPr>
        <w:spacing w:before="0" w:after="0" w:line="408" w:lineRule="exact"/>
        <w:ind w:left="0" w:right="0" w:firstLine="576"/>
        <w:jc w:val="left"/>
      </w:pPr>
      <w:r>
        <w:rPr/>
        <w:t xml:space="preserve">(b) The collaborative shall examine issues related to educator recruitment, certification, retention, professional learning and development, leadership, and evaluation for effectiveness. The examination must consider what barriers and deterrents hinder the recruitment and retention of professional educators, including those from underrepresented populations. The collaborative shall also consider what incentives and supports could be provided at each stage of an educator's career to produce a more effective educational system. Specifically, the collaborative must review the following issues:</w:t>
      </w:r>
    </w:p>
    <w:p>
      <w:pPr>
        <w:spacing w:before="0" w:after="0" w:line="408" w:lineRule="exact"/>
        <w:ind w:left="0" w:right="0" w:firstLine="576"/>
        <w:jc w:val="left"/>
      </w:pPr>
      <w:r>
        <w:rPr/>
        <w:t xml:space="preserve">(i) Educator recruitment, including the role of school districts, community and technical colleges, preparation programs, and communities, and the effectiveness of financial incentives and other types of support;</w:t>
      </w:r>
    </w:p>
    <w:p>
      <w:pPr>
        <w:spacing w:before="0" w:after="0" w:line="408" w:lineRule="exact"/>
        <w:ind w:left="0" w:right="0" w:firstLine="576"/>
        <w:jc w:val="left"/>
      </w:pPr>
      <w:r>
        <w:rPr/>
        <w:t xml:space="preserve">(ii) Educator preparation, including traditional and alternative route program design and content, the role of community and technical colleges, field experience duration and quality, financial assistance and incentives, school district and community connections, and academic and social support for students;</w:t>
      </w:r>
    </w:p>
    <w:p>
      <w:pPr>
        <w:spacing w:before="0" w:after="0" w:line="408" w:lineRule="exact"/>
        <w:ind w:left="0" w:right="0" w:firstLine="576"/>
        <w:jc w:val="left"/>
      </w:pPr>
      <w:r>
        <w:rPr/>
        <w:t xml:space="preserve">(iii) Educator certificate types and tiers, including requirements for an initial or first-tier certificate, requirements to advance to the next tier, and requirements that are transferable between certificate types;</w:t>
      </w:r>
    </w:p>
    <w:p>
      <w:pPr>
        <w:spacing w:before="0" w:after="0" w:line="408" w:lineRule="exact"/>
        <w:ind w:left="0" w:right="0" w:firstLine="576"/>
        <w:jc w:val="left"/>
      </w:pPr>
      <w:r>
        <w:rPr/>
        <w:t xml:space="preserve">(iv) Educator certificate renewal requirements, including comparing professional growth plan requirements with the teacher and principal residency certificate renewal requirements established in section 1 of this act;</w:t>
      </w:r>
    </w:p>
    <w:p>
      <w:pPr>
        <w:spacing w:before="0" w:after="0" w:line="408" w:lineRule="exact"/>
        <w:ind w:left="0" w:right="0" w:firstLine="576"/>
        <w:jc w:val="left"/>
      </w:pPr>
      <w:r>
        <w:rPr/>
        <w:t xml:space="preserve">(v) Educator evaluation, including comparison to educator certificate renewal requirements to determine inconsistent or duplicative requirements or efforts, relationship with educator compensation;</w:t>
      </w:r>
    </w:p>
    <w:p>
      <w:pPr>
        <w:spacing w:before="0" w:after="0" w:line="408" w:lineRule="exact"/>
        <w:ind w:left="0" w:right="0" w:firstLine="576"/>
        <w:jc w:val="left"/>
      </w:pPr>
      <w:r>
        <w:rPr/>
        <w:t xml:space="preserve">(vi) Educator certificate reciprocity;</w:t>
      </w:r>
    </w:p>
    <w:p>
      <w:pPr>
        <w:spacing w:before="0" w:after="0" w:line="408" w:lineRule="exact"/>
        <w:ind w:left="0" w:right="0" w:firstLine="576"/>
        <w:jc w:val="left"/>
      </w:pPr>
      <w:r>
        <w:rPr/>
        <w:t xml:space="preserve">(vii) Professional learning and development opportunities, particularly for mid-career teachers;</w:t>
      </w:r>
    </w:p>
    <w:p>
      <w:pPr>
        <w:spacing w:before="0" w:after="0" w:line="408" w:lineRule="exact"/>
        <w:ind w:left="0" w:right="0" w:firstLine="576"/>
        <w:jc w:val="left"/>
      </w:pPr>
      <w:r>
        <w:rPr/>
        <w:t xml:space="preserve">(viii) Leadership in the education system, including best practices of high quality leaders, training for principals and administrators, and identifying and developing teachers as leaders; and</w:t>
      </w:r>
    </w:p>
    <w:p>
      <w:pPr>
        <w:spacing w:before="0" w:after="0" w:line="408" w:lineRule="exact"/>
        <w:ind w:left="0" w:right="0" w:firstLine="576"/>
        <w:jc w:val="left"/>
      </w:pPr>
      <w:r>
        <w:rPr/>
        <w:t xml:space="preserve">(ix) Systems monitoring, including collection of outcomes data on educator production, employment, and retention, and the value in a cost-benefit analysis of state recruitment and retention activities.</w:t>
      </w:r>
    </w:p>
    <w:p>
      <w:pPr>
        <w:spacing w:before="0" w:after="0" w:line="408" w:lineRule="exact"/>
        <w:ind w:left="0" w:right="0" w:firstLine="576"/>
        <w:jc w:val="left"/>
      </w:pPr>
      <w:r>
        <w:rPr/>
        <w:t xml:space="preserve">(3)(a) The members of the collaborative must include representatives of the following organizations:</w:t>
      </w:r>
    </w:p>
    <w:p>
      <w:pPr>
        <w:spacing w:before="0" w:after="0" w:line="408" w:lineRule="exact"/>
        <w:ind w:left="0" w:right="0" w:firstLine="576"/>
        <w:jc w:val="left"/>
      </w:pPr>
      <w:r>
        <w:rPr/>
        <w:t xml:space="preserve">(i) The two largest caucuses of the senate and the house of representatives, appointed by the majority and minority leaders of the senate and the speaker of the house of representatives, respectively;</w:t>
      </w:r>
    </w:p>
    <w:p>
      <w:pPr>
        <w:spacing w:before="0" w:after="0" w:line="408" w:lineRule="exact"/>
        <w:ind w:left="0" w:right="0" w:firstLine="576"/>
        <w:jc w:val="left"/>
      </w:pPr>
      <w:r>
        <w:rPr/>
        <w:t xml:space="preserve">(ii) The Washington professional educator standards board;</w:t>
      </w:r>
    </w:p>
    <w:p>
      <w:pPr>
        <w:spacing w:before="0" w:after="0" w:line="408" w:lineRule="exact"/>
        <w:ind w:left="0" w:right="0" w:firstLine="576"/>
        <w:jc w:val="left"/>
      </w:pPr>
      <w:r>
        <w:rPr/>
        <w:t xml:space="preserve">(iii) The office of the superintendent of public instruction;</w:t>
      </w:r>
    </w:p>
    <w:p>
      <w:pPr>
        <w:spacing w:before="0" w:after="0" w:line="408" w:lineRule="exact"/>
        <w:ind w:left="0" w:right="0" w:firstLine="576"/>
        <w:jc w:val="left"/>
      </w:pPr>
      <w:r>
        <w:rPr/>
        <w:t xml:space="preserve">(iv) Washington professional educator standards board-approved educator preparation programs;</w:t>
      </w:r>
    </w:p>
    <w:p>
      <w:pPr>
        <w:spacing w:before="0" w:after="0" w:line="408" w:lineRule="exact"/>
        <w:ind w:left="0" w:right="0" w:firstLine="576"/>
        <w:jc w:val="left"/>
      </w:pPr>
      <w:r>
        <w:rPr/>
        <w:t xml:space="preserve">(v) The Washington state school directors' association;</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(vii) The Washington association of school administrators;</w:t>
      </w:r>
    </w:p>
    <w:p>
      <w:pPr>
        <w:spacing w:before="0" w:after="0" w:line="408" w:lineRule="exact"/>
        <w:ind w:left="0" w:right="0" w:firstLine="576"/>
        <w:jc w:val="left"/>
      </w:pPr>
      <w:r>
        <w:rPr/>
        <w:t xml:space="preserve">(viii) The association of Washington school principals; and</w:t>
      </w:r>
    </w:p>
    <w:p>
      <w:pPr>
        <w:spacing w:before="0" w:after="0" w:line="408" w:lineRule="exact"/>
        <w:ind w:left="0" w:right="0" w:firstLine="576"/>
        <w:jc w:val="left"/>
      </w:pPr>
      <w:r>
        <w:rPr/>
        <w:t xml:space="preserve">(ix) The association of Washington school counselors.</w:t>
      </w:r>
    </w:p>
    <w:p>
      <w:pPr>
        <w:spacing w:before="0" w:after="0" w:line="408" w:lineRule="exact"/>
        <w:ind w:left="0" w:right="0" w:firstLine="576"/>
        <w:jc w:val="left"/>
      </w:pPr>
      <w:r>
        <w:rPr/>
        <w:t xml:space="preserve">(b) Each organization listed in (a) of this subsection must designate one voting member, except that each legislator is a voting member.</w:t>
      </w:r>
    </w:p>
    <w:p>
      <w:pPr>
        <w:spacing w:before="0" w:after="0" w:line="408" w:lineRule="exact"/>
        <w:ind w:left="0" w:right="0" w:firstLine="576"/>
        <w:jc w:val="left"/>
      </w:pPr>
      <w:r>
        <w:rPr/>
        <w:t xml:space="preserve">(c) The collaborative shall choose its chair or cochairs from among its members.</w:t>
      </w:r>
    </w:p>
    <w:p>
      <w:pPr>
        <w:spacing w:before="0" w:after="0" w:line="408" w:lineRule="exact"/>
        <w:ind w:left="0" w:right="0" w:firstLine="576"/>
        <w:jc w:val="left"/>
      </w:pPr>
      <w:r>
        <w:rPr/>
        <w:t xml:space="preserve">(d) The voting members of the collaborative, where appropriate, may consult with stakeholders, including representatives of other educator associations, or ask stakeholders to establish an advisory committee. Members of such an advisory committee are not entitled to expense reimbursement.</w:t>
      </w:r>
    </w:p>
    <w:p>
      <w:pPr>
        <w:spacing w:before="0" w:after="0" w:line="408" w:lineRule="exact"/>
        <w:ind w:left="0" w:right="0" w:firstLine="576"/>
        <w:jc w:val="left"/>
      </w:pPr>
      <w:r>
        <w:rPr/>
        <w:t xml:space="preserve">(4)(a) Staff support for the collaborative must be provided by the Washington professional educator standards board, and from other state agencies, including the office of the superintendent of public instruction, if requested by the collaborative.</w:t>
      </w:r>
    </w:p>
    <w:p>
      <w:pPr>
        <w:spacing w:before="0" w:after="0" w:line="408" w:lineRule="exact"/>
        <w:ind w:left="0" w:right="0" w:firstLine="576"/>
        <w:jc w:val="left"/>
      </w:pPr>
      <w:r>
        <w:rPr/>
        <w:t xml:space="preserve">(b) The Washington professional educator standards board must convene the initial meeting of the collaborative within sixty days of the effective date of this section.</w:t>
      </w:r>
    </w:p>
    <w:p>
      <w:pPr>
        <w:spacing w:before="0" w:after="0" w:line="408" w:lineRule="exact"/>
        <w:ind w:left="0" w:right="0" w:firstLine="576"/>
        <w:jc w:val="left"/>
      </w:pPr>
      <w:r>
        <w:rPr/>
        <w:t xml:space="preserve">(5) The collaborative must contract with a nonprofit, nonpartisan institute that conducts independent, high quality research to improve education policy and practice and that works with policymakers, researchers, educators, and others to advance evidence-based policies that support equitable learning for each child for the purpose of consultation and guidance on meeting agendas and materials development, meeting facilitation, documenting collaborative discussions and recommendations, locating and summarizing useful policy and research documents, and drafting required reports.</w:t>
      </w:r>
    </w:p>
    <w:p>
      <w:pPr>
        <w:spacing w:before="0" w:after="0" w:line="408" w:lineRule="exact"/>
        <w:ind w:left="0" w:right="0" w:firstLine="576"/>
        <w:jc w:val="left"/>
      </w:pPr>
      <w:r>
        <w:rPr/>
        <w:t xml:space="preserve">(6) Legislative members of the collaborative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 2018, and in compliance with RCW 43.01.036, the collaborative shall submit a preliminary report to the education committees of the legislature that makes recommendations on the educator certificate types, tiers, and renewal issues described in subsection (3) of this section. The report must also describe the activities of the collaborative to date, and include any preliminary recommendations agreed to by the collaborative on other issues described in subsection (3) of this section.</w:t>
      </w:r>
    </w:p>
    <w:p>
      <w:pPr>
        <w:spacing w:before="0" w:after="0" w:line="408" w:lineRule="exact"/>
        <w:ind w:left="0" w:right="0" w:firstLine="576"/>
        <w:jc w:val="left"/>
      </w:pPr>
      <w:r>
        <w:rPr/>
        <w:t xml:space="preserve">(b) By November 1, 2019, and in compliance with RCW 43.01.036, the collaborative shall submit a final report to the education committees of the legislature that describes the activities of the collaborative since the preliminary report and makes recommendations on each issue described in subsection (2) of this section.</w:t>
      </w:r>
    </w:p>
    <w:p>
      <w:pPr>
        <w:spacing w:before="0" w:after="0" w:line="408" w:lineRule="exact"/>
        <w:ind w:left="0" w:right="0" w:firstLine="576"/>
        <w:jc w:val="left"/>
      </w:pPr>
      <w:r>
        <w:rPr/>
        <w:t xml:space="preserve">(8) This section expires August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29,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July 7, 2017, with the exception of certain items that were vetoed.</w:t>
      </w:r>
    </w:p>
    <w:p>
      <w:pPr>
        <w:spacing w:before="0" w:after="0" w:line="408" w:lineRule="exact"/>
        <w:ind w:left="0" w:right="0" w:firstLine="576"/>
        <w:jc w:val="left"/>
      </w:pPr>
      <w:r>
        <w:rPr/>
        <w:t xml:space="preserve">Filed in Office of Secretary of State July 7, 2017.</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5, Engrossed Second Substitute House Bill No. 1341 entitled:</w:t>
      </w:r>
    </w:p>
    <w:p>
      <w:pPr>
        <w:spacing w:before="120" w:after="0" w:line="408" w:lineRule="exact"/>
        <w:ind w:left="0" w:right="0" w:firstLine="576"/>
        <w:jc w:val="left"/>
      </w:pPr>
      <w:r>
        <w:rPr/>
        <w:t xml:space="preserve">"AN ACT Relating to professional certification for teachers and school administrators."</w:t>
      </w:r>
    </w:p>
    <w:p>
      <w:pPr>
        <w:spacing w:before="120" w:after="0" w:line="408" w:lineRule="exact"/>
        <w:ind w:left="0" w:right="0" w:firstLine="0"/>
        <w:jc w:val="left"/>
      </w:pPr>
      <w:r>
        <w:rPr/>
        <w:t xml:space="preserve">Section 5 requires the formation of a collaborative of at least 12 members, monthly meetings, and an extensive contracted study. But the 2017-19 omnibus appropriations act does not provide funding for the Professional Educator Standards Board to contract for this work.</w:t>
      </w:r>
    </w:p>
    <w:p>
      <w:pPr>
        <w:spacing w:before="120" w:after="0" w:line="408" w:lineRule="exact"/>
        <w:ind w:left="0" w:right="0" w:firstLine="0"/>
        <w:jc w:val="left"/>
      </w:pPr>
      <w:r>
        <w:rPr/>
        <w:t xml:space="preserve">For these reasons I have vetoed Section 5 of Engrossed Second Substitute House Bill No. 1341.</w:t>
      </w:r>
    </w:p>
    <w:p>
      <w:pPr>
        <w:spacing w:before="120" w:after="0" w:line="408" w:lineRule="exact"/>
        <w:ind w:left="0" w:right="0" w:firstLine="0"/>
        <w:jc w:val="left"/>
      </w:pPr>
      <w:r>
        <w:rPr/>
        <w:t xml:space="preserve">With the exception of Section 5, Engrossed Second Substitute House Bill No. 1341 is approved."</w:t>
      </w:r>
    </w:p>
    <w:sectPr>
      <w:pgNumType w:start="1"/>
      <w:footerReference xmlns:r="http://schemas.openxmlformats.org/officeDocument/2006/relationships" r:id="Rf11bfe7250bc493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87a6dfe386496f" /><Relationship Type="http://schemas.openxmlformats.org/officeDocument/2006/relationships/footer" Target="/word/footer.xml" Id="Rf11bfe7250bc4935" /></Relationships>
</file>