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b55164ca847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1597</w:t>
      </w:r>
    </w:p>
    <w:p>
      <w:pPr>
        <w:jc w:val="center"/>
        <w:spacing w:before="480" w:after="0" w:line="240"/>
      </w:pPr>
      <w:r>
        <w:t xml:space="preserve">Chapter </w:t>
      </w:r>
      <w:r>
        <w:rPr/>
        <w:t xml:space="preserve">8</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COMMERCIAL FISHING--LICENSES--FEES</w:t>
      </w:r>
    </w:p>
    <w:p>
      <w:pPr>
        <w:spacing w:before="720" w:after="240" w:line="240" w:lineRule="exact"/>
        <w:ind w:left="0" w:right="0" w:firstLine="576"/>
        <w:jc w:val="center"/>
      </w:pPr>
      <w:r>
        <w:t xml:space="preserve">EFFECTIVE DATE: </w:t>
      </w:r>
      <w:r>
        <w:rPr/>
        <w:t xml:space="preserve">January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92</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1:51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1597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Kretz, and Doglio;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increasing commercial fishing license fees and streamlining wholesale fish dealing, buying, and selling requirements; amending RCW 77.12.170, 77.12.177, 77.15.096, 69.04.933, 69.04.934, 77.15.110, 77.15.170, 77.15.500, 77.15.565, 77.15.620, 77.15.630, 77.15.640, 77.65.010, 77.65.020, 77.65.090, 77.65.110, 77.65.120, 77.65.150, 77.65.160, 77.65.170, 77.65.190, 77.65.200, 77.65.240, 77.65.280, 77.65.310, 77.65.320, 77.65.330, 77.65.340, 77.65.350, 77.65.390, 77.65.440, 77.65.480, 77.65.490, 77.65.500, 77.65.510, 77.65.580, 77.65.590, 77.70.150, 77.70.190, 77.70.220, 77.70.280, 77.70.290, 77.70.300, 77.70.430, 77.70.490, 82.27.020, 82.27.070, 69.07.100, and 36.71.090; reenacting and amending RCW 77.08.010, 77.65.210, 77.65.220, 77.65.370, and 77.15.160; adding a new section to chapter 77.65 RCW; creating new sections; repealing RCW 77.65.290, 77.65.300, 77.65.360, 77.65.515, 77.65.520, and 77.65.900;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commercial fishing industry is a benefit to the state as a whole, but particularly to coastal communities where it creates and sustains opportunities for employment. Maintaining a stable and economically viable commercial fishing industry requires:</w:t>
      </w:r>
    </w:p>
    <w:p>
      <w:pPr>
        <w:spacing w:before="0" w:after="0" w:line="408" w:lineRule="exact"/>
        <w:ind w:left="0" w:right="0" w:firstLine="576"/>
        <w:jc w:val="left"/>
      </w:pPr>
      <w:r>
        <w:rPr/>
        <w:t xml:space="preserve">(a) Preserving fishing opportunities by providing a fee structure for all commercial fishing permits that is not overly burdensome on the fishing industry; and</w:t>
      </w:r>
    </w:p>
    <w:p>
      <w:pPr>
        <w:spacing w:before="0" w:after="0" w:line="408" w:lineRule="exact"/>
        <w:ind w:left="0" w:right="0" w:firstLine="576"/>
        <w:jc w:val="left"/>
      </w:pPr>
      <w:r>
        <w:rPr/>
        <w:t xml:space="preserve">(b) Avoiding a strain on fish resources beyond sustainable spawning needs.</w:t>
      </w:r>
    </w:p>
    <w:p>
      <w:pPr>
        <w:spacing w:before="0" w:after="0" w:line="408" w:lineRule="exact"/>
        <w:ind w:left="0" w:right="0" w:firstLine="576"/>
        <w:jc w:val="left"/>
      </w:pPr>
      <w:r>
        <w:rPr/>
        <w:t xml:space="preserve">(2) The legislature intends to balance those needs by making certain adjustments to commercial fishing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r>
        <w:t>))</w:t>
      </w:r>
      <w:r>
        <w:rPr/>
        <w:t xml:space="preserve"> </w:t>
      </w:r>
      <w:r>
        <w:rPr>
          <w:u w:val="single"/>
        </w:rPr>
        <w:t xml:space="preserve">Beginning with fiscal year 2018, and each fiscal year thereafter, the director must determine both the total amount of fees deposited in the state wildlife account for the sale of commercial licenses required under this title, and the portion of those fees that is attributable to the fee increases enacted in this act. The director must certify these amounts to the state treasurer, who must transfer the difference between these two amounts to the state general fund within one month of the close of the fiscal year. The portion of those fees that is attributable to the fee increases enacted in this act is retained in the state wildlife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u w:val="single"/>
        </w:rPr>
        <w:t xml:space="preserve">(1)</w:t>
      </w:r>
      <w:r>
        <w:rPr/>
        <w:t xml:space="preserve"> Fish and wildlife officers may inspect without warrant at reasonable times and in a reasonable manner</w:t>
      </w:r>
      <w:r>
        <w:rPr>
          <w:u w:val="single"/>
        </w:rPr>
        <w:t xml:space="preserve">:</w:t>
      </w:r>
    </w:p>
    <w:p>
      <w:pPr>
        <w:spacing w:before="0" w:after="0" w:line="408" w:lineRule="exact"/>
        <w:ind w:left="0" w:right="0" w:firstLine="576"/>
        <w:jc w:val="left"/>
      </w:pPr>
      <w:r>
        <w:rPr>
          <w:u w:val="single"/>
        </w:rPr>
        <w:t xml:space="preserve">(a) T</w:t>
      </w:r>
      <w:r>
        <w:rPr/>
        <w:t xml:space="preserve">he premises, containers, fishing equipment, fish, seaweed, shellfish, and wildlife</w:t>
      </w:r>
      <w:r>
        <w:t>((</w:t>
      </w:r>
      <w:r>
        <w:rPr>
          <w:strike/>
        </w:rPr>
        <w:t xml:space="preserve">, and records required by the department</w:t>
      </w:r>
      <w:r>
        <w:t>))</w:t>
      </w:r>
      <w:r>
        <w:rPr/>
        <w:t xml:space="preserve"> of any commercial fisher or wholesale dealer or fish </w:t>
      </w:r>
      <w:r>
        <w:t>((</w:t>
      </w:r>
      <w:r>
        <w:rPr>
          <w:strike/>
        </w:rPr>
        <w:t xml:space="preserve">buyer</w:t>
      </w:r>
      <w:r>
        <w:t>))</w:t>
      </w:r>
      <w:r>
        <w:rPr/>
        <w:t xml:space="preserve"> </w:t>
      </w:r>
      <w:r>
        <w:rPr>
          <w:u w:val="single"/>
        </w:rPr>
        <w:t xml:space="preserve">dealer; and</w:t>
      </w:r>
    </w:p>
    <w:p>
      <w:pPr>
        <w:spacing w:before="0" w:after="0" w:line="408" w:lineRule="exact"/>
        <w:ind w:left="0" w:right="0" w:firstLine="576"/>
        <w:jc w:val="left"/>
      </w:pPr>
      <w:r>
        <w:rPr>
          <w:u w:val="single"/>
        </w:rPr>
        <w:t xml:space="preserve">(b) Records required by the department of any commercial fisher or wholesale fish buyer or fish dealer</w:t>
      </w:r>
      <w:r>
        <w:rPr/>
        <w:t xml:space="preserve">.</w:t>
      </w:r>
    </w:p>
    <w:p>
      <w:pPr>
        <w:spacing w:before="0" w:after="0" w:line="408" w:lineRule="exact"/>
        <w:ind w:left="0" w:right="0" w:firstLine="576"/>
        <w:jc w:val="left"/>
      </w:pPr>
      <w:r>
        <w:rPr>
          <w:u w:val="single"/>
        </w:rPr>
        <w:t xml:space="preserve">(2)</w:t>
      </w:r>
      <w:r>
        <w:rPr/>
        <w:t xml:space="preserve"> Fish and wildlife officers </w:t>
      </w:r>
      <w:r>
        <w:rPr>
          <w:u w:val="single"/>
        </w:rPr>
        <w:t xml:space="preserve">and ex officio fish and wildlife officers</w:t>
      </w:r>
      <w:r>
        <w:rPr/>
        <w:t xml:space="preserve"> may </w:t>
      </w:r>
      <w:r>
        <w:t>((</w:t>
      </w:r>
      <w:r>
        <w:rPr>
          <w:strike/>
        </w:rPr>
        <w:t xml:space="preserve">similarly</w:t>
      </w:r>
      <w:r>
        <w:t>))</w:t>
      </w:r>
      <w:r>
        <w:rPr/>
        <w:t xml:space="preserve"> inspect without warrant </w:t>
      </w:r>
      <w:r>
        <w:rPr>
          <w:u w:val="single"/>
        </w:rPr>
        <w:t xml:space="preserve">at reasonable times and in a reasonable manner:</w:t>
      </w:r>
    </w:p>
    <w:p>
      <w:pPr>
        <w:spacing w:before="0" w:after="0" w:line="408" w:lineRule="exact"/>
        <w:ind w:left="0" w:right="0" w:firstLine="576"/>
        <w:jc w:val="left"/>
      </w:pPr>
      <w:r>
        <w:rPr>
          <w:u w:val="single"/>
        </w:rPr>
        <w:t xml:space="preserve">(a) T</w:t>
      </w:r>
      <w:r>
        <w:rPr/>
        <w:t xml:space="preserve">he premises, containers, fishing equipment, fish, shellfish, </w:t>
      </w:r>
      <w:r>
        <w:t>((</w:t>
      </w:r>
      <w:r>
        <w:rPr>
          <w:strike/>
        </w:rPr>
        <w:t xml:space="preserve">and</w:t>
      </w:r>
      <w:r>
        <w:t>))</w:t>
      </w:r>
      <w:r>
        <w:rPr/>
        <w:t xml:space="preserve"> wildlife,</w:t>
      </w:r>
      <w:r>
        <w:t>((</w:t>
      </w:r>
      <w:r>
        <w:rPr>
          <w:strike/>
        </w:rPr>
        <w:t xml:space="preserve"> and records required by the department</w:t>
      </w:r>
      <w:r>
        <w:t>))</w:t>
      </w:r>
      <w:r>
        <w:rPr/>
        <w:t xml:space="preserve"> </w:t>
      </w:r>
      <w:r>
        <w:rPr>
          <w:u w:val="single"/>
        </w:rPr>
        <w:t xml:space="preserve">or covered animal species</w:t>
      </w:r>
      <w:r>
        <w:rPr/>
        <w:t xml:space="preserve"> of any </w:t>
      </w:r>
      <w:r>
        <w:t>((</w:t>
      </w:r>
      <w:r>
        <w:rPr>
          <w:strike/>
        </w:rPr>
        <w:t xml:space="preserve">shipping agent or other person placing or attempting to place fish, shellfish, or wildlife into interstate commerce,</w:t>
      </w:r>
      <w:r>
        <w:t>))</w:t>
      </w:r>
      <w:r>
        <w:rPr/>
        <w:t xml:space="preserve"> </w:t>
      </w:r>
      <w:r>
        <w:rPr>
          <w:u w:val="single"/>
        </w:rPr>
        <w:t xml:space="preserve">person trafficking or otherwise distributing or receiving fish, shellfish, wildlife, or covered animal species;</w:t>
      </w:r>
    </w:p>
    <w:p>
      <w:pPr>
        <w:spacing w:before="0" w:after="0" w:line="408" w:lineRule="exact"/>
        <w:ind w:left="0" w:right="0" w:firstLine="576"/>
        <w:jc w:val="left"/>
      </w:pPr>
      <w:r>
        <w:rPr>
          <w:u w:val="single"/>
        </w:rPr>
        <w:t xml:space="preserve">(b) Records required by the department of any person trafficking or otherwise distributing or receiving fish, shellfish, wildlife, or covered animal species;</w:t>
      </w:r>
    </w:p>
    <w:p>
      <w:pPr>
        <w:spacing w:before="0" w:after="0" w:line="408" w:lineRule="exact"/>
        <w:ind w:left="0" w:right="0" w:firstLine="576"/>
        <w:jc w:val="left"/>
      </w:pPr>
      <w:r>
        <w:rPr>
          <w:u w:val="single"/>
        </w:rPr>
        <w:t xml:space="preserve">(c) A</w:t>
      </w:r>
      <w:r>
        <w:rPr/>
        <w:t xml:space="preserve">ny cold storage plant that </w:t>
      </w:r>
      <w:r>
        <w:t>((</w:t>
      </w:r>
      <w:r>
        <w:rPr>
          <w:strike/>
        </w:rPr>
        <w:t xml:space="preserve">the department</w:t>
      </w:r>
      <w:r>
        <w:t>))</w:t>
      </w:r>
      <w:r>
        <w:rPr/>
        <w:t xml:space="preserve"> </w:t>
      </w:r>
      <w:r>
        <w:rPr>
          <w:u w:val="single"/>
        </w:rPr>
        <w:t xml:space="preserve">a fish and wildlife officer</w:t>
      </w:r>
      <w:r>
        <w:rPr/>
        <w:t xml:space="preserve"> has probable cause to believe contains fish, shellfish, or wildlife</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(d) The premises, containers, fish, shellfish, wildlife, or covered animal species of any taxidermist or fur buyer; or</w:t>
      </w:r>
    </w:p>
    <w:p>
      <w:pPr>
        <w:spacing w:before="0" w:after="0" w:line="408" w:lineRule="exact"/>
        <w:ind w:left="0" w:right="0" w:firstLine="576"/>
        <w:jc w:val="left"/>
      </w:pPr>
      <w:r>
        <w:rPr>
          <w:u w:val="single"/>
        </w:rPr>
        <w:t xml:space="preserve">(e) The records required by the department</w:t>
      </w:r>
      <w:r>
        <w:rPr/>
        <w:t xml:space="preserve"> of any taxidermist or fur buyer.</w:t>
      </w:r>
    </w:p>
    <w:p>
      <w:pPr>
        <w:spacing w:before="0" w:after="0" w:line="408" w:lineRule="exact"/>
        <w:ind w:left="0" w:right="0" w:firstLine="576"/>
        <w:jc w:val="left"/>
      </w:pPr>
      <w:r>
        <w:rPr>
          <w:u w:val="single"/>
        </w:rPr>
        <w:t xml:space="preserve">(3)</w:t>
      </w:r>
      <w:r>
        <w:rPr/>
        <w:t xml:space="preserve"> Fish and wildlife officers may inspect without warrant</w:t>
      </w:r>
      <w:r>
        <w:rPr>
          <w:u w:val="single"/>
        </w:rPr>
        <w:t xml:space="preserve">, at reasonable times and in a reasonable manner,</w:t>
      </w:r>
      <w:r>
        <w:rPr/>
        <w:t xml:space="preserve">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w:t>
      </w:r>
    </w:p>
    <w:p>
      <w:pPr>
        <w:spacing w:before="0" w:after="0" w:line="408" w:lineRule="exact"/>
        <w:ind w:left="0" w:right="0" w:firstLine="576"/>
        <w:jc w:val="left"/>
      </w:pPr>
      <w:r>
        <w:rPr>
          <w:u w:val="single"/>
        </w:rPr>
        <w:t xml:space="preserve">(4)</w:t>
      </w:r>
      <w:r>
        <w:rPr/>
        <w:t xml:space="preserv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2013 c 290 s 4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w:t>
      </w:r>
      <w:r>
        <w:t>((</w:t>
      </w:r>
      <w:r>
        <w:rPr>
          <w:strike/>
        </w:rPr>
        <w:t xml:space="preserve">food</w:t>
      </w:r>
      <w:r>
        <w:t>))</w:t>
      </w:r>
      <w:r>
        <w:rPr/>
        <w:t xml:space="preserve"> fish or shellfish without identifying for the buyer at the point of sale the species of </w:t>
      </w:r>
      <w:r>
        <w:t>((</w:t>
      </w:r>
      <w:r>
        <w:rPr>
          <w:strike/>
        </w:rPr>
        <w:t xml:space="preserve">food</w:t>
      </w:r>
      <w:r>
        <w:t>))</w:t>
      </w:r>
      <w:r>
        <w:rPr/>
        <w:t xml:space="preserve">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w:t>
      </w:r>
      <w:r>
        <w:t>((</w:t>
      </w:r>
      <w:r>
        <w:rPr>
          <w:strike/>
        </w:rPr>
        <w:t xml:space="preserve">food</w:t>
      </w:r>
      <w:r>
        <w:t>))</w:t>
      </w:r>
      <w:r>
        <w:rPr/>
        <w:t xml:space="preserve"> fish designated as halibut, with or without additional descriptive words, unless the </w:t>
      </w:r>
      <w:r>
        <w:t>((</w:t>
      </w:r>
      <w:r>
        <w:rPr>
          <w:strike/>
        </w:rPr>
        <w:t xml:space="preserve">food</w:t>
      </w:r>
      <w:r>
        <w:t>))</w:t>
      </w:r>
      <w:r>
        <w:rPr/>
        <w:t xml:space="preserv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w:t>
      </w:r>
      <w:r>
        <w:rPr>
          <w:u w:val="single"/>
        </w:rPr>
        <w:t xml:space="preserve">or 77.70</w:t>
      </w:r>
      <w:r>
        <w:rPr/>
        <w:t xml:space="preserve"> RCW and engaged in sales of fish to a </w:t>
      </w:r>
      <w:r>
        <w:rPr>
          <w:u w:val="single"/>
        </w:rPr>
        <w:t xml:space="preserve">wholesale</w:t>
      </w:r>
      <w:r>
        <w:rPr/>
        <w:t xml:space="preserve"> fish buyer.</w:t>
      </w:r>
    </w:p>
    <w:p>
      <w:pPr>
        <w:spacing w:before="0" w:after="0" w:line="408" w:lineRule="exact"/>
        <w:ind w:left="0" w:right="0" w:firstLine="576"/>
        <w:jc w:val="left"/>
      </w:pPr>
      <w:r>
        <w:rPr/>
        <w:t xml:space="preserve">(5)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w:t>
      </w:r>
    </w:p>
    <w:p>
      <w:pPr>
        <w:spacing w:before="0" w:after="0" w:line="408" w:lineRule="exact"/>
        <w:ind w:left="0" w:right="0" w:firstLine="576"/>
        <w:jc w:val="left"/>
      </w:pPr>
      <w:r>
        <w:rPr/>
        <w:t xml:space="preserve">(b) The common names for all other </w:t>
      </w:r>
      <w:r>
        <w:t>((</w:t>
      </w:r>
      <w:r>
        <w:rPr>
          <w:strike/>
        </w:rPr>
        <w:t xml:space="preserve">food</w:t>
      </w:r>
      <w:r>
        <w:t>))</w:t>
      </w:r>
      <w:r>
        <w:rPr/>
        <w:t xml:space="preserve"> fish and shellfish are the common names for </w:t>
      </w:r>
      <w:r>
        <w:t>((</w:t>
      </w:r>
      <w:r>
        <w:rPr>
          <w:strike/>
        </w:rPr>
        <w:t xml:space="preserve">food</w:t>
      </w:r>
      <w:r>
        <w:t>))</w:t>
      </w:r>
      <w:r>
        <w:rPr/>
        <w:t xml:space="preserve"> fish and shellfish species as defined by rule of the </w:t>
      </w:r>
      <w:r>
        <w:t>((</w:t>
      </w:r>
      <w:r>
        <w:rPr>
          <w:strike/>
        </w:rPr>
        <w:t xml:space="preserve">director</w:t>
      </w:r>
      <w:r>
        <w:t>))</w:t>
      </w:r>
      <w:r>
        <w:rPr/>
        <w:t xml:space="preserve"> </w:t>
      </w:r>
      <w:r>
        <w:rPr>
          <w:u w:val="single"/>
        </w:rPr>
        <w:t xml:space="preserve">department of fish and wildlife</w:t>
      </w:r>
      <w:r>
        <w:rPr/>
        <w:t xml:space="preserve">. If the common name for a species is not defined by rule of the </w:t>
      </w:r>
      <w:r>
        <w:t>((</w:t>
      </w:r>
      <w:r>
        <w:rPr>
          <w:strike/>
        </w:rPr>
        <w:t xml:space="preserve">director</w:t>
      </w:r>
      <w:r>
        <w:t>))</w:t>
      </w:r>
      <w:r>
        <w:rPr/>
        <w:t xml:space="preserve"> </w:t>
      </w:r>
      <w:r>
        <w:rPr>
          <w:u w:val="single"/>
        </w:rPr>
        <w:t xml:space="preserve">department of fish and wildlife</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w:t>
      </w:r>
      <w:r>
        <w:t>((</w:t>
      </w:r>
      <w:r>
        <w:rPr>
          <w:strike/>
        </w:rPr>
        <w:t xml:space="preserve">food</w:t>
      </w:r>
      <w:r>
        <w:t>))</w:t>
      </w:r>
      <w:r>
        <w:rPr/>
        <w:t xml:space="preserve"> fish or shellfish processed by heat for human consumption, such as </w:t>
      </w:r>
      <w:r>
        <w:t>((</w:t>
      </w:r>
      <w:r>
        <w:rPr>
          <w:strike/>
        </w:rPr>
        <w:t xml:space="preserve">food</w:t>
      </w:r>
      <w:r>
        <w:t>))</w:t>
      </w:r>
      <w:r>
        <w:rPr/>
        <w:t xml:space="preserve">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w:t>
      </w:r>
      <w:r>
        <w:t>((</w:t>
      </w:r>
      <w:r>
        <w:rPr>
          <w:strike/>
        </w:rPr>
        <w:t xml:space="preserve">food</w:t>
      </w:r>
      <w:r>
        <w:t>))</w:t>
      </w:r>
      <w:r>
        <w:rPr/>
        <w:t xml:space="preserv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2013 c 290 s 5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w:t>
      </w:r>
      <w:r>
        <w:rPr>
          <w:u w:val="single"/>
        </w:rPr>
        <w:t xml:space="preserve">or 77.70</w:t>
      </w:r>
      <w:r>
        <w:rPr/>
        <w:t xml:space="preserve"> RCW and lawfully engaged in the sale of fish to a </w:t>
      </w:r>
      <w:r>
        <w:rPr>
          <w:u w:val="single"/>
        </w:rPr>
        <w:t xml:space="preserve">wholesale</w:t>
      </w:r>
      <w:r>
        <w:rPr/>
        <w:t xml:space="preserve"> fish buyer.</w:t>
      </w:r>
    </w:p>
    <w:p>
      <w:pPr>
        <w:spacing w:before="0" w:after="0" w:line="408" w:lineRule="exact"/>
        <w:ind w:left="0" w:right="0" w:firstLine="576"/>
        <w:jc w:val="left"/>
      </w:pPr>
      <w:r>
        <w:rPr/>
        <w:t xml:space="preserve">(6) Nothing in this section precludes using additional descriptive language or trade names to describe </w:t>
      </w:r>
      <w:r>
        <w:t>((</w:t>
      </w:r>
      <w:r>
        <w:rPr>
          <w:strike/>
        </w:rPr>
        <w:t xml:space="preserve">food</w:t>
      </w:r>
      <w:r>
        <w:t>))</w:t>
      </w:r>
      <w:r>
        <w:rPr/>
        <w:t xml:space="preserv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15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$225</w:t>
            </w:r>
            <w:r>
              <w:t>))</w:t>
            </w:r>
            <w:r>
              <w:rPr>
                <w:rFonts w:ascii="Times New Roman" w:hAnsi="Times New Roman"/>
                <w:sz w:val="16"/>
              </w:rPr>
              <w:t xml:space="preserve"> </w:t>
            </w:r>
            <w:r>
              <w:rPr>
                <w:rFonts w:ascii="Times New Roman" w:hAnsi="Times New Roman"/>
                <w:sz w:val="16"/>
                <w:u w:val="single"/>
              </w:rPr>
              <w:t xml:space="preserve">$375</w:t>
            </w:r>
            <w:r>
              <w:rPr>
                <w:rFonts w:ascii="Times New Roman" w:hAnsi="Times New Roman"/>
                <w:sz w:val="16"/>
              </w:rPr>
              <w:t xml:space="preserve"> </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$375</w:t>
            </w:r>
            <w:r>
              <w:t>))</w:t>
            </w:r>
            <w:r>
              <w:rPr>
                <w:rFonts w:ascii="Times New Roman" w:hAnsi="Times New Roman"/>
                <w:sz w:val="16"/>
              </w:rPr>
              <w:t xml:space="preserve"> </w:t>
            </w:r>
            <w:r>
              <w:rPr>
                <w:rFonts w:ascii="Times New Roman" w:hAnsi="Times New Roman"/>
                <w:sz w:val="16"/>
                <w:u w:val="single"/>
              </w:rPr>
              <w:t xml:space="preserve">$450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$535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t>((</w:t>
            </w:r>
            <w:r>
              <w:rPr>
                <w:rFonts w:ascii="Times New Roman" w:hAnsi="Times New Roman"/>
                <w:strike/>
                <w:sz w:val="16"/>
              </w:rPr>
              <w:t xml:space="preserve">(d)</w:t>
            </w:r>
            <w:r>
              <w:rPr>
                <w:rFonts w:ascii="Times New Roman" w:hAnsi="Times New Roman"/>
                <w:sz w:val="16"/>
              </w:rPr>
              <w:t xml:space="preserve"> </w:t>
            </w:r>
          </w:p>
        </w:tc>
        <w:tc>
          <w:tcPr>
            <w:tcW w:w="580" w:type="dxa"/>
            <w:vAlign w:val="top"/>
          </w:tcPr>
          <w:p>
            <w:pPr>
              <w:spacing w:before="0" w:after="0" w:line="408" w:lineRule="exact"/>
              <w:ind w:left="0" w:right="0" w:firstLine="0"/>
              <w:jc w:val="left"/>
            </w:pPr>
            <w:r>
              <w:rPr>
                <w:rFonts w:ascii="Times New Roman" w:hAnsi="Times New Roman"/>
                <w:strike/>
                <w:sz w:val="16"/>
              </w:rPr>
              <w:t xml:space="preserve">Salmon roe</w:t>
            </w:r>
          </w:p>
        </w:tc>
        <w:tc>
          <w:tcPr>
            <w:tcW w:w="1140" w:type="dxa"/>
            <w:vAlign w:val="top"/>
          </w:tcPr>
          <w:p>
            <w:pPr>
              <w:spacing w:before="0" w:after="0" w:line="408" w:lineRule="exact"/>
              <w:ind w:left="0" w:right="0" w:firstLine="0"/>
              <w:jc w:val="left"/>
            </w:pPr>
            <w:r>
              <w:rPr>
                <w:rFonts w:ascii="Times New Roman" w:hAnsi="Times New Roman"/>
                <w:strike/>
                <w:sz w:val="16"/>
              </w:rPr>
              <w:t xml:space="preserve">$ 95</w:t>
            </w:r>
          </w:p>
        </w:tc>
        <w:tc>
          <w:tcPr>
            <w:tcW w:w="1120" w:type="dxa"/>
            <w:vAlign w:val="top"/>
          </w:tcPr>
          <w:p>
            <w:pPr>
              <w:spacing w:before="0" w:after="0" w:line="408" w:lineRule="exact"/>
              <w:ind w:left="0" w:right="0" w:firstLine="0"/>
              <w:jc w:val="left"/>
            </w:pPr>
            <w:r>
              <w:rPr>
                <w:rFonts w:ascii="Times New Roman" w:hAnsi="Times New Roman"/>
                <w:strike/>
                <w:sz w:val="16"/>
              </w:rPr>
              <w:t xml:space="preserve">$ 95</w:t>
            </w:r>
          </w:p>
        </w:tc>
        <w:tc>
          <w:tcPr>
            <w:tcW w:w="46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240" w:type="dxa"/>
            <w:vAlign w:val="top"/>
          </w:tcPr>
          <w:p>
            <w:pPr>
              <w:spacing w:before="0" w:after="0" w:line="408" w:lineRule="exact"/>
              <w:ind w:left="0" w:right="0" w:firstLine="0"/>
              <w:jc w:val="left"/>
            </w:pPr>
            <w:r>
              <w:rPr>
                <w:rFonts w:ascii="Times New Roman" w:hAnsi="Times New Roman"/>
                <w:strike/>
                <w:sz w:val="16"/>
              </w:rPr>
              <w:t xml:space="preserve">RCW 77.65.350</w:t>
            </w:r>
            <w:r>
              <w:t>))</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p>
          <w:p>
            <w:pPr>
              <w:spacing w:before="0" w:after="0" w:line="408" w:lineRule="exact"/>
              <w:ind w:left="0" w:right="0" w:firstLine="0"/>
              <w:jc w:val="center"/>
            </w:pP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p>
            <w:pPr>
              <w:spacing w:before="0" w:after="0" w:line="408" w:lineRule="exact"/>
              <w:ind w:left="0" w:right="0" w:firstLine="0"/>
              <w:jc w:val="center"/>
            </w:pPr>
            <w:r>
              <w:rPr>
                <w:rFonts w:ascii="Times New Roman" w:hAnsi="Times New Roman"/>
                <w:sz w:val="16"/>
                <w:u w:val="single"/>
              </w:rPr>
              <w:t xml:space="preserve">$620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w:t>
      </w:r>
      <w:r>
        <w:t>((</w:t>
      </w:r>
      <w:r>
        <w:rPr>
          <w:strike/>
        </w:rPr>
        <w:t xml:space="preserve">three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thirty</w:t>
      </w:r>
      <w:r>
        <w:rPr/>
        <w:t xml:space="preserve"> dollars for residents and </w:t>
      </w:r>
      <w:r>
        <w:t>((</w:t>
      </w:r>
      <w:r>
        <w:rPr>
          <w:strike/>
        </w:rPr>
        <w:t xml:space="preserve">six</w:t>
      </w:r>
      <w:r>
        <w:t>))</w:t>
      </w:r>
      <w:r>
        <w:rPr/>
        <w:t xml:space="preserve"> </w:t>
      </w:r>
      <w:r>
        <w:rPr>
          <w:u w:val="single"/>
        </w:rPr>
        <w:t xml:space="preserve">five</w:t>
      </w:r>
      <w:r>
        <w:rPr/>
        <w:t xml:space="preserve"> hundred </w:t>
      </w:r>
      <w:r>
        <w:t>((</w:t>
      </w:r>
      <w:r>
        <w:rPr>
          <w:strike/>
        </w:rPr>
        <w:t xml:space="preserve">eighty-five</w:t>
      </w:r>
      <w:r>
        <w:t>))</w:t>
      </w:r>
      <w:r>
        <w:rPr/>
        <w:t xml:space="preserve"> </w:t>
      </w:r>
      <w:r>
        <w:rPr>
          <w:u w:val="single"/>
        </w:rPr>
        <w:t xml:space="preserve">five</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w:t>
      </w:r>
      <w:r>
        <w:t>((</w:t>
      </w:r>
      <w:r>
        <w:rPr>
          <w:strike/>
        </w:rPr>
        <w:t xml:space="preserve">twenty-five</w:t>
      </w:r>
      <w:r>
        <w:t>))</w:t>
      </w:r>
      <w:r>
        <w:rPr/>
        <w:t xml:space="preserve"> </w:t>
      </w:r>
      <w:r>
        <w:rPr>
          <w:u w:val="single"/>
        </w:rPr>
        <w:t xml:space="preserve">seventy-five</w:t>
      </w:r>
      <w:r>
        <w:rPr/>
        <w:t xml:space="preserve"> dollars for residents and </w:t>
      </w:r>
      <w:r>
        <w:t>((</w:t>
      </w:r>
      <w:r>
        <w:rPr>
          <w:strike/>
        </w:rPr>
        <w:t xml:space="preserve">four</w:t>
      </w:r>
      <w:r>
        <w:t>))</w:t>
      </w:r>
      <w:r>
        <w:rPr/>
        <w:t xml:space="preserve"> </w:t>
      </w:r>
      <w:r>
        <w:rPr>
          <w:u w:val="single"/>
        </w:rPr>
        <w:t xml:space="preserve">three</w:t>
      </w:r>
      <w:r>
        <w:rPr/>
        <w:t xml:space="preserve"> hundred </w:t>
      </w:r>
      <w:r>
        <w:t>((</w:t>
      </w:r>
      <w:r>
        <w:rPr>
          <w:strike/>
        </w:rPr>
        <w:t xml:space="preserve">seventy-five</w:t>
      </w:r>
      <w:r>
        <w:t>))</w:t>
      </w:r>
      <w:r>
        <w:rPr/>
        <w:t xml:space="preserve"> </w:t>
      </w:r>
      <w:r>
        <w:rPr>
          <w:u w:val="single"/>
        </w:rPr>
        <w:t xml:space="preserve">fifty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w:t>
            </w:r>
            <w:r>
              <w:t>((</w:t>
            </w:r>
            <w:r>
              <w:rPr>
                <w:rFonts w:ascii="Times New Roman" w:hAnsi="Times New Roman"/>
                <w:strike/>
                <w:sz w:val="16"/>
              </w:rPr>
              <w:t xml:space="preserve">Dog fish set net</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trike/>
                <w:sz w:val="16"/>
              </w:rPr>
              <w:t xml:space="preserve">(i)</w:t>
            </w:r>
            <w:r>
              <w:t>))</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w:t>
      </w:r>
      <w:r>
        <w:t>))</w:t>
      </w:r>
      <w:r>
        <w:rPr/>
        <w:t xml:space="preserve"> </w:t>
      </w:r>
      <w:r>
        <w:rPr>
          <w:u w:val="single"/>
        </w:rPr>
        <w:t xml:space="preserve">two</w:t>
      </w:r>
      <w:r>
        <w:rPr/>
        <w:t xml:space="preserve"> hundred </w:t>
      </w:r>
      <w:r>
        <w:t>((</w:t>
      </w:r>
      <w:r>
        <w:rPr>
          <w:strike/>
        </w:rPr>
        <w:t xml:space="preserve">ten</w:t>
      </w:r>
      <w:r>
        <w:t>))</w:t>
      </w:r>
      <w:r>
        <w:rPr/>
        <w:t xml:space="preserve"> </w:t>
      </w:r>
      <w:r>
        <w:rPr>
          <w:u w:val="single"/>
        </w:rPr>
        <w:t xml:space="preserve">sixty</w:t>
      </w:r>
      <w:r>
        <w:rPr/>
        <w:t xml:space="preserve"> dollars for residents and </w:t>
      </w:r>
      <w:r>
        <w:t>((</w:t>
      </w:r>
      <w:r>
        <w:rPr>
          <w:strike/>
        </w:rPr>
        <w:t xml:space="preserve">two</w:t>
      </w:r>
      <w:r>
        <w:t>))</w:t>
      </w:r>
      <w:r>
        <w:rPr/>
        <w:t xml:space="preserve"> </w:t>
      </w:r>
      <w:r>
        <w:rPr>
          <w:u w:val="single"/>
        </w:rPr>
        <w:t xml:space="preserve">three</w:t>
      </w:r>
      <w:r>
        <w:rPr/>
        <w:t xml:space="preserve"> hundred </w:t>
      </w:r>
      <w:r>
        <w:rPr>
          <w:u w:val="single"/>
        </w:rPr>
        <w:t xml:space="preserve">thirty-five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w:t>
            </w:r>
            <w:r>
              <w:t>((</w:t>
            </w:r>
            <w:r>
              <w:rPr>
                <w:rFonts w:ascii="Times New Roman" w:hAnsi="Times New Roman"/>
                <w:strike/>
                <w:sz w:val="16"/>
              </w:rPr>
              <w:t xml:space="preserve">Crab ring net-</w:t>
            </w:r>
          </w:p>
        </w:tc>
        <w:tc>
          <w:tcPr>
            <w:tcW w:w="120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(c)</w:t>
            </w:r>
            <w:r>
              <w:t>))</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800" w:type="dxa"/>
            <w:vAlign w:val="top"/>
          </w:tcPr>
          <w:p>
            <w:pPr>
              <w:spacing w:before="0" w:after="0" w:line="408" w:lineRule="exact"/>
              <w:ind w:left="0" w:right="0" w:firstLine="0"/>
              <w:jc w:val="center"/>
            </w:pPr>
            <w:r>
              <w:rPr>
                <w:rFonts w:ascii="Times New Roman" w:hAnsi="Times New Roman"/>
                <w:strike/>
                <w:sz w:val="16"/>
              </w:rPr>
              <w:t xml:space="preserve">$520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The annual license fee for a </w:t>
      </w:r>
      <w:r>
        <w:t>((</w:t>
      </w:r>
      <w:r>
        <w:rPr>
          <w:strike/>
        </w:rPr>
        <w:t xml:space="preserve">wholesale</w:t>
      </w:r>
      <w:r>
        <w:t>))</w:t>
      </w:r>
      <w:r>
        <w:rPr/>
        <w:t xml:space="preserve"> </w:t>
      </w:r>
      <w:r>
        <w:rPr>
          <w:u w:val="single"/>
        </w:rPr>
        <w:t xml:space="preserve">resident fish</w:t>
      </w:r>
      <w:r>
        <w:rPr/>
        <w:t xml:space="preserve"> dealer is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w:t>
      </w:r>
      <w:r>
        <w:rPr>
          <w:u w:val="single"/>
        </w:rPr>
        <w:t xml:space="preserve">The fee for a nonresident fish dealer license is four hundred seventy-five dollars.</w:t>
      </w:r>
      <w:r>
        <w:rPr/>
        <w:t xml:space="preserve"> The application fee </w:t>
      </w:r>
      <w:r>
        <w:rPr>
          <w:u w:val="single"/>
        </w:rPr>
        <w:t xml:space="preserve">for both resident and nonresident licenses</w:t>
      </w:r>
      <w:r>
        <w:rPr/>
        <w:t xml:space="preserv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resident wholesale</w:t>
      </w:r>
      <w:r>
        <w:rPr/>
        <w:t xml:space="preserve"> fish buyer's </w:t>
      </w:r>
      <w:r>
        <w:t>((</w:t>
      </w:r>
      <w:r>
        <w:rPr>
          <w:strike/>
        </w:rPr>
        <w:t xml:space="preserve">license is ninety-five</w:t>
      </w:r>
      <w:r>
        <w:t>))</w:t>
      </w:r>
      <w:r>
        <w:rPr/>
        <w:t xml:space="preserve"> </w:t>
      </w:r>
      <w:r>
        <w:rPr>
          <w:u w:val="single"/>
        </w:rPr>
        <w:t xml:space="preserve">endorsement is two hundred forty-five</w:t>
      </w:r>
      <w:r>
        <w:rPr/>
        <w:t xml:space="preserve"> dollars. </w:t>
      </w:r>
      <w:r>
        <w:rPr>
          <w:u w:val="single"/>
        </w:rPr>
        <w:t xml:space="preserve">The annual fee for a nonresident wholesale fish buyer's endorsement is three hundred twenty dollars.</w:t>
      </w:r>
      <w:r>
        <w:rPr/>
        <w:t xml:space="preserve"> The application fee </w:t>
      </w:r>
      <w:r>
        <w:rPr>
          <w:u w:val="single"/>
        </w:rPr>
        <w:t xml:space="preserve">for both resident and nonresident endorsements</w:t>
      </w:r>
      <w:r>
        <w:rPr/>
        <w:t xml:space="preserv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w:t>
      </w:r>
      <w:r>
        <w:t>((</w:t>
      </w:r>
      <w:r>
        <w:rPr>
          <w:strike/>
        </w:rPr>
        <w:t xml:space="preserve">one</w:t>
      </w:r>
      <w:r>
        <w:t>))</w:t>
      </w:r>
      <w:r>
        <w:rPr/>
        <w:t xml:space="preserve"> </w:t>
      </w:r>
      <w:r>
        <w:rPr>
          <w:u w:val="single"/>
        </w:rPr>
        <w:t xml:space="preserve">three</w:t>
      </w:r>
      <w:r>
        <w:rPr/>
        <w:t xml:space="preserve"> hundred </w:t>
      </w:r>
      <w:r>
        <w:t>((</w:t>
      </w:r>
      <w:r>
        <w:rPr>
          <w:strike/>
        </w:rPr>
        <w:t xml:space="preserve">fifty</w:t>
      </w:r>
      <w:r>
        <w:t>))</w:t>
      </w:r>
      <w:r>
        <w:rPr/>
        <w:t xml:space="preserve"> dollars for residents and three hundred </w:t>
      </w:r>
      <w:r>
        <w:rPr>
          <w:u w:val="single"/>
        </w:rPr>
        <w:t xml:space="preserve">seventy-five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$260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$630</w:t>
            </w:r>
            <w:r>
              <w:t>))</w:t>
            </w:r>
            <w:r>
              <w:rPr>
                <w:rFonts w:ascii="Times New Roman" w:hAnsi="Times New Roman"/>
                <w:sz w:val="16"/>
              </w:rPr>
              <w:t xml:space="preserve"> </w:t>
            </w:r>
            <w:r>
              <w:rPr>
                <w:rFonts w:ascii="Times New Roman" w:hAnsi="Times New Roman"/>
                <w:sz w:val="16"/>
                <w:u w:val="single"/>
              </w:rPr>
              <w:t xml:space="preserve">$355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ten</w:t>
      </w:r>
      <w:r>
        <w:rPr/>
        <w:t xml:space="preserve"> dollars for a resident and </w:t>
      </w:r>
      <w:r>
        <w:t>((</w:t>
      </w:r>
      <w:r>
        <w:rPr>
          <w:strike/>
        </w:rPr>
        <w:t xml:space="preserve">six</w:t>
      </w:r>
      <w:r>
        <w:t>))</w:t>
      </w:r>
      <w:r>
        <w:rPr/>
        <w:t xml:space="preserve"> </w:t>
      </w:r>
      <w:r>
        <w:rPr>
          <w:u w:val="single"/>
        </w:rPr>
        <w:t xml:space="preserve">four</w:t>
      </w:r>
      <w:r>
        <w:rPr/>
        <w:t xml:space="preserve"> hundred </w:t>
      </w:r>
      <w:r>
        <w:rPr>
          <w:u w:val="single"/>
        </w:rPr>
        <w:t xml:space="preserve">eighty-five</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resident limited fish seller endorsement is seventy dollars. The fee for a nonresident limited fish seller endorsement is one hundred forty-five dollars.</w:t>
      </w:r>
      <w:r>
        <w:rPr/>
        <w:t xml:space="preserve"> The application fee </w:t>
      </w:r>
      <w:r>
        <w:rPr>
          <w:u w:val="single"/>
        </w:rPr>
        <w:t xml:space="preserve">for both a resident and nonresident endorsement</w:t>
      </w:r>
      <w:r>
        <w:rPr/>
        <w:t xml:space="preserv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and,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t xml:space="preserve">(g) Wasting fish or shellfish: Killing, taking, or possessing fish or shellfish having a value of less than two hundred fifty dollars and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w:t>
      </w:r>
      <w:r>
        <w:rPr>
          <w:u w:val="single"/>
        </w:rPr>
        <w:t xml:space="preserve">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u w:val="single"/>
        </w:rPr>
        <w:t xml:space="preserve">(5)</w:t>
      </w:r>
      <w:r>
        <w:rPr/>
        <w:t xml:space="preserve">(a)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t xml:space="preserve">(B) Legally obtained for aquarium use, wetland or lakeshore restoration, or ornamental purposes;</w:t>
      </w:r>
    </w:p>
    <w:p>
      <w:pPr>
        <w:spacing w:before="0" w:after="0" w:line="408" w:lineRule="exact"/>
        <w:ind w:left="0" w:right="0" w:firstLine="576"/>
        <w:jc w:val="left"/>
      </w:pPr>
      <w:r>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t xml:space="preserve">(E) Being transported in such a way as the commission may otherwise prescribe.</w:t>
      </w:r>
    </w:p>
    <w:p>
      <w:pPr>
        <w:spacing w:before="0" w:after="0" w:line="408" w:lineRule="exact"/>
        <w:ind w:left="0" w:right="0" w:firstLine="576"/>
        <w:jc w:val="left"/>
      </w:pPr>
      <w:r>
        <w:rPr/>
        <w:t xml:space="preserve">(b) Unless the context clearly requires otherwise, the definitions in both RCW 77.08.010 and 77.135.010 apply throughout this subsection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w:t>
      </w:r>
      <w:r>
        <w:rPr>
          <w:u w:val="single"/>
        </w:rPr>
        <w:t xml:space="preserve">Puget Sound</w:t>
      </w:r>
      <w:r>
        <w:rPr/>
        <w:t xml:space="preserve"> Chinook, coho, and chum salmon and anadromous game fish: Five and twenty-five one-hundredths percent;</w:t>
      </w:r>
    </w:p>
    <w:p>
      <w:pPr>
        <w:spacing w:before="0" w:after="0" w:line="408" w:lineRule="exact"/>
        <w:ind w:left="0" w:right="0" w:firstLine="576"/>
        <w:jc w:val="left"/>
      </w:pPr>
      <w:r>
        <w:rPr/>
        <w:t xml:space="preserve">(b) </w:t>
      </w:r>
      <w:r>
        <w:rPr>
          <w:u w:val="single"/>
        </w:rPr>
        <w:t xml:space="preserve">Ocean waters, Columbia river, Willapa Bay, and Grays Harbor Chinook, coho, and chum salmon and anadromous game fish: Six and twenty-five one-hundredths percent;</w:t>
      </w:r>
    </w:p>
    <w:p>
      <w:pPr>
        <w:spacing w:before="0" w:after="0" w:line="408" w:lineRule="exact"/>
        <w:ind w:left="0" w:right="0" w:firstLine="576"/>
        <w:jc w:val="left"/>
      </w:pPr>
      <w:r>
        <w:rPr>
          <w:u w:val="single"/>
        </w:rPr>
        <w:t xml:space="preserve">(c)</w:t>
      </w:r>
      <w:r>
        <w:rPr/>
        <w:t xml:space="preserve"> Pink and sockeye salmon: Three and fifteen one-hundredths percent;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Other food fish and shellfish, except oysters, sea urchins, and sea cucumbers: Two and one-tenth percent;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Oysters: Eight one-hundredths of one percent;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w:t>
      </w:r>
      <w:r>
        <w:t>((</w:t>
      </w:r>
      <w:r>
        <w:rPr>
          <w:strike/>
        </w:rPr>
        <w:t xml:space="preserve">excise tax on anadromous game fish, which shall be deposited in the state wildlife account. 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r>
        <w:rPr/>
        <w:t xml:space="preserve"> </w:t>
      </w:r>
      <w:r>
        <w:rPr>
          <w:u w:val="single"/>
        </w:rPr>
        <w:t xml:space="preserve">following:</w:t>
      </w:r>
    </w:p>
    <w:p>
      <w:pPr>
        <w:spacing w:before="0" w:after="0" w:line="408" w:lineRule="exact"/>
        <w:ind w:left="0" w:right="0" w:firstLine="576"/>
        <w:jc w:val="left"/>
      </w:pPr>
      <w:r>
        <w:rPr>
          <w:u w:val="single"/>
        </w:rPr>
        <w:t xml:space="preserve">(1) The excise tax on anadromous game fish is deposited in the state wildlife account.</w:t>
      </w:r>
    </w:p>
    <w:p>
      <w:pPr>
        <w:spacing w:before="0" w:after="0" w:line="408" w:lineRule="exact"/>
        <w:ind w:left="0" w:right="0" w:firstLine="576"/>
        <w:jc w:val="left"/>
      </w:pPr>
      <w:r>
        <w:rPr>
          <w:u w:val="single"/>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u w:val="single"/>
        </w:rPr>
        <w:t xml:space="preserve">(a) The equivalent of five and twenty-five one-hundredths percent shall be deposited in the state general fund.</w:t>
      </w:r>
    </w:p>
    <w:p>
      <w:pPr>
        <w:spacing w:before="0" w:after="0" w:line="408" w:lineRule="exact"/>
        <w:ind w:left="0" w:right="0" w:firstLine="576"/>
        <w:jc w:val="left"/>
      </w:pPr>
      <w:r>
        <w:rPr>
          <w:u w:val="single"/>
        </w:rPr>
        <w:t xml:space="preserve">(b) The equivalent of one percent shall be deposited in the state wildlife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Chapter 77.65 RCW, relating to the </w:t>
      </w:r>
      <w:r>
        <w:t>((</w:t>
      </w:r>
      <w:r>
        <w:rPr>
          <w:strike/>
        </w:rPr>
        <w:t xml:space="preserve">direct retail</w:t>
      </w:r>
      <w:r>
        <w:t>))</w:t>
      </w:r>
      <w:r>
        <w:rPr/>
        <w:t xml:space="preserve"> </w:t>
      </w:r>
      <w:r>
        <w:rPr>
          <w:u w:val="single"/>
        </w:rPr>
        <w:t xml:space="preserve">limited fish seller</w:t>
      </w:r>
      <w:r>
        <w:rPr/>
        <w:t xml:space="preserve"> endorsement for wild-caught seafood;</w:t>
      </w:r>
    </w:p>
    <w:p>
      <w:pPr>
        <w:spacing w:before="0" w:after="0" w:line="408" w:lineRule="exact"/>
        <w:ind w:left="0" w:right="0" w:firstLine="576"/>
        <w:jc w:val="left"/>
      </w:pPr>
      <w:r>
        <w:rPr/>
        <w:t xml:space="preserve">(e) Chapter 69.22 RCW, relating to cottage food operations;</w:t>
      </w:r>
    </w:p>
    <w:p>
      <w:pPr>
        <w:spacing w:before="0" w:after="0" w:line="408" w:lineRule="exact"/>
        <w:ind w:left="0" w:right="0" w:firstLine="576"/>
        <w:jc w:val="left"/>
      </w:pPr>
      <w:r>
        <w:rPr/>
        <w:t xml:space="preserve">(f) Title 66 RCW, relating to alcoholic beverage control; and</w:t>
      </w:r>
    </w:p>
    <w:p>
      <w:pPr>
        <w:spacing w:before="0" w:after="0" w:line="408" w:lineRule="exact"/>
        <w:ind w:left="0" w:right="0" w:firstLine="576"/>
        <w:jc w:val="left"/>
      </w:pPr>
      <w:r>
        <w:rPr/>
        <w:t xml:space="preserve">(g)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cbf456c7bbfd4b0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ee0b3a4e944e9" /><Relationship Type="http://schemas.openxmlformats.org/officeDocument/2006/relationships/footer" Target="/word/footer.xml" Id="Rcbf456c7bbfd4b06" /></Relationships>
</file>