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c9548f0eb64a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2202</w:t>
      </w:r>
    </w:p>
    <w:p>
      <w:pPr>
        <w:jc w:val="center"/>
        <w:spacing w:before="480" w:after="0" w:line="240"/>
      </w:pPr>
      <w:r>
        <w:t xml:space="preserve">Chapter </w:t>
      </w:r>
      <w:r>
        <w:rPr/>
        <w:t xml:space="preserve">309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EMERGENCY MEDICAL TECHNICIANS--LEOFF PLAN 2 MEMBERSHIP</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10:47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2202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Manweller and Ormsby)</w:t>
      </w:r>
    </w:p>
    <w:p/>
    <w:p>
      <w:r>
        <w:rPr>
          <w:t xml:space="preserve">READ FIRST TIME 04/17/17.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for membership in the law enforcement officers' and firefighters' retirement system plan 2; amending RCW 41.26.030; and adding new sections to chapter 41.26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w:t>
      </w:r>
      <w:r>
        <w:t>((</w:t>
      </w:r>
      <w:r>
        <w:rPr>
          <w:strike/>
        </w:rPr>
        <w:t xml:space="preserve">or</w:t>
      </w:r>
      <w:r>
        <w:t>))</w:t>
      </w:r>
      <w:r>
        <w:rPr/>
        <w:t xml:space="preserve"> district</w:t>
      </w:r>
      <w:r>
        <w:rPr>
          <w:u w:val="single"/>
        </w:rPr>
        <w:t xml:space="preserve">, or public corporation established under RCW 35.21.730 to provide emergency medical services as defined in RCW 18.73.030</w:t>
      </w:r>
      <w:r>
        <w:rPr/>
        <w:t xml:space="preserve">;</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that meets the requirements of RCW 18.71.200 or 18.73.030(12), and whose duties include providing emergency medical services as defined in RCW 18.73.030</w:t>
      </w:r>
      <w:r>
        <w:rPr/>
        <w:t xml:space="preserve">.</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subchapter heading "plan 2" to read as follows:</w:t>
      </w:r>
    </w:p>
    <w:p>
      <w:pPr>
        <w:spacing w:before="0" w:after="0" w:line="408" w:lineRule="exact"/>
        <w:ind w:left="0" w:right="0" w:firstLine="576"/>
        <w:jc w:val="left"/>
      </w:pPr>
      <w:r>
        <w:rPr/>
        <w:t xml:space="preserve">(1) A member who provided service as an emergency medical technician to an employer may establish credit for such service rendered on or after July 24, 2005, and prior to the effective date of this section, unless that service is already credited.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Before July 1, 2018, a member not enrolled in the public employees' retirement system for service between July 24, 2005, and the effective date of this section may elect to establish credit in plan 2 under this section. Such election must be filed in writing with the department of retirement systems by June 30, 2018. The elected period must be in contiguous monthly increments beginning with the oldest service.</w:t>
      </w:r>
    </w:p>
    <w:p>
      <w:pPr>
        <w:spacing w:before="0" w:after="0" w:line="408" w:lineRule="exact"/>
        <w:ind w:left="0" w:right="0" w:firstLine="576"/>
        <w:jc w:val="left"/>
      </w:pPr>
      <w:r>
        <w:rPr/>
        <w:t xml:space="preserve">(i) To establish service under this section, except as provided in section 3 of this act, the member must pay the employee contributions he or she would have paid if he or she had been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 and</w:t>
      </w:r>
    </w:p>
    <w:p>
      <w:pPr>
        <w:spacing w:before="0" w:after="0" w:line="408" w:lineRule="exact"/>
        <w:ind w:left="0" w:right="0" w:firstLine="576"/>
        <w:jc w:val="left"/>
      </w:pPr>
      <w:r>
        <w:rPr/>
        <w:t xml:space="preserve">(B) Prior to retirement.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such member had been participating in the retirement system at the time of such service. The amount billed to the employer by the department of retirement systems must be reduced by the amount of any employer contributions to an employee's retirement account prior to January 1, 2016, not to exceed three percent of the member's basic salary from July 1, 2005, through December 31, 2015.</w:t>
      </w:r>
    </w:p>
    <w:p>
      <w:pPr>
        <w:spacing w:before="0" w:after="0" w:line="408" w:lineRule="exact"/>
        <w:ind w:left="0" w:right="0" w:firstLine="576"/>
        <w:jc w:val="left"/>
      </w:pPr>
      <w:r>
        <w:rPr/>
        <w:t xml:space="preserve">(iii) The employer shall pay the required amount prior to July 1, 2028.</w:t>
      </w:r>
    </w:p>
    <w:p>
      <w:pPr>
        <w:spacing w:before="0" w:after="0" w:line="408" w:lineRule="exact"/>
        <w:ind w:left="0" w:right="0" w:firstLine="576"/>
        <w:jc w:val="left"/>
      </w:pPr>
      <w:r>
        <w:rPr/>
        <w:t xml:space="preserve">(b)(i) A member of the public employees' retirement system who is eligible for membership in the law enforcement officers' and firefighters' retirement system plan 2 under this section may:</w:t>
      </w:r>
    </w:p>
    <w:p>
      <w:pPr>
        <w:spacing w:before="0" w:after="0" w:line="408" w:lineRule="exact"/>
        <w:ind w:left="0" w:right="0" w:firstLine="576"/>
        <w:jc w:val="left"/>
      </w:pPr>
      <w:r>
        <w:rPr/>
        <w:t xml:space="preserve">(A) Make an election in writing to the department of retirement systems by January 1, 2018, to remain a member of the public employees' retirement system and not participate in the law enforcement officers' and firefighters' retirement system plan 2;</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January 1, 2018, as an emergency medical technician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Before July 1, 2018, elect to transfer service credit previously earned as an emergency medical technician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(I) A member who elects to transfer service credit under this subsection (1)(b)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(II) The payment under (a) of this subsection must be made no later than five years from the effective date of the election and must be made prior to retirement, except as provided under section 3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under the public employees' retirement system.</w:t>
      </w:r>
    </w:p>
    <w:p>
      <w:pPr>
        <w:spacing w:before="0" w:after="0" w:line="408" w:lineRule="exact"/>
        <w:ind w:left="0" w:right="0" w:firstLine="576"/>
        <w:jc w:val="left"/>
      </w:pPr>
      <w:r>
        <w:rPr/>
        <w:t xml:space="preserve">(3) Employers shall provide the department of retirement systems with a list of former employees who were employed as emergency medical technicians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subchapter heading "plan 2" to read as follows:</w:t>
      </w:r>
    </w:p>
    <w:p>
      <w:pPr>
        <w:spacing w:before="0" w:after="0" w:line="408" w:lineRule="exact"/>
        <w:ind w:left="0" w:right="0" w:firstLine="576"/>
        <w:jc w:val="left"/>
      </w:pPr>
      <w:r>
        <w:rPr/>
        <w:t xml:space="preserve">If a member who elected to transfer pursuant to section 2 of this act dies or retires for disability prior to five years from their election date, the member's benefit is calculated as follows:</w:t>
      </w:r>
    </w:p>
    <w:p>
      <w:pPr>
        <w:spacing w:before="0" w:after="0" w:line="408" w:lineRule="exact"/>
        <w:ind w:left="0" w:right="0" w:firstLine="576"/>
        <w:jc w:val="left"/>
      </w:pPr>
      <w:r>
        <w:rPr/>
        <w:t xml:space="preserve">(1) All of the applicable service credit, accumulated contributions, and interest is transferred to or established in the law enforcement officers' and firefighters' retirement system plan 2 and used in the calculation of a benefit.</w:t>
      </w:r>
    </w:p>
    <w:p>
      <w:pPr>
        <w:spacing w:before="0" w:after="0" w:line="408" w:lineRule="exact"/>
        <w:ind w:left="0" w:right="0" w:firstLine="576"/>
        <w:jc w:val="left"/>
      </w:pPr>
      <w:r>
        <w:rPr/>
        <w:t xml:space="preserve">(2) If a member's obligation under section 2 of this act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section 2 of this act; or</w:t>
      </w:r>
    </w:p>
    <w:p>
      <w:pPr>
        <w:spacing w:before="0" w:after="0" w:line="408" w:lineRule="exact"/>
        <w:ind w:left="0" w:right="0" w:firstLine="576"/>
        <w:jc w:val="left"/>
      </w:pPr>
      <w:r>
        <w:rPr/>
        <w:t xml:space="preserve">(c) Continue to make payment against the obligation under section 2 of this act, provided that payment in full is made no later than five years from the member's original election 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f6ec3c2419ea44f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2336a5495440e3" /><Relationship Type="http://schemas.openxmlformats.org/officeDocument/2006/relationships/footer" Target="/word/footer.xml" Id="Rf6ec3c2419ea44fa" /></Relationships>
</file>