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5fcff96a804c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5647</w:t>
      </w:r>
    </w:p>
    <w:p>
      <w:pPr>
        <w:jc w:val="center"/>
        <w:spacing w:before="480" w:after="0" w:line="240"/>
      </w:pPr>
      <w:r>
        <w:t xml:space="preserve">Chapter </w:t>
      </w:r>
      <w:r>
        <w:rPr/>
        <w:t xml:space="preserve">285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LOW-INCOME HOME REHABILITATION REVOLVING LOAN PROGRAM</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5647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11:40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Honeyford, Takko, Schoesler, and Saldaña</w:t>
      </w:r>
    </w:p>
    <w:p/>
    <w:p>
      <w:r>
        <w:rPr>
          <w:t xml:space="preserve">Read first time 02/01/17.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low-income home rehabilitation revolving loan program; reenacting and amending RCW 43.79A.040;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2017.</w:t>
      </w:r>
    </w:p>
    <w:p>
      <w:pPr>
        <w:spacing w:before="0" w:after="0" w:line="408" w:lineRule="exact"/>
        <w:ind w:left="0" w:right="0" w:firstLine="576"/>
        <w:jc w:val="left"/>
      </w:pPr>
      <w:r>
        <w:rPr/>
        <w:t xml:space="preserve">Passed by the House April 12,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7fcdcf3edb2f4d6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25478b5194eb9" /><Relationship Type="http://schemas.openxmlformats.org/officeDocument/2006/relationships/footer" Target="/word/footer.xml" Id="R7fcdcf3edb2f4d6e" /></Relationships>
</file>