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e8ffbca9e49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5762</w:t>
      </w:r>
    </w:p>
    <w:p>
      <w:pPr>
        <w:jc w:val="center"/>
        <w:spacing w:before="480" w:after="0" w:line="240"/>
      </w:pPr>
      <w:r>
        <w:t xml:space="preserve">Chapter </w:t>
      </w:r>
      <w:r>
        <w:rPr/>
        <w:t xml:space="preserve">254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MERCURY-CONTAINING LIGHTS STEWARDSHIP PROGRAMS--FEES--AUDITS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11:26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Hunt, Short, and Sheldon</w:t>
      </w:r>
    </w:p>
    <w:p/>
    <w:p>
      <w:r>
        <w:rPr>
          <w:t xml:space="preserve">Read first time 02/08/17.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the mercury-containing light stewardship program; and amending RCW 70.275.050, 70.275.040, 70.275.130, and 43.131.422.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2014 c 119 s 5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w:t>
      </w:r>
      <w:r>
        <w:t>((</w:t>
      </w:r>
      <w:r>
        <w:rPr>
          <w:strike/>
        </w:rPr>
        <w:t xml:space="preserve">five</w:t>
      </w:r>
      <w:r>
        <w:t>))</w:t>
      </w:r>
      <w:r>
        <w:rPr/>
        <w:t xml:space="preserve"> </w:t>
      </w:r>
      <w:r>
        <w:rPr>
          <w:u w:val="single"/>
        </w:rPr>
        <w:t xml:space="preserve">three</w:t>
      </w:r>
      <w:r>
        <w:rPr/>
        <w:t xml:space="preserve"> thousand dollars for each participating producer to cover the department's administrative and enforcement costs. The amount paid under this section must be deposited into the product stewardship programs account created in RCW 70.275.130.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2014 c 119 s 4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w:t>
      </w:r>
      <w:r>
        <w:rPr>
          <w:u w:val="single"/>
        </w:rPr>
        <w:t xml:space="preserve">once every two years</w:t>
      </w:r>
      <w:r>
        <w:rPr/>
        <w:t xml:space="preserve">.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130</w:t>
      </w:r>
      <w:r>
        <w:rPr/>
        <w:t xml:space="preserve"> and 2010 c 130 s 13 are each amended to read as follows:</w:t>
      </w:r>
    </w:p>
    <w:p>
      <w:pPr>
        <w:spacing w:before="0" w:after="0" w:line="408" w:lineRule="exact"/>
        <w:ind w:left="0" w:right="0" w:firstLine="576"/>
        <w:jc w:val="left"/>
      </w:pPr>
      <w:r>
        <w:rPr/>
        <w:t xml:space="preserve">The product stewardship programs account is created in the custody of the state treasurer. All funds received from producers under this chapter and penalties collected under this chapter must be deposited in the account. Expenditures from the account may be used only for administering this chapter. </w:t>
      </w:r>
      <w:r>
        <w:rPr>
          <w:u w:val="singl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2014 c 119 s 8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70.275.010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70.275.020 (Definitions) and 2014 c 119 s 2 &amp; 2010 c 130 s 2;</w:t>
      </w:r>
    </w:p>
    <w:p>
      <w:pPr>
        <w:spacing w:before="0" w:after="0" w:line="408" w:lineRule="exact"/>
        <w:ind w:left="0" w:right="0" w:firstLine="576"/>
        <w:jc w:val="left"/>
      </w:pPr>
      <w:r>
        <w:rPr/>
        <w:t xml:space="preserve">(3) RCW 70.275.030 (Product stewardship program) and 2014 c 119 s 3 &amp; 2010 c 130 s 3;</w:t>
      </w:r>
    </w:p>
    <w:p>
      <w:pPr>
        <w:spacing w:before="0" w:after="0" w:line="408" w:lineRule="exact"/>
        <w:ind w:left="0" w:right="0" w:firstLine="576"/>
        <w:jc w:val="left"/>
      </w:pPr>
      <w:r>
        <w:rPr/>
        <w:t xml:space="preserve">(4) RCW 70.275.040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w:t>
      </w:r>
      <w:r>
        <w:rPr>
          <w:u w:val="single"/>
        </w:rPr>
        <w:t xml:space="preserve">2017 c . . . s 2 (section 2 of this act),</w:t>
      </w:r>
      <w:r>
        <w:rPr/>
        <w:t xml:space="preserve"> 2014 c 119 s 4</w:t>
      </w:r>
      <w:r>
        <w:rPr>
          <w:u w:val="single"/>
        </w:rPr>
        <w:t xml:space="preserve">,</w:t>
      </w:r>
      <w:r>
        <w:rPr/>
        <w:t xml:space="preserve"> &amp; 2010 c 130 s 4;</w:t>
      </w:r>
    </w:p>
    <w:p>
      <w:pPr>
        <w:spacing w:before="0" w:after="0" w:line="408" w:lineRule="exact"/>
        <w:ind w:left="0" w:right="0" w:firstLine="576"/>
        <w:jc w:val="left"/>
      </w:pPr>
      <w:r>
        <w:rPr/>
        <w:t xml:space="preserve">(5) RCW 70.275.050 (Financing the mercury-containing light recycling program) and </w:t>
      </w:r>
      <w:r>
        <w:rPr>
          <w:u w:val="single"/>
        </w:rPr>
        <w:t xml:space="preserve">2017 c . . . s 1 (section 1 of this act),</w:t>
      </w:r>
      <w:r>
        <w:rPr/>
        <w:t xml:space="preserve"> 2014 c 119 s 5</w:t>
      </w:r>
      <w:r>
        <w:rPr>
          <w:u w:val="single"/>
        </w:rPr>
        <w:t xml:space="preserve">,</w:t>
      </w:r>
      <w:r>
        <w:rPr/>
        <w:t xml:space="preserve"> &amp; 2010 c 130 s 5;</w:t>
      </w:r>
    </w:p>
    <w:p>
      <w:pPr>
        <w:spacing w:before="0" w:after="0" w:line="408" w:lineRule="exact"/>
        <w:ind w:left="0" w:right="0" w:firstLine="576"/>
        <w:jc w:val="left"/>
      </w:pPr>
      <w:r>
        <w:rPr/>
        <w:t xml:space="preserve">(6) RCW 70.275.060 (Collection and management of mercury) and 2010 c 130 s 6;</w:t>
      </w:r>
    </w:p>
    <w:p>
      <w:pPr>
        <w:spacing w:before="0" w:after="0" w:line="408" w:lineRule="exact"/>
        <w:ind w:left="0" w:right="0" w:firstLine="576"/>
        <w:jc w:val="left"/>
      </w:pPr>
      <w:r>
        <w:rPr/>
        <w:t xml:space="preserve">(7) RCW 70.275.070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70.275.090 (Producers must participate in an approved product stewardship program) and 2010 c 130 s 9;</w:t>
      </w:r>
    </w:p>
    <w:p>
      <w:pPr>
        <w:spacing w:before="0" w:after="0" w:line="408" w:lineRule="exact"/>
        <w:ind w:left="0" w:right="0" w:firstLine="576"/>
        <w:jc w:val="left"/>
      </w:pPr>
      <w:r>
        <w:rPr/>
        <w:t xml:space="preserve">(9) RCW 70.275.100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70.275.110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70.275.130 (Product stewardship programs account) and </w:t>
      </w:r>
      <w:r>
        <w:rPr>
          <w:u w:val="single"/>
        </w:rPr>
        <w:t xml:space="preserve">2017 c . . . s 3 (section 3 of this act) &amp;</w:t>
      </w:r>
      <w:r>
        <w:rPr/>
        <w:t xml:space="preserve"> 2010 c 130 s 13;</w:t>
      </w:r>
    </w:p>
    <w:p>
      <w:pPr>
        <w:spacing w:before="0" w:after="0" w:line="408" w:lineRule="exact"/>
        <w:ind w:left="0" w:right="0" w:firstLine="576"/>
        <w:jc w:val="left"/>
      </w:pPr>
      <w:r>
        <w:rPr/>
        <w:t xml:space="preserve">(12) RCW 70.275.140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70.275.150 (Application of chapter to the Washington utilities and transportation commission) and 2010 c 130 s 15;</w:t>
      </w:r>
    </w:p>
    <w:p>
      <w:pPr>
        <w:spacing w:before="0" w:after="0" w:line="408" w:lineRule="exact"/>
        <w:ind w:left="0" w:right="0" w:firstLine="576"/>
        <w:jc w:val="left"/>
      </w:pPr>
      <w:r>
        <w:rPr/>
        <w:t xml:space="preserve">(14) RCW 70.275.160 (Application of chapter to entities regulated under chapter 70.105 RCW) and 2010 c 130 s 16;</w:t>
      </w:r>
    </w:p>
    <w:p>
      <w:pPr>
        <w:spacing w:before="0" w:after="0" w:line="408" w:lineRule="exact"/>
        <w:ind w:left="0" w:right="0" w:firstLine="576"/>
        <w:jc w:val="left"/>
      </w:pPr>
      <w:r>
        <w:rPr/>
        <w:t xml:space="preserve">(15) RCW 70.275.900 (Chapter liberally construed) and 2010 c 130 s 17;</w:t>
      </w:r>
    </w:p>
    <w:p>
      <w:pPr>
        <w:spacing w:before="0" w:after="0" w:line="408" w:lineRule="exact"/>
        <w:ind w:left="0" w:right="0" w:firstLine="576"/>
        <w:jc w:val="left"/>
      </w:pPr>
      <w:r>
        <w:rPr/>
        <w:t xml:space="preserve">(16) RCW 70.275.901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70.275.170 and 2014 c 119 s 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9691677efdfa42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bbff265b94aab" /><Relationship Type="http://schemas.openxmlformats.org/officeDocument/2006/relationships/footer" Target="/word/footer.xml" Id="R9691677efdfa42a8" /></Relationships>
</file>