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55e57ff0342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6002</w:t>
      </w:r>
    </w:p>
    <w:p>
      <w:pPr>
        <w:jc w:val="center"/>
        <w:spacing w:before="480" w:after="0" w:line="240"/>
      </w:pPr>
      <w:r>
        <w:t xml:space="preserve">Chapter </w:t>
      </w:r>
      <w:r>
        <w:rPr/>
        <w:t xml:space="preserve">113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VOTING RIGHTS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29</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52</w:t>
            </w:r>
            <w:r>
              <w:t xml:space="preserve">  Nays </w:t>
              <w:t xml:space="preserve">46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6002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19, 2018 3:18 PM</w:t>
            </w:r>
          </w:p>
        </w:tc>
        <w:tc>
          <w:tcPr>
            <w:tcW w:w="4560" w:type="dxa"/>
            <w:vAlign w:val="top"/>
          </w:tcPr>
          <w:p>
            <w:pPr>
              <w:jc w:val="center"/>
            </w:pPr>
            <w:r>
              <w:rPr>
                <w:t xml:space="preserve">FILED</w:t>
              </w:rPr>
            </w:r>
          </w:p>
          <w:p>
            <w:pPr>
              <w:jc w:val="center"/>
            </w:pPr>
            <w:r>
              <w:rPr>
                <w:rFonts w:ascii="Times New Roman" w:hAnsi="Times New Roman"/>
                <w:sz w:val="20"/>
              </w:rPr>
              <w:t xml:space="preserve">March 20,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Saldaña, Billig, Palumbo, Frockt, Rolfes, Van De Wege, Liias, Ranker, Keiser, Pedersen, Hunt, Wellman, Conway, Chase, McCoy, Dhingra, Kuderer, Hasegawa, Nelson, Carlyle, and Mullet)</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and establishing a cause of action to redress lack of voter opportunity; amending RCW 36.32.020, 36.32.040, and 54.12.010; adding a new section to chapter 28A.343 RCW; adding a new section to chapter 35.21 RCW; adding a new section to chapter 35A.21 RCW; adding a new section to chapter 52.14 RCW; adding a new section to chapter 53.12 RCW; adding a new section to chapter 29A.76 RCW; and adding a new chapter to Title 29A RCW.</w:t>
      </w:r>
    </w:p>
    <w:p>
      <w:r>
        <w:t/>
      </w:r>
    </w:p>
    <w:p>
      <w:r>
        <w:t>BE IT ENACTED BY THE LEGISLATURE OF THE STATE OF WASHINGTON:</w:t>
      </w:r>
    </w:p>
    <w:p>
      <w:pPr>
        <w:spacing w:before="240" w:after="0" w:line="408" w:lineRule="exact"/>
        <w:ind w:left="0" w:right="0" w:firstLine="576"/>
        <w:jc w:val="center"/>
      </w:pP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this act to be consistent with federal protections that may provide a similar remedy for minority groups. Remedies shall also be available where the drawing of crossover and coalition districts is able to address both vote dilution and racial polarization.</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as defined in case law regarding enforcement of the federal voting rights act, 52 U.S.C. 10301 et seq.,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 as this class is referenced and defined in the federal voting rights act, 52 U.S.C. 10301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Prior to the adoption of its proposed plan, the political subdivision must provide public notice to residents of the subdivision about the proposed remedy to a potential violation of section 104 of this act.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section 201 of this act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section 201 of this act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section 201(2) of this act,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section 201 of this act to implement a district-based election system, or that was previously charged with redistricting under section 403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and except in the case of an intervening census,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403 of this act</w:t>
      </w:r>
      <w:r>
        <w:rPr/>
        <w:t xml:space="preserve">, and shall be examined every ten years to determine substantial equality of population in accordance with chapter 29A.76 RCW. Except as provided in this section </w:t>
      </w:r>
      <w:r>
        <w:t>((</w:t>
      </w:r>
      <w:r>
        <w:rPr>
          <w:strike/>
        </w:rPr>
        <w:t xml:space="preserve">or</w:t>
      </w:r>
      <w:r>
        <w:t>))</w:t>
      </w:r>
      <w:r>
        <w:rPr>
          <w:u w:val="single"/>
        </w:rPr>
        <w:t xml:space="preserve">, section 403 of this act,</w:t>
      </w:r>
      <w:r>
        <w:rPr/>
        <w:t xml:space="preserve"> RCW 54.04.039, </w:t>
      </w:r>
      <w:r>
        <w:rPr>
          <w:u w:val="single"/>
        </w:rPr>
        <w:t xml:space="preserve">or in the case of an intervening census,</w:t>
      </w:r>
      <w:r>
        <w:rPr/>
        <w:t xml:space="preserve">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voter who resides in the political subdivision who intends to challenge a political subdivision's electoral system under this act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and provide contact information for the person or persons who intend to file an action, and shall identify the protected class or classes whose members do not have an equal opportunity to elect candidates of their choice or an equal opportunity to influence the outcome of an election because of alleged vote dilution and polarized voting. The notice shall also include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act,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Elections conducted prior to the filing of an action pursuant to this act are more probative to establish the existence of racially polarized voting than elections conducted after the filing of an action.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elect candidates of their choice. Such work in good faith to implement a remedy may include, but is not limited to consideration of: (a) Relevant electoral data; (b) relevant demographic data, including the most recent census data available; and (c) any other information that would be relevant to implementing a remedy.</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acknowledging that the political subdivision's remedy complies with section 104 of this act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voter who resides in the political subdivision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 However, if notice is received after July 1, 2021, then the political subdivision shall have ninety days to obtain a court order before an action may be filed.</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acknowledging that the political subdivision's remedy is reasonably necessary to avoid a violation of section 104 of this act. The persons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 All facts and reasonable inferences shall be viewed in the light most favorable to those opposing the political subdivision's proposed remedy at this stage. There shall be a rebuttable presumption that the court will decline to approve the political subdivision's proposed remedy at this stage.</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this act if they demonstrate that the combined voting preferences of the multiple protected classes are polarized against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this act before July 19,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w:t>
      </w:r>
    </w:p>
    <w:p>
      <w:pPr>
        <w:spacing w:before="0" w:after="0" w:line="408" w:lineRule="exact"/>
        <w:ind w:left="0" w:right="0" w:firstLine="576"/>
        <w:jc w:val="left"/>
      </w:pPr>
      <w:r>
        <w:rPr/>
        <w:t xml:space="preserve">(4) Within thirty days of the conclusion of any action filed under section 402 of this act, the political subdivision must publish on the subdivision's web site, the outcome and summary of the action, as well as the legal costs incurred by the subdivision. If the political subdivision does not have its own web site, then it may publish on the county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In any change to its electoral system under section 201 of this act or preparation of a redistricting plan under section 201 of this act, political subdivisions may use population data regarding political parties only to the extent necessary to ensure compliance with this act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comply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202, 301 through 501, and 503 of this act constitute a new chapter in </w:t>
      </w:r>
      <w:r>
        <w:rPr/>
        <w:t xml:space="preserve">Title </w:t>
      </w:r>
      <w:r>
        <w:t xml:space="preserve">29A</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2018.</w:t>
      </w:r>
    </w:p>
    <w:p>
      <w:pPr>
        <w:spacing w:before="0" w:after="0" w:line="408" w:lineRule="exact"/>
        <w:ind w:left="0" w:right="0" w:firstLine="576"/>
        <w:jc w:val="left"/>
      </w:pPr>
      <w:r>
        <w:rPr/>
        <w:t xml:space="preserve">Passed by the House February 27, 2018.</w:t>
      </w:r>
    </w:p>
    <w:p>
      <w:pPr>
        <w:spacing w:before="0" w:after="0" w:line="408" w:lineRule="exact"/>
        <w:ind w:left="0" w:right="0" w:firstLine="576"/>
        <w:jc w:val="left"/>
      </w:pPr>
      <w:r>
        <w:rPr/>
        <w:t xml:space="preserve">Approved by the Governor March 19, 2018.</w:t>
      </w:r>
    </w:p>
    <w:p>
      <w:pPr>
        <w:spacing w:before="0" w:after="0" w:line="408" w:lineRule="exact"/>
        <w:ind w:left="0" w:right="0" w:firstLine="576"/>
        <w:jc w:val="left"/>
      </w:pPr>
      <w:r>
        <w:rPr/>
        <w:t xml:space="preserve">Filed in Office of Secretary of State March 20, 2018.</w:t>
      </w:r>
    </w:p>
    <w:sectPr>
      <w:pgNumType w:start="1"/>
      <w:footerReference xmlns:r="http://schemas.openxmlformats.org/officeDocument/2006/relationships" r:id="R21f34771c6a54af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3c582927d44fa" /><Relationship Type="http://schemas.openxmlformats.org/officeDocument/2006/relationships/footer" Target="/word/footer.xml" Id="R21f34771c6a54afa" /></Relationships>
</file>