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51D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296F">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29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296F">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296F">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296F">
            <w:t>193</w:t>
          </w:r>
        </w:sdtContent>
      </w:sdt>
    </w:p>
    <w:p w:rsidR="00DF5D0E" w:rsidP="00B73E0A" w:rsidRDefault="00AA1230">
      <w:pPr>
        <w:pStyle w:val="OfferedBy"/>
        <w:spacing w:after="120"/>
      </w:pPr>
      <w:r>
        <w:tab/>
      </w:r>
      <w:r>
        <w:tab/>
      </w:r>
      <w:r>
        <w:tab/>
      </w:r>
    </w:p>
    <w:p w:rsidR="00DF5D0E" w:rsidRDefault="00D51D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296F">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296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474</w:t>
          </w:r>
        </w:sdtContent>
      </w:sdt>
    </w:p>
    <w:p w:rsidR="00DF5D0E" w:rsidP="00605C39" w:rsidRDefault="00D51D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296F">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296F">
          <w:pPr>
            <w:spacing w:after="400" w:line="408" w:lineRule="exact"/>
            <w:jc w:val="right"/>
            <w:rPr>
              <w:b/>
              <w:bCs/>
            </w:rPr>
          </w:pPr>
          <w:r>
            <w:rPr>
              <w:b/>
              <w:bCs/>
            </w:rPr>
            <w:t xml:space="preserve">WITHDRAWN 03/29/2019</w:t>
          </w:r>
        </w:p>
      </w:sdtContent>
    </w:sdt>
    <w:p w:rsidR="000110E8" w:rsidP="000110E8" w:rsidRDefault="00DE256E">
      <w:pPr>
        <w:pStyle w:val="Page"/>
      </w:pPr>
      <w:bookmarkStart w:name="StartOfAmendmentBody" w:id="1"/>
      <w:bookmarkEnd w:id="1"/>
      <w:permStart w:edGrp="everyone" w:id="2074219870"/>
      <w:r>
        <w:tab/>
      </w:r>
      <w:r w:rsidR="000110E8">
        <w:t>On page 18, line 17, increase the general fund-state appropriation</w:t>
      </w:r>
    </w:p>
    <w:p w:rsidR="000110E8" w:rsidP="000110E8" w:rsidRDefault="000110E8">
      <w:pPr>
        <w:pStyle w:val="Page"/>
      </w:pPr>
      <w:r>
        <w:t xml:space="preserve">for fiscal year 2020 by </w:t>
      </w:r>
      <w:r w:rsidRPr="00406835">
        <w:t>$</w:t>
      </w:r>
      <w:r>
        <w:t>4,000</w:t>
      </w:r>
      <w:r w:rsidRPr="00406835">
        <w:t>,000</w:t>
      </w:r>
    </w:p>
    <w:p w:rsidRPr="00184986" w:rsidR="000110E8" w:rsidP="000110E8" w:rsidRDefault="000110E8">
      <w:pPr>
        <w:pStyle w:val="RCWSLText"/>
      </w:pPr>
    </w:p>
    <w:p w:rsidR="000110E8" w:rsidP="000110E8" w:rsidRDefault="000110E8">
      <w:pPr>
        <w:pStyle w:val="Page"/>
      </w:pPr>
      <w:r>
        <w:tab/>
        <w:t xml:space="preserve">On page 18, line 18, increase the general fund-state appropriation for fiscal year 2021 by </w:t>
      </w:r>
      <w:r w:rsidRPr="00406835">
        <w:t>$</w:t>
      </w:r>
      <w:r>
        <w:t>4,000</w:t>
      </w:r>
      <w:r w:rsidRPr="00406835">
        <w:t>,000</w:t>
      </w:r>
    </w:p>
    <w:p w:rsidRPr="00184986" w:rsidR="000110E8" w:rsidP="000110E8" w:rsidRDefault="000110E8">
      <w:pPr>
        <w:pStyle w:val="RCWSLText"/>
      </w:pPr>
    </w:p>
    <w:p w:rsidR="000110E8" w:rsidP="000110E8" w:rsidRDefault="000110E8">
      <w:pPr>
        <w:pStyle w:val="Page"/>
      </w:pPr>
      <w:r>
        <w:tab/>
        <w:t>On page 19, line 7, correct the total</w:t>
      </w:r>
    </w:p>
    <w:p w:rsidR="000110E8" w:rsidP="000110E8" w:rsidRDefault="000110E8">
      <w:pPr>
        <w:pStyle w:val="Page"/>
      </w:pPr>
    </w:p>
    <w:p w:rsidR="000110E8" w:rsidP="000110E8" w:rsidRDefault="000110E8">
      <w:pPr>
        <w:pStyle w:val="Page"/>
      </w:pPr>
      <w:r>
        <w:tab/>
        <w:t>On page 29, line 30, after "(49)" insert:</w:t>
      </w:r>
    </w:p>
    <w:p w:rsidRPr="00965A99" w:rsidR="000110E8" w:rsidP="000110E8" w:rsidRDefault="000110E8">
      <w:pPr>
        <w:pStyle w:val="RCWSLText"/>
      </w:pPr>
      <w:r>
        <w:tab/>
        <w:t>"$4,000,000 of the general fund-state appropriation for fiscal year 2020, $4,000,000 of the general fund-state appropriation for fiscal year 2021, and $2,000,000 of the home security fund account-state appropriation are provided solely for grants to local government drug and gang task forces."</w:t>
      </w:r>
    </w:p>
    <w:p w:rsidR="000110E8" w:rsidP="000110E8" w:rsidRDefault="000110E8">
      <w:pPr>
        <w:pStyle w:val="Page"/>
      </w:pPr>
      <w:r>
        <w:tab/>
      </w:r>
    </w:p>
    <w:p w:rsidR="000110E8" w:rsidP="000110E8" w:rsidRDefault="000110E8">
      <w:pPr>
        <w:pStyle w:val="Page"/>
      </w:pPr>
      <w:r>
        <w:tab/>
        <w:t>On page 114, line 18, increase the general fund--state appropriation by $5,000,000</w:t>
      </w:r>
    </w:p>
    <w:p w:rsidR="000110E8" w:rsidP="000110E8" w:rsidRDefault="000110E8">
      <w:pPr>
        <w:pStyle w:val="Page"/>
      </w:pPr>
    </w:p>
    <w:p w:rsidR="000110E8" w:rsidP="000110E8" w:rsidRDefault="000110E8">
      <w:pPr>
        <w:pStyle w:val="Page"/>
      </w:pPr>
      <w:r>
        <w:tab/>
        <w:t>On page 114, line 19, increase the general fund--state appropriation by $5,000,000</w:t>
      </w:r>
    </w:p>
    <w:p w:rsidR="000110E8" w:rsidP="000110E8" w:rsidRDefault="000110E8">
      <w:pPr>
        <w:pStyle w:val="Page"/>
      </w:pPr>
    </w:p>
    <w:p w:rsidR="000110E8" w:rsidP="000110E8" w:rsidRDefault="000110E8">
      <w:pPr>
        <w:pStyle w:val="Page"/>
      </w:pPr>
      <w:r>
        <w:tab/>
        <w:t xml:space="preserve">On page 114, line 28, correct the total. </w:t>
      </w:r>
    </w:p>
    <w:p w:rsidR="000110E8" w:rsidP="000110E8" w:rsidRDefault="000110E8">
      <w:pPr>
        <w:pStyle w:val="RCWSLText"/>
      </w:pPr>
    </w:p>
    <w:p w:rsidR="000110E8" w:rsidP="000110E8" w:rsidRDefault="000110E8">
      <w:pPr>
        <w:pStyle w:val="RCWSLText"/>
      </w:pPr>
      <w:r>
        <w:tab/>
        <w:t>On page 116, after line 12, insert the following:</w:t>
      </w:r>
    </w:p>
    <w:p w:rsidR="000110E8" w:rsidP="000110E8" w:rsidRDefault="000110E8">
      <w:pPr>
        <w:pStyle w:val="RCWSLText"/>
        <w:rPr>
          <w:spacing w:val="0"/>
        </w:rPr>
      </w:pPr>
      <w:r w:rsidRPr="008D49B3">
        <w:rPr>
          <w:spacing w:val="0"/>
        </w:rPr>
        <w:tab/>
        <w:t xml:space="preserve">“(9) $5,000,000 of the general fund—state appropriation for fiscal year 2020 and $5,000,000 of the general fund—state appropriation for fiscal year 2021 are provided solely for the </w:t>
      </w:r>
      <w:r w:rsidRPr="008D49B3">
        <w:rPr>
          <w:spacing w:val="0"/>
        </w:rPr>
        <w:lastRenderedPageBreak/>
        <w:t xml:space="preserve">Washington association of sheriffs </w:t>
      </w:r>
      <w:r>
        <w:rPr>
          <w:spacing w:val="0"/>
        </w:rPr>
        <w:t xml:space="preserve">and police chiefs </w:t>
      </w:r>
      <w:r w:rsidRPr="008D49B3">
        <w:rPr>
          <w:spacing w:val="0"/>
        </w:rPr>
        <w:t>to develop and implement a pr</w:t>
      </w:r>
      <w:r>
        <w:rPr>
          <w:spacing w:val="0"/>
        </w:rPr>
        <w:t>oactive policing grant program.</w:t>
      </w:r>
    </w:p>
    <w:p w:rsidRPr="008D49B3" w:rsidR="000110E8" w:rsidP="000110E8" w:rsidRDefault="000110E8">
      <w:pPr>
        <w:pStyle w:val="RCWSLText"/>
        <w:rPr>
          <w:spacing w:val="0"/>
        </w:rPr>
      </w:pPr>
      <w:r>
        <w:rPr>
          <w:spacing w:val="0"/>
        </w:rPr>
        <w:tab/>
        <w:t xml:space="preserve">(a) </w:t>
      </w:r>
      <w:r w:rsidRPr="008D49B3">
        <w:rPr>
          <w:spacing w:val="0"/>
        </w:rPr>
        <w:t>The purpose of the program is to provide additional, nonsupplanted funding to law enforcement agencies to address the public safety needs of their individual communities.  The grants must be awarded to local law enforcement agencies based on their locally developed proposals, and two or more agencies may submit a joint grant proposal.  A peer review panel appointed by the Washington association of sheriffs and police chiefs must review the grant application</w:t>
      </w:r>
      <w:r>
        <w:rPr>
          <w:spacing w:val="0"/>
        </w:rPr>
        <w:t xml:space="preserve">s, and association </w:t>
      </w:r>
      <w:r w:rsidRPr="008D49B3">
        <w:rPr>
          <w:spacing w:val="0"/>
        </w:rPr>
        <w:t>may prioritize grant applications that include local matching funds.</w:t>
      </w:r>
    </w:p>
    <w:p w:rsidRPr="008D49B3" w:rsidR="000110E8" w:rsidP="000110E8" w:rsidRDefault="000110E8">
      <w:pPr>
        <w:pStyle w:val="RCWSLText"/>
        <w:rPr>
          <w:spacing w:val="0"/>
        </w:rPr>
      </w:pPr>
      <w:r>
        <w:rPr>
          <w:spacing w:val="0"/>
        </w:rPr>
        <w:tab/>
      </w:r>
      <w:r w:rsidRPr="008D49B3">
        <w:rPr>
          <w:spacing w:val="0"/>
        </w:rPr>
        <w:t xml:space="preserve">(b) To the extent practicable, grants should </w:t>
      </w:r>
      <w:r>
        <w:rPr>
          <w:spacing w:val="0"/>
        </w:rPr>
        <w:t>be awarded on a two-year cycle, and g</w:t>
      </w:r>
      <w:r w:rsidRPr="008D49B3">
        <w:rPr>
          <w:spacing w:val="0"/>
        </w:rPr>
        <w:t>rant proposals must:</w:t>
      </w:r>
    </w:p>
    <w:p w:rsidRPr="008D49B3" w:rsidR="000110E8" w:rsidP="000110E8" w:rsidRDefault="000110E8">
      <w:pPr>
        <w:pStyle w:val="RCWSLText"/>
        <w:rPr>
          <w:spacing w:val="0"/>
        </w:rPr>
      </w:pPr>
      <w:r>
        <w:rPr>
          <w:spacing w:val="0"/>
        </w:rPr>
        <w:tab/>
      </w:r>
      <w:r w:rsidRPr="008D49B3">
        <w:rPr>
          <w:spacing w:val="0"/>
        </w:rPr>
        <w:t>(i) Demonstrate the public safety problem to be addressed;</w:t>
      </w:r>
    </w:p>
    <w:p w:rsidRPr="008D49B3" w:rsidR="000110E8" w:rsidP="000110E8" w:rsidRDefault="000110E8">
      <w:pPr>
        <w:pStyle w:val="RCWSLText"/>
        <w:rPr>
          <w:spacing w:val="0"/>
        </w:rPr>
      </w:pPr>
      <w:r>
        <w:rPr>
          <w:spacing w:val="0"/>
        </w:rPr>
        <w:tab/>
      </w:r>
      <w:r w:rsidRPr="008D49B3">
        <w:rPr>
          <w:spacing w:val="0"/>
        </w:rPr>
        <w:t>(ii) Identify the strategy for addressing the problem; and</w:t>
      </w:r>
    </w:p>
    <w:p w:rsidRPr="008D49B3" w:rsidR="000110E8" w:rsidP="000110E8" w:rsidRDefault="000110E8">
      <w:pPr>
        <w:pStyle w:val="RCWSLText"/>
        <w:rPr>
          <w:spacing w:val="0"/>
        </w:rPr>
      </w:pPr>
      <w:r>
        <w:rPr>
          <w:spacing w:val="0"/>
        </w:rPr>
        <w:tab/>
      </w:r>
      <w:r w:rsidRPr="008D49B3">
        <w:rPr>
          <w:spacing w:val="0"/>
        </w:rPr>
        <w:t>(iii) Identify specific data elements to measure the current state of the problem and whether the action</w:t>
      </w:r>
      <w:r>
        <w:rPr>
          <w:spacing w:val="0"/>
        </w:rPr>
        <w:t>s</w:t>
      </w:r>
      <w:r w:rsidRPr="008D49B3">
        <w:rPr>
          <w:spacing w:val="0"/>
        </w:rPr>
        <w:t xml:space="preserve"> to addr</w:t>
      </w:r>
      <w:r>
        <w:rPr>
          <w:spacing w:val="0"/>
        </w:rPr>
        <w:t>ess the problem were</w:t>
      </w:r>
      <w:r w:rsidRPr="008D49B3">
        <w:rPr>
          <w:spacing w:val="0"/>
        </w:rPr>
        <w:t xml:space="preserve"> successful.</w:t>
      </w:r>
    </w:p>
    <w:p w:rsidR="000110E8" w:rsidP="000110E8" w:rsidRDefault="000110E8">
      <w:pPr>
        <w:pStyle w:val="RCWSLText"/>
        <w:rPr>
          <w:spacing w:val="0"/>
        </w:rPr>
      </w:pPr>
      <w:r>
        <w:rPr>
          <w:spacing w:val="0"/>
        </w:rPr>
        <w:tab/>
      </w:r>
      <w:r w:rsidRPr="008D49B3">
        <w:rPr>
          <w:spacing w:val="0"/>
        </w:rPr>
        <w:t>(c) By December 1st of ea</w:t>
      </w:r>
      <w:r>
        <w:rPr>
          <w:spacing w:val="0"/>
        </w:rPr>
        <w:t xml:space="preserve">ch year the program is funded, </w:t>
      </w:r>
      <w:r w:rsidRPr="008D49B3">
        <w:rPr>
          <w:spacing w:val="0"/>
        </w:rPr>
        <w:t>associatio</w:t>
      </w:r>
      <w:r>
        <w:rPr>
          <w:spacing w:val="0"/>
        </w:rPr>
        <w:t xml:space="preserve">n </w:t>
      </w:r>
      <w:r w:rsidRPr="008D49B3">
        <w:rPr>
          <w:spacing w:val="0"/>
        </w:rPr>
        <w:t xml:space="preserve">must submit an annual report to the governor and the appropriate committees of the legislature. The report must include information regarding </w:t>
      </w:r>
      <w:r>
        <w:rPr>
          <w:spacing w:val="0"/>
        </w:rPr>
        <w:t xml:space="preserve">the </w:t>
      </w:r>
      <w:r w:rsidRPr="008D49B3">
        <w:rPr>
          <w:spacing w:val="0"/>
        </w:rPr>
        <w:t>grant recipients, the use of funds, and feedback from the grant recipients.”</w:t>
      </w:r>
    </w:p>
    <w:p w:rsidR="000110E8" w:rsidP="000110E8" w:rsidRDefault="000110E8">
      <w:pPr>
        <w:pStyle w:val="RCWSLText"/>
      </w:pPr>
      <w:r>
        <w:tab/>
      </w:r>
    </w:p>
    <w:p w:rsidR="000110E8" w:rsidP="000110E8" w:rsidRDefault="000110E8">
      <w:pPr>
        <w:pStyle w:val="RCWSLText"/>
      </w:pPr>
      <w:r>
        <w:tab/>
        <w:t>On page 344, after line 6, insert:</w:t>
      </w:r>
    </w:p>
    <w:p w:rsidR="000110E8" w:rsidP="000110E8" w:rsidRDefault="000110E8">
      <w:pPr>
        <w:pStyle w:val="RCWSLText"/>
      </w:pPr>
      <w:r>
        <w:tab/>
        <w:t>"</w:t>
      </w:r>
      <w:r>
        <w:rPr>
          <w:b/>
        </w:rPr>
        <w:t>Sec. 965.</w:t>
      </w:r>
      <w:r>
        <w:t xml:space="preserve">  RCW 43.185C.060 and 2018 c 85 s 6 are each amended to read as follows:</w:t>
      </w:r>
    </w:p>
    <w:p w:rsidRPr="008A0F94" w:rsidR="000110E8" w:rsidP="000110E8" w:rsidRDefault="000110E8">
      <w:pPr>
        <w:spacing w:line="408" w:lineRule="exact"/>
        <w:ind w:firstLine="576"/>
      </w:pPr>
      <w: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sidRPr="008A0F94">
        <w:rPr>
          <w:u w:val="single"/>
        </w:rPr>
        <w:t>During the 2019-21 fiscal</w:t>
      </w:r>
      <w:r>
        <w:rPr>
          <w:u w:val="single"/>
        </w:rPr>
        <w:t xml:space="preserve"> biennium, moneys from the home security fund account may be appropriated for grants for local government drug and gang task forces </w:t>
      </w:r>
      <w:r w:rsidRPr="00DE7AEC">
        <w:rPr>
          <w:u w:val="single"/>
        </w:rPr>
        <w:t>to prevent substance abuse disorders that may lead to homelessness</w:t>
      </w:r>
      <w:r>
        <w:rPr>
          <w:u w:val="single"/>
        </w:rPr>
        <w:t>.</w:t>
      </w:r>
    </w:p>
    <w:p w:rsidR="000110E8" w:rsidP="000110E8" w:rsidRDefault="000110E8">
      <w:pPr>
        <w:spacing w:line="408" w:lineRule="exact"/>
        <w:ind w:firstLine="576"/>
      </w:pPr>
      <w:r>
        <w:t>(2) The department must distinguish allotments from the account made to carry out the activities in RCW 43.330.167, 43.330.700 through 43.330.715, 43.330.911, 43.185C.010, 43.185C.250 through 43.185C.320, and 36.22.179(1)(b).</w:t>
      </w:r>
    </w:p>
    <w:p w:rsidR="000110E8" w:rsidP="000110E8" w:rsidRDefault="000110E8">
      <w:pPr>
        <w:spacing w:line="408" w:lineRule="exact"/>
        <w:ind w:firstLine="576"/>
      </w:pPr>
      <w:r>
        <w:t>(3)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rsidR="000110E8" w:rsidP="000110E8" w:rsidRDefault="000110E8">
      <w:pPr>
        <w:spacing w:line="408" w:lineRule="exact"/>
        <w:ind w:firstLine="576"/>
      </w:pPr>
      <w:r>
        <w:tab/>
      </w:r>
    </w:p>
    <w:p w:rsidR="000110E8" w:rsidP="000110E8" w:rsidRDefault="000110E8">
      <w:pPr>
        <w:spacing w:line="408" w:lineRule="exact"/>
        <w:ind w:firstLine="576"/>
      </w:pPr>
      <w:r>
        <w:t>Renumber remaining sections consecutively and correct internal references.</w:t>
      </w:r>
    </w:p>
    <w:p w:rsidR="000110E8" w:rsidP="000110E8" w:rsidRDefault="000110E8">
      <w:pPr>
        <w:spacing w:line="408" w:lineRule="exact"/>
        <w:ind w:firstLine="576"/>
      </w:pPr>
    </w:p>
    <w:p w:rsidRPr="00A1296F" w:rsidR="00DF5D0E" w:rsidP="003330A2" w:rsidRDefault="000110E8">
      <w:pPr>
        <w:spacing w:line="408" w:lineRule="exact"/>
        <w:ind w:firstLine="576"/>
        <w:rPr>
          <w:spacing w:val="-3"/>
        </w:rPr>
      </w:pPr>
      <w:r>
        <w:t>Correct the title.</w:t>
      </w:r>
    </w:p>
    <w:permEnd w:id="2074219870"/>
    <w:p w:rsidR="00ED2EEB" w:rsidP="00A1296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28220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1296F" w:rsidRDefault="00D659AC">
                <w:pPr>
                  <w:pStyle w:val="Effect"/>
                  <w:suppressLineNumbers/>
                  <w:shd w:val="clear" w:color="auto" w:fill="auto"/>
                  <w:ind w:left="0" w:firstLine="0"/>
                </w:pPr>
              </w:p>
            </w:tc>
            <w:tc>
              <w:tcPr>
                <w:tcW w:w="9874" w:type="dxa"/>
                <w:shd w:val="clear" w:color="auto" w:fill="FFFFFF" w:themeFill="background1"/>
              </w:tcPr>
              <w:p w:rsidR="003330A2" w:rsidP="003330A2" w:rsidRDefault="0096303F">
                <w:pPr>
                  <w:pStyle w:val="Effect"/>
                  <w:suppressLineNumbers/>
                  <w:shd w:val="clear" w:color="auto" w:fill="auto"/>
                  <w:ind w:left="0" w:firstLine="0"/>
                </w:pPr>
                <w:r w:rsidRPr="0096303F">
                  <w:tab/>
                </w:r>
                <w:r w:rsidRPr="0096303F" w:rsidR="003330A2">
                  <w:rPr>
                    <w:u w:val="single"/>
                  </w:rPr>
                  <w:t>EFFECT:</w:t>
                </w:r>
                <w:r w:rsidR="003330A2">
                  <w:t xml:space="preserve">  (1) Provides $8 million for the Department of Commerce to provide grants to local government drug and gang task forces.</w:t>
                </w:r>
              </w:p>
              <w:p w:rsidR="003330A2" w:rsidP="003330A2" w:rsidRDefault="003330A2">
                <w:pPr>
                  <w:pStyle w:val="Effect"/>
                  <w:suppressLineNumbers/>
                  <w:shd w:val="clear" w:color="auto" w:fill="auto"/>
                  <w:ind w:left="0" w:firstLine="0"/>
                </w:pPr>
              </w:p>
              <w:p w:rsidR="003330A2" w:rsidP="003330A2" w:rsidRDefault="003330A2">
                <w:pPr>
                  <w:pStyle w:val="Effect"/>
                  <w:suppressLineNumbers/>
                  <w:shd w:val="clear" w:color="auto" w:fill="auto"/>
                  <w:ind w:left="0" w:firstLine="0"/>
                </w:pPr>
                <w:r>
                  <w:t xml:space="preserve">(2) Provides $10 million for the Criminal Justice Training Commission for </w:t>
                </w:r>
                <w:r w:rsidRPr="008D49B3">
                  <w:rPr>
                    <w:rFonts w:eastAsia="Calibri"/>
                    <w:spacing w:val="0"/>
                  </w:rPr>
                  <w:t xml:space="preserve">the Washington Association of Sheriffs and Police Chiefs </w:t>
                </w:r>
                <w:r>
                  <w:rPr>
                    <w:rFonts w:eastAsia="Calibri"/>
                    <w:spacing w:val="0"/>
                  </w:rPr>
                  <w:t xml:space="preserve">(WASPC) </w:t>
                </w:r>
                <w:r w:rsidRPr="008D49B3">
                  <w:rPr>
                    <w:rFonts w:eastAsia="Calibri"/>
                    <w:spacing w:val="0"/>
                  </w:rPr>
                  <w:t>to develop and administer a proactive policing grant program that provides funding to law enforcement agencies to address the public safety needs of their individual communities.</w:t>
                </w:r>
                <w:r>
                  <w:rPr>
                    <w:rFonts w:eastAsia="Calibri"/>
                    <w:spacing w:val="0"/>
                  </w:rPr>
                  <w:t xml:space="preserve">  Requires WASPC to provide an annual report to the Governor and the Legislature by December 1st for each year the program is funded.</w:t>
                </w:r>
                <w:r w:rsidRPr="0096303F">
                  <w:t>  </w:t>
                </w:r>
              </w:p>
              <w:p w:rsidR="003330A2" w:rsidP="003330A2" w:rsidRDefault="003330A2">
                <w:pPr>
                  <w:pStyle w:val="Effect"/>
                  <w:suppressLineNumbers/>
                  <w:shd w:val="clear" w:color="auto" w:fill="auto"/>
                  <w:ind w:left="0" w:firstLine="0"/>
                </w:pPr>
              </w:p>
              <w:p w:rsidR="003330A2" w:rsidP="003330A2" w:rsidRDefault="003330A2">
                <w:pPr>
                  <w:pStyle w:val="Effect"/>
                  <w:suppressLineNumbers/>
                  <w:shd w:val="clear" w:color="auto" w:fill="auto"/>
                  <w:ind w:left="0" w:firstLine="0"/>
                </w:pPr>
                <w:r>
                  <w:t>(3) Provides $2 million from amounts appropriated in the underlying bill from the Home Security Fund-State for the Department of Commerce to provide grants to local drug and gang task forces.</w:t>
                </w:r>
              </w:p>
              <w:p w:rsidR="001C1B27" w:rsidP="00A1296F" w:rsidRDefault="001C1B27">
                <w:pPr>
                  <w:pStyle w:val="Effect"/>
                  <w:suppressLineNumbers/>
                  <w:shd w:val="clear" w:color="auto" w:fill="auto"/>
                  <w:ind w:left="0" w:firstLine="0"/>
                </w:pPr>
              </w:p>
              <w:p w:rsidR="00A1296F" w:rsidP="00A1296F" w:rsidRDefault="00A1296F">
                <w:pPr>
                  <w:pStyle w:val="Effect"/>
                  <w:suppressLineNumbers/>
                  <w:shd w:val="clear" w:color="auto" w:fill="auto"/>
                  <w:ind w:left="0" w:firstLine="0"/>
                </w:pPr>
              </w:p>
              <w:p w:rsidRPr="00FC5CC3" w:rsidR="000110E8" w:rsidP="000110E8" w:rsidRDefault="00A1296F">
                <w:pPr>
                  <w:pStyle w:val="Effect"/>
                  <w:suppressLineNumbers/>
                  <w:shd w:val="clear" w:color="auto" w:fill="auto"/>
                  <w:ind w:left="0" w:firstLine="0"/>
                </w:pPr>
                <w:r>
                  <w:tab/>
                </w:r>
                <w:r>
                  <w:rPr>
                    <w:u w:val="single"/>
                  </w:rPr>
                  <w:t>FISCAL IMPACT:</w:t>
                </w:r>
                <w:r>
                  <w:t xml:space="preserve"> </w:t>
                </w:r>
                <w:r w:rsidR="000110E8">
                  <w:t>Increases General Fund - State by $18,000,000.</w:t>
                </w:r>
              </w:p>
              <w:p w:rsidRPr="007D1589" w:rsidR="001B4E53" w:rsidP="000110E8" w:rsidRDefault="001B4E53">
                <w:pPr>
                  <w:pStyle w:val="Effect"/>
                  <w:suppressLineNumbers/>
                  <w:shd w:val="clear" w:color="auto" w:fill="auto"/>
                  <w:ind w:left="0" w:firstLine="0"/>
                </w:pPr>
              </w:p>
            </w:tc>
          </w:tr>
        </w:sdtContent>
      </w:sdt>
      <w:permEnd w:id="1912822032"/>
    </w:tbl>
    <w:p w:rsidR="00DF5D0E" w:rsidP="00A1296F" w:rsidRDefault="00DF5D0E">
      <w:pPr>
        <w:pStyle w:val="BillEnd"/>
        <w:suppressLineNumbers/>
      </w:pPr>
    </w:p>
    <w:p w:rsidR="00DF5D0E" w:rsidP="00A1296F" w:rsidRDefault="00DE256E">
      <w:pPr>
        <w:pStyle w:val="BillEnd"/>
        <w:suppressLineNumbers/>
      </w:pPr>
      <w:r>
        <w:rPr>
          <w:b/>
        </w:rPr>
        <w:t>--- END ---</w:t>
      </w:r>
    </w:p>
    <w:p w:rsidR="00DF5D0E" w:rsidP="00A1296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6F" w:rsidRDefault="00A1296F" w:rsidP="00DF5D0E">
      <w:r>
        <w:separator/>
      </w:r>
    </w:p>
  </w:endnote>
  <w:endnote w:type="continuationSeparator" w:id="0">
    <w:p w:rsidR="00A1296F" w:rsidRDefault="00A129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1" w:rsidRDefault="000F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1544">
    <w:pPr>
      <w:pStyle w:val="AmendDraftFooter"/>
    </w:pPr>
    <w:fldSimple w:instr=" TITLE   \* MERGEFORMAT ">
      <w:r>
        <w:t>1109-S AMH BARK BUNC 193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1544">
    <w:pPr>
      <w:pStyle w:val="AmendDraftFooter"/>
    </w:pPr>
    <w:fldSimple w:instr=" TITLE   \* MERGEFORMAT ">
      <w:r>
        <w:t>1109-S AMH BARK BUNC 193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6F" w:rsidRDefault="00A1296F" w:rsidP="00DF5D0E">
      <w:r>
        <w:separator/>
      </w:r>
    </w:p>
  </w:footnote>
  <w:footnote w:type="continuationSeparator" w:id="0">
    <w:p w:rsidR="00A1296F" w:rsidRDefault="00A129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1" w:rsidRDefault="000F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10E8"/>
    <w:rsid w:val="00050639"/>
    <w:rsid w:val="00060D21"/>
    <w:rsid w:val="00096165"/>
    <w:rsid w:val="000C6C82"/>
    <w:rsid w:val="000E603A"/>
    <w:rsid w:val="000F7831"/>
    <w:rsid w:val="00102468"/>
    <w:rsid w:val="00106544"/>
    <w:rsid w:val="00146AAF"/>
    <w:rsid w:val="001A775A"/>
    <w:rsid w:val="001B4E53"/>
    <w:rsid w:val="001C1B27"/>
    <w:rsid w:val="001C7F91"/>
    <w:rsid w:val="001E6675"/>
    <w:rsid w:val="00217E8A"/>
    <w:rsid w:val="00265296"/>
    <w:rsid w:val="00281CBD"/>
    <w:rsid w:val="00316CD9"/>
    <w:rsid w:val="003330A2"/>
    <w:rsid w:val="003E2FC6"/>
    <w:rsid w:val="00492DDC"/>
    <w:rsid w:val="004C6615"/>
    <w:rsid w:val="00523C5A"/>
    <w:rsid w:val="00564D2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1544"/>
    <w:rsid w:val="008C7E6E"/>
    <w:rsid w:val="00931B84"/>
    <w:rsid w:val="0096303F"/>
    <w:rsid w:val="00972869"/>
    <w:rsid w:val="00984CD1"/>
    <w:rsid w:val="009F23A9"/>
    <w:rsid w:val="00A01F29"/>
    <w:rsid w:val="00A1296F"/>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1D3D"/>
    <w:rsid w:val="00D659AC"/>
    <w:rsid w:val="00DA47F3"/>
    <w:rsid w:val="00DC2C13"/>
    <w:rsid w:val="00DE256E"/>
    <w:rsid w:val="00DF5D0E"/>
    <w:rsid w:val="00E1471A"/>
    <w:rsid w:val="00E17769"/>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385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85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C2D658EBE0645079D1B8456FE6E7640">
    <w:name w:val="EC2D658EBE0645079D1B8456FE6E7640"/>
    <w:rsid w:val="001D385B"/>
    <w:pPr>
      <w:spacing w:after="160" w:line="259" w:lineRule="auto"/>
    </w:pPr>
  </w:style>
  <w:style w:type="paragraph" w:customStyle="1" w:styleId="D5E5121D2F774EB088FDC48F69B7C8DD">
    <w:name w:val="D5E5121D2F774EB088FDC48F69B7C8DD"/>
    <w:rsid w:val="001D38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BARK</SponsorAcronym>
  <DrafterAcronym>BUNC</DrafterAcronym>
  <DraftNumber>193</DraftNumber>
  <ReferenceNumber>SHB 1109</ReferenceNumber>
  <Floor>H AMD</Floor>
  <AmendmentNumber> 474</AmendmentNumber>
  <Sponsors>By Representative Barkis</Sponsors>
  <FloorAction>WITHDRAWN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766</Words>
  <Characters>4201</Characters>
  <Application>Microsoft Office Word</Application>
  <DocSecurity>8</DocSecurity>
  <Lines>113</Lines>
  <Paragraphs>38</Paragraphs>
  <ScaleCrop>false</ScaleCrop>
  <HeadingPairs>
    <vt:vector size="2" baseType="variant">
      <vt:variant>
        <vt:lpstr>Title</vt:lpstr>
      </vt:variant>
      <vt:variant>
        <vt:i4>1</vt:i4>
      </vt:variant>
    </vt:vector>
  </HeadingPairs>
  <TitlesOfParts>
    <vt:vector size="1" baseType="lpstr">
      <vt:lpstr>1109-S AMH BARK BUNC 193</vt:lpstr>
    </vt:vector>
  </TitlesOfParts>
  <Company>Washington State Legislature</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BARK BUNC 193</dc:title>
  <dc:creator>Meghan Morris</dc:creator>
  <cp:lastModifiedBy>Morris, Meghan</cp:lastModifiedBy>
  <cp:revision>8</cp:revision>
  <dcterms:created xsi:type="dcterms:W3CDTF">2019-03-29T00:49:00Z</dcterms:created>
  <dcterms:modified xsi:type="dcterms:W3CDTF">2019-03-29T01:11:00Z</dcterms:modified>
</cp:coreProperties>
</file>