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61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14F6">
            <w:t>1167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14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14F6">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14F6">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14F6">
            <w:t>098</w:t>
          </w:r>
        </w:sdtContent>
      </w:sdt>
    </w:p>
    <w:p w:rsidR="00DF5D0E" w:rsidP="00B73E0A" w:rsidRDefault="00AA1230">
      <w:pPr>
        <w:pStyle w:val="OfferedBy"/>
        <w:spacing w:after="120"/>
      </w:pPr>
      <w:r>
        <w:tab/>
      </w:r>
      <w:r>
        <w:tab/>
      </w:r>
      <w:r>
        <w:tab/>
      </w:r>
    </w:p>
    <w:p w:rsidR="00DF5D0E" w:rsidRDefault="00F961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14F6">
            <w:rPr>
              <w:b/>
              <w:u w:val="single"/>
            </w:rPr>
            <w:t>HB 1167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14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283</w:t>
          </w:r>
        </w:sdtContent>
      </w:sdt>
    </w:p>
    <w:p w:rsidR="00DF5D0E" w:rsidP="00605C39" w:rsidRDefault="00F961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14F6">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14F6">
          <w:pPr>
            <w:spacing w:after="400" w:line="408" w:lineRule="exact"/>
            <w:jc w:val="right"/>
            <w:rPr>
              <w:b/>
              <w:bCs/>
            </w:rPr>
          </w:pPr>
          <w:r>
            <w:rPr>
              <w:b/>
              <w:bCs/>
            </w:rPr>
            <w:t xml:space="preserve">NOT CONSIDERED 12/23/2019</w:t>
          </w:r>
        </w:p>
      </w:sdtContent>
    </w:sdt>
    <w:p w:rsidR="004A1B1B" w:rsidP="004A1B1B" w:rsidRDefault="00DE256E">
      <w:pPr>
        <w:pStyle w:val="Page"/>
      </w:pPr>
      <w:bookmarkStart w:name="StartOfAmendmentBody" w:id="1"/>
      <w:bookmarkEnd w:id="1"/>
      <w:permStart w:edGrp="everyone" w:id="740891506"/>
      <w:r>
        <w:tab/>
      </w:r>
      <w:r w:rsidR="004A1B1B">
        <w:t>Strike everything after the enacting clause and insert the following:</w:t>
      </w:r>
    </w:p>
    <w:p w:rsidR="004A1B1B" w:rsidP="004A1B1B" w:rsidRDefault="004A1B1B">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w:t>
      </w:r>
    </w:p>
    <w:p w:rsidR="004A1B1B" w:rsidP="004A1B1B" w:rsidRDefault="004A1B1B">
      <w:pPr>
        <w:spacing w:line="408" w:lineRule="exact"/>
        <w:ind w:firstLine="576"/>
      </w:pPr>
      <w:r>
        <w:t>(a)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rsidR="004A1B1B" w:rsidP="004A1B1B" w:rsidRDefault="004A1B1B">
      <w:pPr>
        <w:spacing w:line="408" w:lineRule="exact"/>
        <w:ind w:firstLine="576"/>
      </w:pPr>
      <w:r>
        <w:t>(b)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rsidRPr="00506DD5" w:rsidR="004A1B1B" w:rsidP="004A1B1B" w:rsidRDefault="004A1B1B">
      <w:pPr>
        <w:spacing w:line="408" w:lineRule="exact"/>
        <w:ind w:firstLine="576"/>
        <w:rPr>
          <w:color w:val="000000" w:themeColor="text1"/>
        </w:rPr>
      </w:pPr>
      <w:r>
        <w:t xml:space="preserve">(2) It is the legislature's intent to confirm that composting activities are recognized as agricultural activities and protected from nuisance lawsuits </w:t>
      </w:r>
      <w:r w:rsidRPr="00506DD5">
        <w:rPr>
          <w:color w:val="000000" w:themeColor="text1"/>
        </w:rPr>
        <w:t>under certain circumstances.  This act does not exempt composting from nuisance lawsuits or applicable regulations but presumes this essential service as reasonable unless specific criteria are met.</w:t>
      </w:r>
    </w:p>
    <w:p w:rsidR="004A1B1B" w:rsidP="004A1B1B" w:rsidRDefault="004A1B1B">
      <w:pPr>
        <w:spacing w:line="408" w:lineRule="exact"/>
        <w:rPr>
          <w:color w:val="000000" w:themeColor="text1"/>
        </w:rPr>
      </w:pPr>
      <w:r w:rsidRPr="00506DD5">
        <w:rPr>
          <w:color w:val="000000" w:themeColor="text1"/>
        </w:rPr>
        <w:tab/>
        <w:t xml:space="preserve">(3) The public health department of any county located west of the crest of the cascade mountains with a population of eight hundred thousand or more as of the most recent estimate by the office of financial management, that contains a composting facility operated by a company that processes, in aggregate, more than three </w:t>
      </w:r>
      <w:r w:rsidRPr="00506DD5">
        <w:rPr>
          <w:color w:val="000000" w:themeColor="text1"/>
        </w:rPr>
        <w:lastRenderedPageBreak/>
        <w:t xml:space="preserve">hundred thousand tons per year of residential and commercial yard and food waste, shall conduct a </w:t>
      </w:r>
      <w:r w:rsidR="0054353D">
        <w:rPr>
          <w:color w:val="000000" w:themeColor="text1"/>
        </w:rPr>
        <w:t xml:space="preserve">science-based </w:t>
      </w:r>
      <w:r w:rsidRPr="00506DD5">
        <w:rPr>
          <w:color w:val="000000" w:themeColor="text1"/>
        </w:rPr>
        <w:t>review of local county and city regulations related to composting in order to determine whether such regulations are sufficiently protective of public health.  The review, and any related recommendations for modifications to the regulations, must be transmitted to the standing committees of the Legislature with jurisdiction over agricultural activities and health no later than June 30, 2021.</w:t>
      </w:r>
    </w:p>
    <w:p w:rsidR="004A1B1B" w:rsidP="004A1B1B" w:rsidRDefault="004A1B1B">
      <w:pPr>
        <w:spacing w:line="408" w:lineRule="exact"/>
        <w:ind w:firstLine="576"/>
        <w:rPr>
          <w:b/>
        </w:rPr>
      </w:pPr>
    </w:p>
    <w:p w:rsidR="004A1B1B" w:rsidP="004A1B1B" w:rsidRDefault="004A1B1B">
      <w:pPr>
        <w:spacing w:line="408" w:lineRule="exact"/>
        <w:ind w:firstLine="576"/>
      </w:pPr>
      <w:r>
        <w:rPr>
          <w:b/>
        </w:rPr>
        <w:t xml:space="preserve">Sec. </w:t>
      </w:r>
      <w:r>
        <w:rPr>
          <w:b/>
        </w:rPr>
        <w:fldChar w:fldCharType="begin"/>
      </w:r>
      <w:r>
        <w:rPr>
          <w:b/>
        </w:rPr>
        <w:instrText>LISTNUM  LegalDefault \l 1</w:instrText>
      </w:r>
      <w:r>
        <w:rPr>
          <w:b/>
        </w:rPr>
        <w:fldChar w:fldCharType="end"/>
      </w:r>
      <w:r>
        <w:t xml:space="preserve">  RCW 7.48.305 and 2009 c 200 s 2 are each amended to read as follows:</w:t>
      </w:r>
    </w:p>
    <w:p w:rsidR="004A1B1B" w:rsidP="004A1B1B" w:rsidRDefault="004A1B1B">
      <w:pPr>
        <w:spacing w:line="408" w:lineRule="exact"/>
        <w:ind w:firstLine="576"/>
      </w:pPr>
      <w: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Notwithstanding any other provision of this chapter, composting, if consistent with good agricultural or forest practices, established prior to surrounding nonagricultural or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rsidR="004A1B1B" w:rsidP="004A1B1B" w:rsidRDefault="004A1B1B">
      <w:pPr>
        <w:spacing w:line="408" w:lineRule="exact"/>
        <w:ind w:firstLine="576"/>
      </w:pPr>
      <w:r>
        <w:t>(2)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rsidR="004A1B1B" w:rsidP="004A1B1B" w:rsidRDefault="004A1B1B">
      <w:pPr>
        <w:spacing w:line="408" w:lineRule="exact"/>
        <w:ind w:firstLine="576"/>
      </w:pPr>
      <w:r>
        <w:t>(3)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rsidR="004A1B1B" w:rsidP="004A1B1B" w:rsidRDefault="004A1B1B">
      <w:pPr>
        <w:spacing w:line="408" w:lineRule="exact"/>
        <w:ind w:firstLine="576"/>
      </w:pPr>
      <w:r>
        <w:t>(4) Nothing in this section shall affect or impair any right to sue for damages.</w:t>
      </w:r>
    </w:p>
    <w:p w:rsidR="004A1B1B" w:rsidP="004A1B1B" w:rsidRDefault="004A1B1B">
      <w:pPr>
        <w:spacing w:line="408" w:lineRule="exact"/>
        <w:ind w:firstLine="576"/>
        <w:rPr>
          <w:color w:val="000000" w:themeColor="text1"/>
          <w:u w:val="single"/>
        </w:rPr>
      </w:pPr>
    </w:p>
    <w:p w:rsidR="00A814F6" w:rsidP="004A1B1B" w:rsidRDefault="004A1B1B">
      <w:pPr>
        <w:pStyle w:val="Page"/>
      </w:pPr>
      <w:r w:rsidRPr="004A1B1B">
        <w:rPr>
          <w:color w:val="000000" w:themeColor="text1"/>
        </w:rPr>
        <w:tab/>
      </w:r>
      <w:r w:rsidRPr="00F83F40">
        <w:rPr>
          <w:color w:val="000000" w:themeColor="text1"/>
          <w:u w:val="single"/>
        </w:rPr>
        <w:t>NEW SECTION.</w:t>
      </w:r>
      <w:r w:rsidRPr="00F83F40">
        <w:rPr>
          <w:color w:val="000000" w:themeColor="text1"/>
        </w:rPr>
        <w:t xml:space="preserve">  </w:t>
      </w:r>
      <w:r w:rsidRPr="00F83F40">
        <w:rPr>
          <w:b/>
          <w:color w:val="000000" w:themeColor="text1"/>
        </w:rPr>
        <w:t>Sec. 3.</w:t>
      </w:r>
      <w:r w:rsidRPr="00F83F40">
        <w:rPr>
          <w:color w:val="000000" w:themeColor="text1"/>
        </w:rPr>
        <w:t xml:space="preserve">  Section 2 of this act expires April 18, 2022."</w:t>
      </w:r>
      <w:r w:rsidR="00A814F6">
        <w:t xml:space="preserve"> </w:t>
      </w:r>
    </w:p>
    <w:p w:rsidR="00DF5D0E" w:rsidP="00A814F6" w:rsidRDefault="00DF5D0E">
      <w:pPr>
        <w:suppressLineNumbers/>
        <w:rPr>
          <w:spacing w:val="-3"/>
        </w:rPr>
      </w:pPr>
    </w:p>
    <w:p w:rsidRPr="00A814F6" w:rsidR="004A1B1B" w:rsidP="00A814F6" w:rsidRDefault="004A1B1B">
      <w:pPr>
        <w:suppressLineNumbers/>
        <w:rPr>
          <w:spacing w:val="-3"/>
        </w:rPr>
      </w:pPr>
      <w:r>
        <w:rPr>
          <w:spacing w:val="-3"/>
        </w:rPr>
        <w:tab/>
        <w:t>Correct the title.</w:t>
      </w:r>
    </w:p>
    <w:permEnd w:id="740891506"/>
    <w:p w:rsidR="00ED2EEB" w:rsidP="00A814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1779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814F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814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A1B1B">
                  <w:t>States the Legislature's intent that the act does not exempt composting from nuisance lawsuits or applicable regulations but presumes composting to be reasonable unless specific criteria are met.  Requires the public health departments of certain counties with composting facilities to review local county and city regulations related to composting to determine whether they are sufficiently protective of public health, and to submit the review, along with any recommendations, to the Legislature no later than June 30, 2021.  Expires Section 2 of the act, related to composting and nuisance, effective April 18, 2022.</w:t>
                </w:r>
              </w:p>
              <w:p w:rsidRPr="007D1589" w:rsidR="001B4E53" w:rsidP="00A814F6" w:rsidRDefault="001B4E53">
                <w:pPr>
                  <w:pStyle w:val="ListBullet"/>
                  <w:numPr>
                    <w:ilvl w:val="0"/>
                    <w:numId w:val="0"/>
                  </w:numPr>
                  <w:suppressLineNumbers/>
                </w:pPr>
              </w:p>
            </w:tc>
          </w:tr>
        </w:sdtContent>
      </w:sdt>
      <w:permEnd w:id="122177937"/>
    </w:tbl>
    <w:p w:rsidR="00DF5D0E" w:rsidP="00A814F6" w:rsidRDefault="00DF5D0E">
      <w:pPr>
        <w:pStyle w:val="BillEnd"/>
        <w:suppressLineNumbers/>
      </w:pPr>
    </w:p>
    <w:p w:rsidR="00DF5D0E" w:rsidP="00A814F6" w:rsidRDefault="00DE256E">
      <w:pPr>
        <w:pStyle w:val="BillEnd"/>
        <w:suppressLineNumbers/>
      </w:pPr>
      <w:r>
        <w:rPr>
          <w:b/>
        </w:rPr>
        <w:t>--- END ---</w:t>
      </w:r>
    </w:p>
    <w:p w:rsidR="00DF5D0E" w:rsidP="00A814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6" w:rsidRDefault="00A814F6" w:rsidP="00DF5D0E">
      <w:r>
        <w:separator/>
      </w:r>
    </w:p>
  </w:endnote>
  <w:endnote w:type="continuationSeparator" w:id="0">
    <w:p w:rsidR="00A814F6" w:rsidRDefault="00A814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92" w:rsidRDefault="00C1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61D2">
    <w:pPr>
      <w:pStyle w:val="AmendDraftFooter"/>
    </w:pPr>
    <w:r>
      <w:fldChar w:fldCharType="begin"/>
    </w:r>
    <w:r>
      <w:instrText xml:space="preserve"> TITLE   \* MERGEFORMAT </w:instrText>
    </w:r>
    <w:r>
      <w:fldChar w:fldCharType="separate"/>
    </w:r>
    <w:r w:rsidR="00C14E92">
      <w:t>1167 AMH SPRI HATF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61D2">
    <w:pPr>
      <w:pStyle w:val="AmendDraftFooter"/>
    </w:pPr>
    <w:r>
      <w:fldChar w:fldCharType="begin"/>
    </w:r>
    <w:r>
      <w:instrText xml:space="preserve"> TITLE   \* MERGEFORMAT </w:instrText>
    </w:r>
    <w:r>
      <w:fldChar w:fldCharType="separate"/>
    </w:r>
    <w:r w:rsidR="00C14E92">
      <w:t>1167 AMH SPRI HATF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6" w:rsidRDefault="00A814F6" w:rsidP="00DF5D0E">
      <w:r>
        <w:separator/>
      </w:r>
    </w:p>
  </w:footnote>
  <w:footnote w:type="continuationSeparator" w:id="0">
    <w:p w:rsidR="00A814F6" w:rsidRDefault="00A814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92" w:rsidRDefault="00C1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B98"/>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1B1B"/>
    <w:rsid w:val="004C6615"/>
    <w:rsid w:val="00523C5A"/>
    <w:rsid w:val="0054353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14F6"/>
    <w:rsid w:val="00A93D4A"/>
    <w:rsid w:val="00AA1230"/>
    <w:rsid w:val="00AB682C"/>
    <w:rsid w:val="00AD2D0A"/>
    <w:rsid w:val="00B31D1C"/>
    <w:rsid w:val="00B41494"/>
    <w:rsid w:val="00B518D0"/>
    <w:rsid w:val="00B56650"/>
    <w:rsid w:val="00B73E0A"/>
    <w:rsid w:val="00B961E0"/>
    <w:rsid w:val="00BF44DF"/>
    <w:rsid w:val="00C14E9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1D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7D2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1167</BillDocName>
  <AmendType>AMH</AmendType>
  <SponsorAcronym>SPRI</SponsorAcronym>
  <DrafterAcronym>HATF</DrafterAcronym>
  <DraftNumber>098</DraftNumber>
  <ReferenceNumber>HB 1167</ReferenceNumber>
  <Floor>H AMD</Floor>
  <AmendmentNumber> 283</AmendmentNumber>
  <Sponsors>By Representative Springer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820</Words>
  <Characters>4433</Characters>
  <Application>Microsoft Office Word</Application>
  <DocSecurity>8</DocSecurity>
  <Lines>100</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1167 AMH SPRI HATF 098</dc:title>
  <dc:creator>Robert Hatfield</dc:creator>
  <cp:lastModifiedBy>Hatfield, Robert</cp:lastModifiedBy>
  <cp:revision>6</cp:revision>
  <dcterms:created xsi:type="dcterms:W3CDTF">2019-03-07T23:07:00Z</dcterms:created>
  <dcterms:modified xsi:type="dcterms:W3CDTF">2019-03-07T23:12:00Z</dcterms:modified>
</cp:coreProperties>
</file>