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823b1a372e4c46" /></Relationships>
</file>

<file path=word/document.xml><?xml version="1.0" encoding="utf-8"?>
<w:document xmlns:w="http://schemas.openxmlformats.org/wordprocessingml/2006/main">
  <w:body>
    <w:p>
      <w:r>
        <w:rPr>
          <w:b/>
        </w:rPr>
        <w:r>
          <w:rPr/>
          <w:t xml:space="preserve">1219</w:t>
        </w:r>
      </w:r>
      <w:r>
        <w:rPr>
          <w:b/>
        </w:rPr>
        <w:t xml:space="preserve"> </w:t>
        <w:t xml:space="preserve">AMH</w:t>
      </w:r>
      <w:r>
        <w:rPr>
          <w:b/>
        </w:rPr>
        <w:t xml:space="preserve"> </w:t>
        <w:r>
          <w:rPr/>
          <w:t xml:space="preserve">WALE</w:t>
        </w:r>
      </w:r>
      <w:r>
        <w:rPr>
          <w:b/>
        </w:rPr>
        <w:t xml:space="preserve"> </w:t>
        <w:r>
          <w:rPr/>
          <w:t xml:space="preserve">H2249.2</w:t>
        </w:r>
      </w:r>
      <w:r>
        <w:rPr>
          <w:b/>
        </w:rPr>
        <w:t xml:space="preserve"> - NOT FOR FLOOR USE</w:t>
      </w:r>
    </w:p>
    <w:p>
      <w:pPr>
        <w:ind w:left="0" w:right="0" w:firstLine="576"/>
      </w:pPr>
    </w:p>
    <w:p>
      <w:pPr>
        <w:spacing w:before="480" w:after="0" w:line="408" w:lineRule="exact"/>
      </w:pPr>
      <w:r>
        <w:rPr>
          <w:b/>
          <w:u w:val="single"/>
        </w:rPr>
        <w:t xml:space="preserve">HB 1219</w:t>
      </w:r>
      <w:r>
        <w:t xml:space="preserve"> -</w:t>
      </w:r>
      <w:r>
        <w:t xml:space="preserve"> </w:t>
        <w:t xml:space="preserve">H AMD</w:t>
      </w:r>
      <w:r>
        <w:t xml:space="preserve"> </w:t>
      </w:r>
      <w:r>
        <w:rPr>
          <w:b/>
        </w:rPr>
        <w:t xml:space="preserve">64</w:t>
      </w:r>
    </w:p>
    <w:p>
      <w:pPr>
        <w:spacing w:before="0" w:after="0" w:line="408" w:lineRule="exact"/>
        <w:ind w:left="0" w:right="0" w:firstLine="576"/>
        <w:jc w:val="left"/>
      </w:pPr>
      <w:r>
        <w:rPr/>
        <w:t xml:space="preserve">By Representative Walen</w:t>
      </w:r>
    </w:p>
    <w:p>
      <w:pPr>
        <w:jc w:val="right"/>
      </w:pPr>
      <w:r>
        <w:rPr>
          <w:b/>
        </w:rPr>
        <w:t xml:space="preserve">ADOPTED 03/05/2019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homelessness has reached a crisis level across Washington state. Every community has felt the impact as affordable housing continues to be out of reach for many residents of the state. Therefore, the legislature intends to help provide cities and counties with the flexibility and tools to take on this crisis by investing in facilities and projects that keep people in homes, provide the services that can help prevent people from entering homelessness, and ensure affordable housing in every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2011 c 354 s 3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36.70A.040(1) may impose an additional excise tax on each sale of real property in the unincorporated areas of the county for the county tax and in the corporate limits of the city for the city tax at a rate not exceeding one-quarter of one percent of the selling price. 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p>
    <w:p>
      <w:pPr>
        <w:spacing w:before="0" w:after="0" w:line="408" w:lineRule="exact"/>
        <w:ind w:left="0" w:right="0" w:firstLine="576"/>
        <w:jc w:val="left"/>
      </w:pPr>
      <w:r>
        <w:rPr/>
        <w:t xml:space="preserve">(3) Revenues generated from the tax imposed under subsection (2) of this section must be used by such counties and cities solely for financing capital projects specified in a capital facilities plan element of a comprehensive plan.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pPr>
        <w:spacing w:before="0" w:after="0" w:line="408" w:lineRule="exact"/>
        <w:ind w:left="0" w:right="0" w:firstLine="576"/>
        <w:jc w:val="left"/>
      </w:pPr>
      <w:r>
        <w:rPr/>
        <w:t xml:space="preserve">(4) Revenues generated by the tax imposed by this section must be deposited in a separate account.</w:t>
      </w:r>
    </w:p>
    <w:p>
      <w:pPr>
        <w:spacing w:before="0" w:after="0" w:line="408" w:lineRule="exact"/>
        <w:ind w:left="0" w:right="0" w:firstLine="576"/>
        <w:jc w:val="left"/>
      </w:pPr>
      <w:r>
        <w:rPr/>
        <w:t xml:space="preserve">(5) As used in this section, "city" means any city or town and "capital project" means those public works projects of a local government for</w:t>
      </w:r>
      <w:r>
        <w:rPr>
          <w:u w:val="single"/>
        </w:rPr>
        <w:t xml:space="preserve">:</w:t>
      </w:r>
    </w:p>
    <w:p>
      <w:pPr>
        <w:spacing w:before="0" w:after="0" w:line="408" w:lineRule="exact"/>
        <w:ind w:left="0" w:right="0" w:firstLine="576"/>
        <w:jc w:val="left"/>
      </w:pPr>
      <w:r>
        <w:rPr>
          <w:u w:val="single"/>
        </w:rPr>
        <w:t xml:space="preserve">(a) P</w:t>
      </w:r>
      <w:r>
        <w:rPr/>
        <w:t xml:space="preserve">lanning, acquisition, construction, reconstruction, repair, replacement, rehabilitation, or improvement of streets, roads, highways, sidewalks, street and road lighting systems, traffic signals, bridges, domestic water systems, storm and sanitary sewer systems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(b) P</w:t>
      </w:r>
      <w:r>
        <w:rPr/>
        <w:t xml:space="preserve">lanning, construction, reconstruction, repair, rehabilitation, or improvement of parks</w:t>
      </w:r>
      <w:r>
        <w:rPr>
          <w:u w:val="single"/>
        </w:rPr>
        <w:t xml:space="preserve">; and</w:t>
      </w:r>
    </w:p>
    <w:p>
      <w:pPr>
        <w:spacing w:before="0" w:after="0" w:line="408" w:lineRule="exact"/>
        <w:ind w:left="0" w:right="0" w:firstLine="576"/>
        <w:jc w:val="left"/>
      </w:pPr>
      <w:r>
        <w:rPr>
          <w:u w:val="single"/>
        </w:rPr>
        <w:t xml:space="preserve">(c) Until January 1, 2026, planning, acquisition, construction, reconstruction, repair, replacement, rehabilitation, or improvement of facilities for those experiencing homelessness and affordable housing projects</w:t>
      </w:r>
      <w:r>
        <w:rPr/>
        <w:t xml:space="preserve">.</w:t>
      </w:r>
    </w:p>
    <w:p>
      <w:pPr>
        <w:spacing w:before="0" w:after="0" w:line="408" w:lineRule="exact"/>
        <w:ind w:left="0" w:right="0" w:firstLine="576"/>
        <w:jc w:val="left"/>
      </w:pPr>
      <w:r>
        <w:rPr/>
        <w:t xml:space="preserve">(6) </w:t>
      </w:r>
      <w:r>
        <w:rPr>
          <w:u w:val="single"/>
        </w:rPr>
        <w:t xml:space="preserve">A county or city may use the greater of one hundred thousand dollars or twenty-five percent of available funds, but not to exceed one million dollars, for capital projects as defined in subsection (5)(c) of this section. The limits in this subsection do not apply to any county or city that used revenue under this section for the acquisition, construction, improvement, or rehabilitation of facilities to provide housing for the homeless prior to June 30, 2019.</w:t>
      </w:r>
    </w:p>
    <w:p>
      <w:pPr>
        <w:spacing w:before="0" w:after="0" w:line="408" w:lineRule="exact"/>
        <w:ind w:left="0" w:right="0" w:firstLine="576"/>
        <w:jc w:val="left"/>
      </w:pPr>
      <w:r>
        <w:rPr>
          <w:u w:val="single"/>
        </w:rPr>
        <w:t xml:space="preserve">(7) A county or city using funds for uses in subsection (5)(c) of this section must document in its plan under RCW 36.70A.070(3) that it has funds during the next two years for capital projects in subsection (5)(a) of this section.</w:t>
      </w:r>
    </w:p>
    <w:p>
      <w:pPr>
        <w:spacing w:before="0" w:after="0" w:line="408" w:lineRule="exact"/>
        <w:ind w:left="0" w:right="0" w:firstLine="576"/>
        <w:jc w:val="left"/>
      </w:pPr>
      <w:r>
        <w:rPr>
          <w:u w:val="single"/>
        </w:rPr>
        <w:t xml:space="preserve">(8)</w:t>
      </w:r>
      <w:r>
        <w:rPr/>
        <w:t xml:space="preserve">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0" w:after="0" w:line="408" w:lineRule="exact"/>
        <w:ind w:left="0" w:right="0" w:firstLine="576"/>
        <w:jc w:val="left"/>
      </w:pPr>
      <w:r>
        <w:t>((</w:t>
      </w:r>
      <w:r>
        <w:rPr>
          <w:strike/>
        </w:rPr>
        <w:t xml:space="preserve">(7) From June 30, 2012, until December 31, 2016, a city or county may use the greater of one hundred thousand dollars or thirty</w:t>
      </w:r>
      <w:r>
        <w:rPr/>
        <w:noBreakHyphen/>
      </w:r>
      <w:r>
        <w:rPr>
          <w:strike/>
        </w:rPr>
        <w:t xml:space="preserve">five percent of available funds under this section, but not to exceed one million dollars per year, for operations and maintenance of existing capital projects as defined in subsection (5) of this section, and counties may use available funds under this section for the payment of existing debt service incurred for capital projects as defined in RCW 82.46.010. If a county uses available funds for payment of existing debt service under RCW 82.46.010, the total amount used for payment of debt service and any amounts used for operations and maintenance is subject to the limits in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2017 3rd sp.s. c 16 s 6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82.46.035 for:</w:t>
      </w:r>
    </w:p>
    <w:p>
      <w:pPr>
        <w:spacing w:before="0" w:after="0" w:line="408" w:lineRule="exact"/>
        <w:ind w:left="0" w:right="0" w:firstLine="576"/>
        <w:jc w:val="left"/>
      </w:pPr>
      <w:r>
        <w:rPr/>
        <w:t xml:space="preserve">(a) The maintenance of capital projects, as defined in RCW 82.46.035(5); </w:t>
      </w:r>
      <w:r>
        <w:rPr>
          <w:u w:val="single"/>
        </w:rPr>
        <w:t xml:space="preserve">and</w:t>
      </w:r>
    </w:p>
    <w:p>
      <w:pPr>
        <w:spacing w:before="0" w:after="0" w:line="408" w:lineRule="exact"/>
        <w:ind w:left="0" w:right="0" w:firstLine="576"/>
        <w:jc w:val="left"/>
      </w:pPr>
      <w:r>
        <w:rPr/>
        <w:t xml:space="preserve">(b) </w:t>
      </w:r>
      <w:r>
        <w:t>((</w:t>
      </w:r>
      <w:r>
        <w:rPr>
          <w:strike/>
        </w:rPr>
        <w:t xml:space="preserve">From July 1, 2017, until June 30, 2019, the acquisition, construction, improvement, or rehabilitation of facilities to provide housing for the homeless; or</w:t>
      </w:r>
    </w:p>
    <w:p>
      <w:pPr>
        <w:spacing w:before="0" w:after="0" w:line="408" w:lineRule="exact"/>
        <w:ind w:left="0" w:right="0" w:firstLine="576"/>
        <w:jc w:val="left"/>
      </w:pPr>
      <w:r>
        <w:rPr>
          <w:strike/>
        </w:rPr>
        <w:t xml:space="preserve">(c)</w:t>
      </w:r>
      <w:r>
        <w:t>))</w:t>
      </w:r>
      <w:r>
        <w:rPr/>
        <w:t xml:space="preserve"> The planning, acquisition, construction, reconstruction, repair, replacement, rehabilitation, improvement, or maintenance of capital projects as defined in RCW 82.46.010(6)(b) that are not also included within the definition of capital projects in RCW 82.46.035(5).</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 or</w:t>
      </w:r>
    </w:p>
    <w:p>
      <w:pPr>
        <w:spacing w:before="0" w:after="0" w:line="408" w:lineRule="exact"/>
        <w:ind w:left="0" w:right="0" w:firstLine="576"/>
        <w:jc w:val="left"/>
      </w:pPr>
      <w:r>
        <w:rPr/>
        <w:t xml:space="preserve">(iii) For a city or county using funds under subsection (1)(b) of this section, the requirements of this subsection apply, except that the date for such enactment under (b)(i) of this subsection is ninety days after October 19, 2017.</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Allows a county or city to fund affordable housing and homelessness projects with real estate excise tax (REET II) revenue until January 1, 2026, so long as it documents funds for certain capital projects in its capital facilities plan. Limits the annual amount of REET II revenue a county or city may use for affordable housing and homelessness projects to the greater of one hundred thousand dollars or twenty-five percent of available funds, but not to exceed one million dollars, unless the county or city used REET II revenue to provide housing for the homeless prior to June 30,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c8f11a857d450d" /></Relationships>
</file>