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D35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2D91">
            <w:t>1376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2D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2D91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2D91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2D91">
            <w:t>131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35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2D91">
            <w:rPr>
              <w:b/>
              <w:u w:val="single"/>
            </w:rPr>
            <w:t>HB 1376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2D9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1027</w:t>
          </w:r>
        </w:sdtContent>
      </w:sdt>
    </w:p>
    <w:p w:rsidR="00DF5D0E" w:rsidP="00605C39" w:rsidRDefault="008D359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2D91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2D9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D2D91" w:rsidP="00C8108C" w:rsidRDefault="00DE256E">
      <w:pPr>
        <w:pStyle w:val="Page"/>
      </w:pPr>
      <w:bookmarkStart w:name="StartOfAmendmentBody" w:id="1"/>
      <w:bookmarkEnd w:id="1"/>
      <w:permStart w:edGrp="everyone" w:id="2016350798"/>
      <w:r>
        <w:tab/>
      </w:r>
      <w:r w:rsidR="004D2D91">
        <w:t xml:space="preserve">On page </w:t>
      </w:r>
      <w:r w:rsidR="00F56502">
        <w:t>4, line 34, after "</w:t>
      </w:r>
      <w:r w:rsidRPr="00F06115" w:rsidR="00F56502">
        <w:rPr>
          <w:u w:val="single"/>
        </w:rPr>
        <w:t>child.</w:t>
      </w:r>
      <w:r w:rsidR="00F56502">
        <w:t>" insert "</w:t>
      </w:r>
      <w:r w:rsidR="00F56502">
        <w:rPr>
          <w:u w:val="single"/>
        </w:rPr>
        <w:t>For purposes of this section, a parent's decision regarding immunization measures for a child shall not constitute a clear and present danger to the health, welfare, or safety of the child.</w:t>
      </w:r>
      <w:r w:rsidRPr="00D85CF3" w:rsidR="00F56502">
        <w:t>"</w:t>
      </w:r>
    </w:p>
    <w:p w:rsidRPr="004D2D91" w:rsidR="00DF5D0E" w:rsidP="004D2D91" w:rsidRDefault="00DF5D0E">
      <w:pPr>
        <w:suppressLineNumbers/>
        <w:rPr>
          <w:spacing w:val="-3"/>
        </w:rPr>
      </w:pPr>
    </w:p>
    <w:permEnd w:id="2016350798"/>
    <w:p w:rsidR="00ED2EEB" w:rsidP="004D2D9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72808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2D9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565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56502">
                  <w:t>Provides that a decision made by a parent pertaining to the immunization of a child does not constitute a clear and present danger in the child abuse statutes.</w:t>
                </w:r>
              </w:p>
            </w:tc>
          </w:tr>
        </w:sdtContent>
      </w:sdt>
      <w:permEnd w:id="727280878"/>
    </w:tbl>
    <w:p w:rsidR="00DF5D0E" w:rsidP="004D2D91" w:rsidRDefault="00DF5D0E">
      <w:pPr>
        <w:pStyle w:val="BillEnd"/>
        <w:suppressLineNumbers/>
      </w:pPr>
    </w:p>
    <w:p w:rsidR="00DF5D0E" w:rsidP="004D2D9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2D9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D91" w:rsidRDefault="004D2D91" w:rsidP="00DF5D0E">
      <w:r>
        <w:separator/>
      </w:r>
    </w:p>
  </w:endnote>
  <w:endnote w:type="continuationSeparator" w:id="0">
    <w:p w:rsidR="004D2D91" w:rsidRDefault="004D2D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502" w:rsidRDefault="00F56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D35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D2D91">
      <w:t>1376 AMH KLIP LEIN 131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D35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56502">
      <w:t>1376 AMH KLIP LEIN 131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D91" w:rsidRDefault="004D2D91" w:rsidP="00DF5D0E">
      <w:r>
        <w:separator/>
      </w:r>
    </w:p>
  </w:footnote>
  <w:footnote w:type="continuationSeparator" w:id="0">
    <w:p w:rsidR="004D2D91" w:rsidRDefault="004D2D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502" w:rsidRDefault="00F56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2D9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359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263F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1376</BillDocName>
  <AmendType>AMH</AmendType>
  <SponsorAcronym>KLIP</SponsorAcronym>
  <DrafterAcronym>LEIN</DrafterAcronym>
  <DraftNumber>131</DraftNumber>
  <ReferenceNumber>HB 1376</ReferenceNumber>
  <Floor>H AMD</Floor>
  <AmendmentNumber> 1027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94</Words>
  <Characters>444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1376 AMH KLIP LEIN 131</dc:title>
  <dc:creator>Ingrid Lewis</dc:creator>
  <cp:lastModifiedBy>Lewis, Ingrid</cp:lastModifiedBy>
  <cp:revision>3</cp:revision>
  <dcterms:created xsi:type="dcterms:W3CDTF">2020-01-21T22:58:00Z</dcterms:created>
  <dcterms:modified xsi:type="dcterms:W3CDTF">2020-01-21T22:59:00Z</dcterms:modified>
</cp:coreProperties>
</file>