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8343ff38948d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1395-S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MAYC</w:t>
        </w:r>
      </w:r>
      <w:r>
        <w:rPr>
          <w:b/>
        </w:rPr>
        <w:t xml:space="preserve"> </w:t>
        <w:r>
          <w:rPr/>
          <w:t xml:space="preserve">H4274.1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1395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1057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Maycumber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4, strike all material through "work," on line 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1, after "causes the" strike all material through "private" on line 3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the provisions applicable to all work, not limited to the erection, construction, alteration, or repair of a building, structure, or other private work.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008c4550b4110" /></Relationships>
</file>