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09021ba4a4611" /></Relationships>
</file>

<file path=word/document.xml><?xml version="1.0" encoding="utf-8"?>
<w:document xmlns:w="http://schemas.openxmlformats.org/wordprocessingml/2006/main">
  <w:body>
    <w:p>
      <w:r>
        <w:rPr>
          <w:b/>
        </w:rPr>
        <w:r>
          <w:rPr/>
          <w:t xml:space="preserve">1457-S</w:t>
        </w:r>
      </w:r>
      <w:r>
        <w:rPr>
          <w:b/>
        </w:rPr>
        <w:t xml:space="preserve"> </w:t>
        <w:t xml:space="preserve">AMH</w:t>
      </w:r>
      <w:r>
        <w:rPr>
          <w:b/>
        </w:rPr>
        <w:t xml:space="preserve"> </w:t>
        <w:r>
          <w:rPr/>
          <w:t xml:space="preserve">DENT</w:t>
        </w:r>
      </w:r>
      <w:r>
        <w:rPr>
          <w:b/>
        </w:rPr>
        <w:t xml:space="preserve"> </w:t>
        <w:r>
          <w:rPr/>
          <w:t xml:space="preserve">H4288.2</w:t>
        </w:r>
      </w:r>
      <w:r>
        <w:rPr>
          <w:b/>
        </w:rPr>
        <w:t xml:space="preserve"> - NOT FOR FLOOR USE</w:t>
      </w:r>
    </w:p>
    <w:p>
      <w:pPr>
        <w:ind w:left="0" w:right="0" w:firstLine="576"/>
      </w:pPr>
    </w:p>
    <w:p>
      <w:pPr>
        <w:spacing w:before="480" w:after="0" w:line="408" w:lineRule="exact"/>
      </w:pPr>
      <w:r>
        <w:rPr>
          <w:b/>
          <w:u w:val="single"/>
        </w:rPr>
        <w:t xml:space="preserve">SHB 1457</w:t>
      </w:r>
      <w:r>
        <w:t xml:space="preserve"> -</w:t>
      </w:r>
      <w:r>
        <w:t xml:space="preserve"> </w:t>
        <w:t xml:space="preserve">H AMD</w:t>
      </w:r>
      <w:r>
        <w:t xml:space="preserve"> </w:t>
      </w:r>
      <w:r>
        <w:rPr>
          <w:b/>
        </w:rPr>
        <w:t xml:space="preserve">1049</w:t>
      </w:r>
    </w:p>
    <w:p>
      <w:pPr>
        <w:spacing w:before="0" w:after="0" w:line="408" w:lineRule="exact"/>
        <w:ind w:left="0" w:right="0" w:firstLine="576"/>
        <w:jc w:val="left"/>
      </w:pPr>
      <w:r>
        <w:rPr/>
        <w:t xml:space="preserve">By Representative Dent</w:t>
      </w:r>
    </w:p>
    <w:p>
      <w:pPr>
        <w:jc w:val="right"/>
      </w:pPr>
    </w:p>
    <w:p>
      <w:pPr>
        <w:spacing w:before="0" w:after="0" w:line="408" w:lineRule="exact"/>
        <w:ind w:left="0" w:right="0" w:firstLine="576"/>
        <w:jc w:val="left"/>
      </w:pPr>
      <w:r>
        <w:rPr/>
        <w:t xml:space="preserve">On page 1, after line 17, insert the following:</w:t>
      </w:r>
    </w:p>
    <w:p>
      <w:pPr>
        <w:spacing w:before="0" w:after="0" w:line="408" w:lineRule="exact"/>
        <w:ind w:left="0" w:right="0" w:firstLine="576"/>
        <w:jc w:val="left"/>
      </w:pPr>
      <w:r>
        <w:rPr/>
        <w:t xml:space="preserve">"</w:t>
      </w:r>
      <w:r>
        <w:rPr>
          <w:u w:val="single"/>
        </w:rPr>
        <w:t xml:space="preserve">(3) Beginning July 1, 2020, the aviation division of the department of transportation must track per fiscal year the amount of additional funds awarded for airport projects through the airport aid grant program. At the end of fiscal close for each fiscal year, beginning June 30, 2021, the aviation division of the department of transportation must report annually to the transportation committees of the legislature. The report must include, but is not limited to:</w:t>
      </w:r>
    </w:p>
    <w:p>
      <w:pPr>
        <w:spacing w:before="0" w:after="0" w:line="408" w:lineRule="exact"/>
        <w:ind w:left="0" w:right="0" w:firstLine="576"/>
        <w:jc w:val="left"/>
      </w:pPr>
      <w:r>
        <w:rPr>
          <w:u w:val="single"/>
        </w:rPr>
        <w:t xml:space="preserve">(a) A short description of each airport project funded;</w:t>
      </w:r>
    </w:p>
    <w:p>
      <w:pPr>
        <w:spacing w:before="0" w:after="0" w:line="408" w:lineRule="exact"/>
        <w:ind w:left="0" w:right="0" w:firstLine="576"/>
        <w:jc w:val="left"/>
      </w:pPr>
      <w:r>
        <w:rPr>
          <w:u w:val="single"/>
        </w:rPr>
        <w:t xml:space="preserve">(b) The state grant amount from the aeronautics account contributed to each project;</w:t>
      </w:r>
    </w:p>
    <w:p>
      <w:pPr>
        <w:spacing w:before="0" w:after="0" w:line="408" w:lineRule="exact"/>
        <w:ind w:left="0" w:right="0" w:firstLine="576"/>
        <w:jc w:val="left"/>
      </w:pPr>
      <w:r>
        <w:rPr>
          <w:u w:val="single"/>
        </w:rPr>
        <w:t xml:space="preserve">(c) The amount of federal matching funds contributed to the project; and</w:t>
      </w:r>
    </w:p>
    <w:p>
      <w:pPr>
        <w:spacing w:before="0" w:after="0" w:line="408" w:lineRule="exact"/>
        <w:ind w:left="0" w:right="0" w:firstLine="576"/>
        <w:jc w:val="left"/>
      </w:pPr>
      <w:r>
        <w:rPr>
          <w:u w:val="single"/>
        </w:rPr>
        <w:t xml:space="preserve">(d) The amount of local airport sponsor matching funds contributed to the project.</w:t>
      </w:r>
    </w:p>
    <w:p>
      <w:pPr>
        <w:spacing w:before="0" w:after="0" w:line="408" w:lineRule="exact"/>
        <w:ind w:left="0" w:right="0" w:firstLine="576"/>
        <w:jc w:val="left"/>
      </w:pPr>
      <w:r>
        <w:rPr>
          <w:u w:val="single"/>
        </w:rPr>
        <w:t xml:space="preserve">(4) At the end of fiscal close of each biennium, beginning June 30, 2022, the aviation division of the department of transportation must report to the senate ways and means, house appropriations, and the transportation committees of the legislature the estimated amount of funds returned to the general fund giving consideration of sales and business and occupation taxes generated as a result of the funded airport projects.</w:t>
      </w:r>
      <w:r>
        <w:rPr/>
        <w:t xml:space="preserve">"</w:t>
      </w:r>
    </w:p>
    <w:p>
      <w:pPr>
        <w:spacing w:before="0" w:after="0" w:line="408" w:lineRule="exact"/>
        <w:ind w:left="0" w:right="0" w:firstLine="576"/>
        <w:jc w:val="left"/>
      </w:pPr>
      <w:r>
        <w:rPr>
          <w:u w:val="single"/>
        </w:rPr>
        <w:t xml:space="preserve">EFFECT:</w:t>
      </w:r>
      <w:r>
        <w:rPr/>
        <w:t xml:space="preserve"> Requires the Aviation Division of the Department of Transportation to track the amount of funds awarded for airport projects through the airport aid grant program and annually report details of the tracked amounts to the Senate Ways and Means, House Appropriations, and the Transportation committees of the Legislature. The Aviation Division must also report biennially the estimated amount of funds returned to the General Fund as a result of the airport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f06919b2a74556" /></Relationships>
</file>