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e8392671844f8" /></Relationships>
</file>

<file path=word/document.xml><?xml version="1.0" encoding="utf-8"?>
<w:document xmlns:w="http://schemas.openxmlformats.org/wordprocessingml/2006/main">
  <w:body>
    <w:p>
      <w:r>
        <w:rPr>
          <w:b/>
        </w:rPr>
        <w:r>
          <w:rPr/>
          <w:t xml:space="preserve">1754-S</w:t>
        </w:r>
      </w:r>
      <w:r>
        <w:rPr>
          <w:b/>
        </w:rPr>
        <w:t xml:space="preserve"> </w:t>
        <w:t xml:space="preserve">AMH</w:t>
      </w:r>
      <w:r>
        <w:rPr>
          <w:b/>
        </w:rPr>
        <w:t xml:space="preserve"> </w:t>
        <w:r>
          <w:rPr/>
          <w:t xml:space="preserve">SANT</w:t>
        </w:r>
      </w:r>
      <w:r>
        <w:rPr>
          <w:b/>
        </w:rPr>
        <w:t xml:space="preserve"> </w:t>
        <w:r>
          <w:rPr/>
          <w:t xml:space="preserve">H2394.1</w:t>
        </w:r>
      </w:r>
      <w:r>
        <w:rPr>
          <w:b/>
        </w:rPr>
        <w:t xml:space="preserve"> - NOT FOR FLOOR USE</w:t>
      </w:r>
    </w:p>
    <w:p>
      <w:pPr>
        <w:ind w:left="0" w:right="0" w:firstLine="576"/>
      </w:pPr>
    </w:p>
    <w:p>
      <w:pPr>
        <w:spacing w:before="480" w:after="0" w:line="408" w:lineRule="exact"/>
      </w:pPr>
      <w:r>
        <w:rPr>
          <w:b/>
          <w:u w:val="single"/>
        </w:rPr>
        <w:t xml:space="preserve">SHB 1754</w:t>
      </w:r>
      <w:r>
        <w:t xml:space="preserve"> -</w:t>
      </w:r>
      <w:r>
        <w:t xml:space="preserve"> </w:t>
        <w:t xml:space="preserve">H AMD</w:t>
      </w:r>
      <w:r>
        <w:t xml:space="preserve"> </w:t>
      </w:r>
      <w:r>
        <w:rPr>
          <w:b/>
        </w:rPr>
        <w:t xml:space="preserve">404</w:t>
      </w:r>
    </w:p>
    <w:p>
      <w:pPr>
        <w:spacing w:before="0" w:after="0" w:line="408" w:lineRule="exact"/>
        <w:ind w:left="0" w:right="0" w:firstLine="576"/>
        <w:jc w:val="left"/>
      </w:pPr>
      <w:r>
        <w:rPr/>
        <w:t xml:space="preserve">By Representative Santos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Residents in temporary settings hosted by religious organizations are a particularly vulnerable population that do not have access to the same services as citizens with more stable housing.</w:t>
      </w:r>
    </w:p>
    <w:p>
      <w:pPr>
        <w:spacing w:before="0" w:after="0" w:line="408" w:lineRule="exact"/>
        <w:ind w:left="0" w:right="0" w:firstLine="576"/>
        <w:jc w:val="left"/>
      </w:pPr>
      <w:r>
        <w:rPr/>
        <w:t xml:space="preserve">(b) Residents in these settings, including outdoor uses such as outdoor encampments, indoor overnight shelters, temporary small houses on site, and homeless-occupied vehicle resident safe parking, can be at increased risk of exploitation, theft, unsanitary living conditions, and physical harm.</w:t>
      </w:r>
    </w:p>
    <w:p>
      <w:pPr>
        <w:spacing w:before="0" w:after="0" w:line="408" w:lineRule="exact"/>
        <w:ind w:left="0" w:right="0" w:firstLine="576"/>
        <w:jc w:val="left"/>
      </w:pPr>
      <w:r>
        <w:rPr/>
        <w:t xml:space="preserve"> (c) Furthermore, the legislature finds and declares that hosted outdoor encampments, indoor overnight shelters, temporary small houses on-site, and homeless-occupied vehicle resident safe parking serve as pathways for individuals experiencing homelessness to receive services and achieve financial stability, health, and permanent housing.</w:t>
      </w:r>
    </w:p>
    <w:p>
      <w:pPr>
        <w:spacing w:before="0" w:after="0" w:line="408" w:lineRule="exact"/>
        <w:ind w:left="0" w:right="0" w:firstLine="576"/>
        <w:jc w:val="left"/>
      </w:pPr>
      <w:r>
        <w:rPr/>
        <w:t xml:space="preserve">(2) The legislature intends that local municipalities have the discretion to protect the health and safety of both residents in temporary settings that are hosted by religious organizations and the surrounding community. The legislature encourages local jurisdictions and religious organizations to work together collaboratively to protect the health and safety of residents and the surrounding community while allowing religious organizations to fulfill their mission to serve the homeless. The legislature further intends to monitor the implementation of this act and continue to refine it to achieve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county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three months during any calendar year. However, a county may enact an ordinance or regulation that requires a separation of time of no more than six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three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one-half mile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county, but a county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county fire official finds that fire-related concerns associated with an indoor overnight shelter pose an imminent danger to persons within the shelter, the county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county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the county,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county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city or town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three months during any calendar year. However, a city or town may enact an ordinance or regulation that requires a separation of time of no more than six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three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one-half mile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city or town, but a city or town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city or town fire official finds that fire-related concerns associated with an indoor overnight shelter pose an imminent danger to persons within the shelter, the city or town may take action to limit the religious organization's availability to host the indoor overnight shelter; and</w:t>
      </w:r>
    </w:p>
    <w:p>
      <w:pPr>
        <w:spacing w:before="0" w:after="0" w:line="408" w:lineRule="exact"/>
        <w:ind w:left="0" w:right="0" w:firstLine="576"/>
        <w:jc w:val="left"/>
      </w:pPr>
      <w:r>
        <w:rPr>
          <w:u w:val="single"/>
        </w:rPr>
        <w:t xml:space="preserve">(ii) A city or town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a city or town,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city or town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 code city has discretion to reduce or waive permit fees for a religious organization that is hosting the homeless;</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three months during any calendar year. However, a code city may enact an ordinance or regulation that requires a separation of time of no more than six months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one-half mile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 and</w:t>
      </w:r>
    </w:p>
    <w:p>
      <w:pPr>
        <w:spacing w:before="0" w:after="0" w:line="408" w:lineRule="exact"/>
        <w:ind w:left="0" w:right="0" w:firstLine="576"/>
        <w:jc w:val="left"/>
      </w:pPr>
      <w:r>
        <w:rPr>
          <w:u w:val="single"/>
        </w:rPr>
        <w:t xml:space="preserve">(iii) Religious organizations providing spaces for safe parking must continue to abide by any existing on-site parking minimum requirement so that the provision of safe parking spaces does not reduce the total number of available parking spaces below the minimum number of spaces required by the code city, but a code city may enter into a memorandum of understanding with a religious organization that reduces the minimum number of on-site parking spaces required;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except that:</w:t>
      </w:r>
    </w:p>
    <w:p>
      <w:pPr>
        <w:spacing w:before="0" w:after="0" w:line="408" w:lineRule="exact"/>
        <w:ind w:left="0" w:right="0" w:firstLine="576"/>
        <w:jc w:val="left"/>
      </w:pPr>
      <w:r>
        <w:rPr>
          <w:u w:val="single"/>
        </w:rPr>
        <w:t xml:space="preserve">(i) If a code city fire official finds that fire-related concerns associated with an indoor overnight shelter pose an imminent danger to persons within the shelter, the code city may take action to limit the religious organization's availability to host the indoor overnight shelter; and</w:t>
      </w:r>
    </w:p>
    <w:p>
      <w:pPr>
        <w:spacing w:before="0" w:after="0" w:line="408" w:lineRule="exact"/>
        <w:ind w:left="0" w:right="0" w:firstLine="576"/>
        <w:jc w:val="left"/>
      </w:pPr>
      <w:r>
        <w:rPr>
          <w:u w:val="single"/>
        </w:rPr>
        <w:t xml:space="preserve">(ii) A code city may require a host religious organization to enter into a memorandum of understanding for fire safety that includes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(A) Posted safe means of egress;</w:t>
      </w:r>
    </w:p>
    <w:p>
      <w:pPr>
        <w:spacing w:before="0" w:after="0" w:line="408" w:lineRule="exact"/>
        <w:ind w:left="0" w:right="0" w:firstLine="576"/>
        <w:jc w:val="left"/>
      </w:pPr>
      <w:r>
        <w:rPr>
          <w:u w:val="single"/>
        </w:rPr>
        <w:t xml:space="preserve">(B) Operable smoke detectors, carbon monoxide detectors as necessary, and fire extinguishers;</w:t>
      </w:r>
    </w:p>
    <w:p>
      <w:pPr>
        <w:spacing w:before="0" w:after="0" w:line="408" w:lineRule="exact"/>
        <w:ind w:left="0" w:right="0" w:firstLine="576"/>
        <w:jc w:val="left"/>
      </w:pPr>
      <w:r>
        <w:rPr>
          <w:u w:val="single"/>
        </w:rPr>
        <w:t xml:space="preserve">(C)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If required to do so by a code city,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The host religious organization retains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(7)(a) Subsection (2) of this section does not affect a code city policy, ordinance, memorandum of understanding, or applicable consent decree that regulates religious organizations' hosting of the homeless if such policies, ordinances, memoranda of understanding, or consent decrees:</w:t>
      </w:r>
    </w:p>
    <w:p>
      <w:pPr>
        <w:spacing w:before="0" w:after="0" w:line="408" w:lineRule="exact"/>
        <w:ind w:left="0" w:right="0" w:firstLine="576"/>
        <w:jc w:val="left"/>
      </w:pPr>
      <w:r>
        <w:rPr>
          <w:u w:val="single"/>
        </w:rPr>
        <w:t xml:space="preserve">(i) Exist prior to the effective date of this section;</w:t>
      </w:r>
    </w:p>
    <w:p>
      <w:pPr>
        <w:spacing w:before="0" w:after="0" w:line="408" w:lineRule="exact"/>
        <w:ind w:left="0" w:right="0" w:firstLine="576"/>
        <w:jc w:val="left"/>
      </w:pPr>
      <w:r>
        <w:rPr>
          <w:u w:val="single"/>
        </w:rPr>
        <w:t xml:space="preserve">(ii) Do not categorically prohibit the hosting of the homeless by religious organizations; and</w:t>
      </w:r>
    </w:p>
    <w:p>
      <w:pPr>
        <w:spacing w:before="0" w:after="0" w:line="408" w:lineRule="exact"/>
        <w:ind w:left="0" w:right="0" w:firstLine="576"/>
        <w:jc w:val="left"/>
      </w:pPr>
      <w:r>
        <w:rPr>
          <w:u w:val="single"/>
        </w:rPr>
        <w:t xml:space="preserve">(iii) Do not violate the religious land use and institutionalized persons act, 42 U.S.C. Sec. 2000cc.</w:t>
      </w:r>
    </w:p>
    <w:p>
      <w:pPr>
        <w:spacing w:before="0" w:after="0" w:line="408" w:lineRule="exact"/>
        <w:ind w:left="0" w:right="0" w:firstLine="576"/>
        <w:jc w:val="left"/>
      </w:pPr>
      <w:r>
        <w:rPr>
          <w:u w:val="single"/>
        </w:rPr>
        <w:t xml:space="preserve">(b) If such policies, ordinances, memoranda of understanding, and consent decrees are amended after the effective date of this section, those amendments are not affected by subsection (2) of this section if those amendments satisfy (a)(ii) and (iii) of this subsection.</w:t>
      </w:r>
    </w:p>
    <w:p>
      <w:pPr>
        <w:spacing w:before="0" w:after="0" w:line="408" w:lineRule="exact"/>
        <w:ind w:left="0" w:right="0" w:firstLine="576"/>
        <w:jc w:val="left"/>
      </w:pPr>
      <w:r>
        <w:rPr>
          <w:u w:val="single"/>
        </w:rPr>
        <w:t xml:space="preserve">(8)</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0" w:after="0" w:line="408" w:lineRule="exact"/>
        <w:ind w:left="0" w:right="0" w:firstLine="576"/>
        <w:jc w:val="left"/>
      </w:pPr>
      <w:r>
        <w:rPr>
          <w:u w:val="single"/>
        </w:rPr>
        <w:t xml:space="preserve">(9) A religious organization hosting outdoor encampments, vehicle resident safe parking, or indoor overnight shelters for the homeless that receives funds from any government agency may not refuse to host any resident or prospective resident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as these terms are defined in RCW 49.60.040.</w:t>
      </w:r>
    </w:p>
    <w:p>
      <w:pPr>
        <w:spacing w:before="0" w:after="0" w:line="408" w:lineRule="exact"/>
        <w:ind w:left="0" w:right="0" w:firstLine="576"/>
        <w:jc w:val="left"/>
      </w:pPr>
      <w:r>
        <w:rPr>
          <w:u w:val="single"/>
        </w:rPr>
        <w:t xml:space="preserve">(10) A religious organization hosting the homeless on property owned or controlled by the religious organization must, at least two weeks prior to the opening of an outdoor encampment, indoor overnight shelter, temporary small house on site, or vehicle resident safe parking, host a meeting open to the public for the purpose of providing a forum for discussion of related neighborhood concerns.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a county, city or town, or code city to take action to limit a religious organization's availability to host an indoor overnight shelter if the local fire official finds that fire-related concerns associated with the shelter pose an imminent danger to persons within the shelter;</w:t>
      </w:r>
    </w:p>
    <w:p>
      <w:pPr>
        <w:spacing w:before="0" w:after="0" w:line="408" w:lineRule="exact"/>
        <w:ind w:left="0" w:right="0" w:firstLine="576"/>
        <w:jc w:val="left"/>
      </w:pPr>
      <w:r>
        <w:rPr/>
        <w:t xml:space="preserve">(2) Removes a provision allowing a county, city or town, or code city to require a religious organization hosting an indoor overnight shelter to comply with fire sprinkler requirements no earlier than five years after the effective date of the bill; and</w:t>
      </w:r>
    </w:p>
    <w:p>
      <w:pPr>
        <w:spacing w:before="0" w:after="0" w:line="408" w:lineRule="exact"/>
        <w:ind w:left="0" w:right="0" w:firstLine="576"/>
        <w:jc w:val="left"/>
      </w:pPr>
      <w:r>
        <w:rPr/>
        <w:t xml:space="preserve">(3) Requires a religious organization hosting the homeless on property owned or controlled by the religious organization to host a public meeting at least two weeks prior to the opening of a homeless encampment for the purpose of providing a forum for discussion of related neighborhood concerns.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1c4c03081c46fb" /></Relationships>
</file>