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4C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39C8">
            <w:t>2069-S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39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39C8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39C8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39C8">
            <w:t>081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4C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39C8">
            <w:rPr>
              <w:b/>
              <w:u w:val="single"/>
            </w:rPr>
            <w:t>SHB 2069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39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382</w:t>
          </w:r>
        </w:sdtContent>
      </w:sdt>
    </w:p>
    <w:p w:rsidR="00DF5D0E" w:rsidP="00605C39" w:rsidRDefault="00924C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39C8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39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41173" w:rsidP="00141173" w:rsidRDefault="00DE256E">
      <w:pPr>
        <w:pStyle w:val="Page"/>
      </w:pPr>
      <w:bookmarkStart w:name="StartOfAmendmentBody" w:id="1"/>
      <w:bookmarkEnd w:id="1"/>
      <w:permStart w:edGrp="everyone" w:id="1488192530"/>
      <w:r>
        <w:tab/>
      </w:r>
      <w:r w:rsidR="00141173">
        <w:t>On page 1, beginning on line 14, after "bills," strike "or may" and insert "and must"</w:t>
      </w:r>
    </w:p>
    <w:p w:rsidR="00141173" w:rsidP="00141173" w:rsidRDefault="00141173">
      <w:pPr>
        <w:pStyle w:val="RCWSLText"/>
      </w:pPr>
    </w:p>
    <w:p w:rsidR="00141173" w:rsidP="00141173" w:rsidRDefault="00141173">
      <w:pPr>
        <w:pStyle w:val="RCWSLText"/>
      </w:pPr>
      <w:r>
        <w:tab/>
        <w:t xml:space="preserve">On page 1, beginning on line 16, after "delinquent" strike </w:t>
      </w:r>
      <w:r w:rsidR="00BC2089">
        <w:t>all material</w:t>
      </w:r>
      <w:r>
        <w:t xml:space="preserve"> through "delinquency" on line 21</w:t>
      </w:r>
    </w:p>
    <w:p w:rsidR="00141173" w:rsidP="00141173" w:rsidRDefault="00141173">
      <w:pPr>
        <w:pStyle w:val="RCWSLText"/>
      </w:pPr>
    </w:p>
    <w:p w:rsidR="00141173" w:rsidP="00FF67BB" w:rsidRDefault="00141173">
      <w:pPr>
        <w:pStyle w:val="RCWSLText"/>
      </w:pPr>
      <w:r>
        <w:tab/>
        <w:t xml:space="preserve">On page 2, line 13, after "account." insert </w:t>
      </w:r>
      <w:r w:rsidRPr="00B56C41">
        <w:t xml:space="preserve">"The owner or owner's designee shall notify the city or town in writing within </w:t>
      </w:r>
      <w:r>
        <w:t>seven</w:t>
      </w:r>
      <w:r w:rsidRPr="00B56C41">
        <w:t xml:space="preserve"> days of the termination of the rental agreement </w:t>
      </w:r>
      <w:r>
        <w:t>or</w:t>
      </w:r>
      <w:r w:rsidRPr="00B56C41">
        <w:t xml:space="preserve"> vacation of the premises by a tenant</w:t>
      </w:r>
      <w:r>
        <w:t xml:space="preserve"> if the owner or designee received notice of a tenant's delinquency during the preceding sixty days</w:t>
      </w:r>
      <w:r w:rsidRPr="00B56C41">
        <w:t xml:space="preserve">. </w:t>
      </w:r>
      <w:r>
        <w:t xml:space="preserve">The city or town must notify the owner or the owner's designee of any remaining </w:t>
      </w:r>
      <w:r w:rsidRPr="00B56C41">
        <w:t>delinquent charge on a tenant's account</w:t>
      </w:r>
      <w:r>
        <w:t xml:space="preserve"> within seven days of receipt of notice by the owner</w:t>
      </w:r>
      <w:r w:rsidRPr="00B56C41">
        <w:t xml:space="preserve"> or owner's designee of the termination of the rental agreement </w:t>
      </w:r>
      <w:r>
        <w:t>or</w:t>
      </w:r>
      <w:r w:rsidRPr="00B56C41">
        <w:t xml:space="preserve"> vacation of the premises by a tenant</w:t>
      </w:r>
      <w:r>
        <w:t xml:space="preserve">. The owner or the owner's designee </w:t>
      </w:r>
      <w:r w:rsidR="009C32B8">
        <w:t>shall</w:t>
      </w:r>
      <w:r w:rsidRPr="00B56C41">
        <w:t xml:space="preserve"> provide the city or town </w:t>
      </w:r>
      <w:r>
        <w:t xml:space="preserve">a forwarding mailing address for the tenant if a forwarding address has been provided, in addition to </w:t>
      </w:r>
      <w:r w:rsidRPr="00B56C41">
        <w:t xml:space="preserve">notice of </w:t>
      </w:r>
      <w:r>
        <w:t>any</w:t>
      </w:r>
      <w:r w:rsidRPr="00B56C41">
        <w:t xml:space="preserve"> remaining balance of </w:t>
      </w:r>
      <w:r>
        <w:t>the</w:t>
      </w:r>
      <w:r w:rsidRPr="00B56C41">
        <w:t xml:space="preserve"> security deposit owed to the tenant, minus any deductions for past due rent, damages, or other proper charges, and </w:t>
      </w:r>
      <w:r w:rsidR="00FF67BB">
        <w:t>shall</w:t>
      </w:r>
      <w:r w:rsidRPr="00B56C41">
        <w:t xml:space="preserve"> </w:t>
      </w:r>
      <w:r w:rsidR="00FF67BB">
        <w:t>remit</w:t>
      </w:r>
      <w:r w:rsidR="009C32B8">
        <w:t xml:space="preserve"> from the balance</w:t>
      </w:r>
      <w:r w:rsidR="00FF67BB">
        <w:t xml:space="preserve"> up to the full amount due the city or town </w:t>
      </w:r>
      <w:r w:rsidRPr="00B56C41">
        <w:t>by the tenant</w:t>
      </w:r>
      <w:r>
        <w:t xml:space="preserve"> within twenty-one days of the termination of the rental agreement or vacation of the premises by the tenant</w:t>
      </w:r>
      <w:r w:rsidRPr="00B56C41">
        <w:t>."</w:t>
      </w:r>
    </w:p>
    <w:p w:rsidR="00FF67BB" w:rsidP="00141173" w:rsidRDefault="00FF67BB">
      <w:pPr>
        <w:pStyle w:val="RCWSLText"/>
      </w:pPr>
    </w:p>
    <w:p w:rsidR="00FF67BB" w:rsidP="00FF67BB" w:rsidRDefault="00FF67BB">
      <w:pPr>
        <w:pStyle w:val="Page"/>
      </w:pPr>
      <w:r>
        <w:tab/>
        <w:t>On page 2, after line 37, insert the following:</w:t>
      </w:r>
    </w:p>
    <w:p w:rsidRPr="00B56C41" w:rsidR="00FF67BB" w:rsidP="00FF67BB" w:rsidRDefault="00FF67BB">
      <w:pPr>
        <w:pStyle w:val="RCWSLText"/>
      </w:pPr>
      <w:r>
        <w:tab/>
        <w:t xml:space="preserve">"(5) This section does not apply to utility services provided to a property zoned for commercial </w:t>
      </w:r>
      <w:r w:rsidR="009C32B8">
        <w:t xml:space="preserve">or industrial </w:t>
      </w:r>
      <w:r>
        <w:t>use."</w:t>
      </w:r>
    </w:p>
    <w:p w:rsidR="00141173" w:rsidP="00141173" w:rsidRDefault="00141173">
      <w:pPr>
        <w:pStyle w:val="Page"/>
      </w:pPr>
    </w:p>
    <w:p w:rsidRPr="001839C8" w:rsidR="00DF5D0E" w:rsidP="00141173" w:rsidRDefault="00141173">
      <w:pPr>
        <w:pStyle w:val="Page"/>
      </w:pPr>
      <w:r>
        <w:tab/>
        <w:t xml:space="preserve">On page 6, line 16, after "provided in" strike "RCW 35.21.217(4) </w:t>
      </w:r>
      <w:r>
        <w:rPr>
          <w:u w:val="single"/>
        </w:rPr>
        <w:t>and</w:t>
      </w:r>
      <w:r>
        <w:t>" and insert "((</w:t>
      </w:r>
      <w:r w:rsidRPr="000A15FB">
        <w:rPr>
          <w:strike/>
        </w:rPr>
        <w:t>RCW 35.21.217(4)</w:t>
      </w:r>
      <w:r>
        <w:t>))"</w:t>
      </w:r>
    </w:p>
    <w:permEnd w:id="1488192530"/>
    <w:p w:rsidR="00ED2EEB" w:rsidP="001839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16745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39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C32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1173">
                  <w:t xml:space="preserve">Requires a city or town to notify a property owner of a tenant's delinquent utility account. Requires a property owner or owner's designee to notify a city or town within seven days of a termination of a rental agreement or vacation of a premises if the tenant's utility account had a delinquent status during the preceding 60 days, and requires a city or town to respond to the owner or designee within 7 days with a balance of remaining charges owed by the tenant. Requires an owner or designee to notify a city or town of a forwarding address, if provided, as well as notice of any remaining balance of a tenant's security deposit, minus deductions for past due rent, damages, or other proper charges, and </w:t>
                </w:r>
                <w:r w:rsidR="00FF67BB">
                  <w:t>requires the owner or designee to remit</w:t>
                </w:r>
                <w:r w:rsidR="00141173">
                  <w:t xml:space="preserve"> </w:t>
                </w:r>
                <w:r w:rsidR="00FF67BB">
                  <w:t xml:space="preserve">the </w:t>
                </w:r>
                <w:r w:rsidR="00141173">
                  <w:t xml:space="preserve">charges owed to a city or town from the balance within 21 days of a termination of a rental agreement and vacation of the premises. </w:t>
                </w:r>
                <w:r w:rsidR="00FF67BB">
                  <w:t xml:space="preserve">Excludes </w:t>
                </w:r>
                <w:r w:rsidR="009C32B8">
                  <w:t xml:space="preserve">properties zoned as </w:t>
                </w:r>
                <w:r w:rsidR="00FF67BB">
                  <w:t xml:space="preserve">commercial </w:t>
                </w:r>
                <w:r w:rsidR="009C32B8">
                  <w:t>or industrial</w:t>
                </w:r>
                <w:r w:rsidR="00FF67BB">
                  <w:t xml:space="preserve">. </w:t>
                </w:r>
                <w:r w:rsidR="00141173">
                  <w:t>Makes a technical correction by removing a deleted cross-reference.</w:t>
                </w:r>
              </w:p>
            </w:tc>
          </w:tr>
        </w:sdtContent>
      </w:sdt>
      <w:permEnd w:id="811674574"/>
    </w:tbl>
    <w:p w:rsidR="00DF5D0E" w:rsidP="001839C8" w:rsidRDefault="00DF5D0E">
      <w:pPr>
        <w:pStyle w:val="BillEnd"/>
        <w:suppressLineNumbers/>
      </w:pPr>
    </w:p>
    <w:p w:rsidR="00DF5D0E" w:rsidP="001839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39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C8" w:rsidRDefault="001839C8" w:rsidP="00DF5D0E">
      <w:r>
        <w:separator/>
      </w:r>
    </w:p>
  </w:endnote>
  <w:endnote w:type="continuationSeparator" w:id="0">
    <w:p w:rsidR="001839C8" w:rsidRDefault="001839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D3" w:rsidRDefault="00214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4C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7251">
      <w:t>2069-S AMH DUFA LEIN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4C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7251">
      <w:t>2069-S AMH DUFA LEIN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C8" w:rsidRDefault="001839C8" w:rsidP="00DF5D0E">
      <w:r>
        <w:separator/>
      </w:r>
    </w:p>
  </w:footnote>
  <w:footnote w:type="continuationSeparator" w:id="0">
    <w:p w:rsidR="001839C8" w:rsidRDefault="001839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D3" w:rsidRDefault="00214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251"/>
    <w:rsid w:val="00141173"/>
    <w:rsid w:val="00146AAF"/>
    <w:rsid w:val="001839C8"/>
    <w:rsid w:val="001A775A"/>
    <w:rsid w:val="001B4E53"/>
    <w:rsid w:val="001C1B27"/>
    <w:rsid w:val="001C7F91"/>
    <w:rsid w:val="001E6675"/>
    <w:rsid w:val="002140D3"/>
    <w:rsid w:val="00214391"/>
    <w:rsid w:val="00217E8A"/>
    <w:rsid w:val="0024471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5CC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4C0C"/>
    <w:rsid w:val="00931B84"/>
    <w:rsid w:val="0096303F"/>
    <w:rsid w:val="00972869"/>
    <w:rsid w:val="00984CD1"/>
    <w:rsid w:val="009C32B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2089"/>
    <w:rsid w:val="00BF44DF"/>
    <w:rsid w:val="00C61A83"/>
    <w:rsid w:val="00C701BD"/>
    <w:rsid w:val="00C8108C"/>
    <w:rsid w:val="00D40447"/>
    <w:rsid w:val="00D60693"/>
    <w:rsid w:val="00D659AC"/>
    <w:rsid w:val="00D966A9"/>
    <w:rsid w:val="00DA47F3"/>
    <w:rsid w:val="00DC2C13"/>
    <w:rsid w:val="00DE256E"/>
    <w:rsid w:val="00DF5D0E"/>
    <w:rsid w:val="00E1471A"/>
    <w:rsid w:val="00E267B1"/>
    <w:rsid w:val="00E30F78"/>
    <w:rsid w:val="00E41CC6"/>
    <w:rsid w:val="00E42A88"/>
    <w:rsid w:val="00E66F5D"/>
    <w:rsid w:val="00E831A5"/>
    <w:rsid w:val="00E850E7"/>
    <w:rsid w:val="00EC4C96"/>
    <w:rsid w:val="00ED2EEB"/>
    <w:rsid w:val="00F229DE"/>
    <w:rsid w:val="00F304D3"/>
    <w:rsid w:val="00F4663F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2301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2069-S</BillDocName>
  <AmendType>AMH</AmendType>
  <SponsorAcronym>DUFA</SponsorAcronym>
  <DrafterAcronym>LEIN</DrafterAcronym>
  <DraftNumber>081</DraftNumber>
  <ReferenceNumber>SHB 2069</ReferenceNumber>
  <Floor>H AMD</Floor>
  <AmendmentNumber> 382</AmendmentNumber>
  <Sponsors>By Representative Dufault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147</TotalTime>
  <Pages>2</Pages>
  <Words>476</Words>
  <Characters>2257</Characters>
  <Application>Microsoft Office Word</Application>
  <DocSecurity>8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2069-S AMH DUFA LEIN 081</vt:lpstr>
    </vt:vector>
  </TitlesOfParts>
  <Company>Washington State Legislature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2069-S AMH DUFA LEIN 081</dc:title>
  <dc:creator>Ingrid Lewis</dc:creator>
  <cp:lastModifiedBy>Lewis, Ingrid</cp:lastModifiedBy>
  <cp:revision>14</cp:revision>
  <dcterms:created xsi:type="dcterms:W3CDTF">2019-03-11T21:58:00Z</dcterms:created>
  <dcterms:modified xsi:type="dcterms:W3CDTF">2019-03-12T02:20:00Z</dcterms:modified>
</cp:coreProperties>
</file>