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bb4b0335b47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H3082.1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10, after "include" strike "nine" and insert "eight"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13, after "senate;"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beginning on line 16, after "representatives" strike all material through "governor"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at the beginning of line 23,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25, after "counties"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One representative of the office of the governor, appointed by the governor"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voting status of the representative of the office of the governor on the tax structure work group from voting to nonvoting.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878b55f7b4833" /></Relationships>
</file>