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535aea7654a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H3063.1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27, line 4, strike all of part VI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 and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line 25, after "III," strike "IV, and VI" and insert "and IV"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provisions of the bill that would reauthorize the tax structure work group.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5acd61a8f4fe5" /></Relationships>
</file>