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32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339B">
            <w:t>2161-S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33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339B">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339B">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339B">
            <w:t>043</w:t>
          </w:r>
        </w:sdtContent>
      </w:sdt>
    </w:p>
    <w:p w:rsidR="00DF5D0E" w:rsidP="00B73E0A" w:rsidRDefault="00AA1230">
      <w:pPr>
        <w:pStyle w:val="OfferedBy"/>
        <w:spacing w:after="120"/>
      </w:pPr>
      <w:r>
        <w:tab/>
      </w:r>
      <w:r>
        <w:tab/>
      </w:r>
      <w:r>
        <w:tab/>
      </w:r>
    </w:p>
    <w:p w:rsidR="00DF5D0E" w:rsidRDefault="006032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339B">
            <w:rPr>
              <w:b/>
              <w:u w:val="single"/>
            </w:rPr>
            <w:t>SHB 2161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72EC">
            <w:t xml:space="preserve">H AMD TO H </w:t>
          </w:r>
          <w:r w:rsidR="003B339B">
            <w:t>AMD (H-3034.3/19)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772</w:t>
          </w:r>
        </w:sdtContent>
      </w:sdt>
    </w:p>
    <w:p w:rsidR="00DF5D0E" w:rsidP="00605C39" w:rsidRDefault="006032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339B">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B339B">
          <w:pPr>
            <w:spacing w:after="400" w:line="408" w:lineRule="exact"/>
            <w:jc w:val="right"/>
            <w:rPr>
              <w:b/>
              <w:bCs/>
            </w:rPr>
          </w:pPr>
          <w:r>
            <w:rPr>
              <w:b/>
              <w:bCs/>
            </w:rPr>
            <w:t xml:space="preserve">NOT ADOPTED 04/25/2019</w:t>
          </w:r>
        </w:p>
      </w:sdtContent>
    </w:sdt>
    <w:p w:rsidR="003B339B" w:rsidP="00C8108C" w:rsidRDefault="00DE256E">
      <w:pPr>
        <w:pStyle w:val="Page"/>
      </w:pPr>
      <w:bookmarkStart w:name="StartOfAmendmentBody" w:id="1"/>
      <w:bookmarkEnd w:id="1"/>
      <w:permStart w:edGrp="everyone" w:id="1688287494"/>
      <w:r>
        <w:tab/>
      </w:r>
      <w:r w:rsidR="003B339B">
        <w:t>On page 1</w:t>
      </w:r>
      <w:r w:rsidR="0063392C">
        <w:t>, after line 2</w:t>
      </w:r>
      <w:r w:rsidR="00CF70E6">
        <w:t xml:space="preserve"> of the striking amendment, insert the following:</w:t>
      </w:r>
    </w:p>
    <w:p w:rsidRPr="00CF70E6" w:rsidR="00CF70E6" w:rsidP="00CF70E6" w:rsidRDefault="00CF70E6">
      <w:pPr>
        <w:pStyle w:val="RCWSLText"/>
      </w:pPr>
      <w:r>
        <w:tab/>
        <w:t>"</w:t>
      </w:r>
      <w:r>
        <w:rPr>
          <w:u w:val="single"/>
        </w:rPr>
        <w:t>NEW SECTION.</w:t>
      </w:r>
      <w:r>
        <w:t xml:space="preserve"> </w:t>
      </w:r>
      <w:r>
        <w:rPr>
          <w:b/>
        </w:rPr>
        <w:t>Sec. 1.</w:t>
      </w:r>
      <w:r>
        <w:t xml:space="preserve">  In 2015, as part of the connecting Washington legislation, chapter 14, laws of 2015 enacted reforms in ferry vessel procurement to control costs and increase accountability, with specific direction to open the procurement to competition if limiting bidders to Washington shipyards results in high bids.  In compliance with the 2015 legislation, the department is authorized to issue a new request for proposals to competitively bid the design and construction of the next series of up to five additional 144-auto ferries.  The department must proceed with the procurement process authorized in this section in parallel with the construction of new vessels authorized in section 2 of this act."</w:t>
      </w:r>
    </w:p>
    <w:p w:rsidR="00DF5D0E" w:rsidP="003B339B" w:rsidRDefault="00DF5D0E">
      <w:pPr>
        <w:suppressLineNumbers/>
        <w:rPr>
          <w:spacing w:val="-3"/>
        </w:rPr>
      </w:pPr>
    </w:p>
    <w:p w:rsidR="00CF70E6" w:rsidP="00CF70E6" w:rsidRDefault="0063392C">
      <w:pPr>
        <w:suppressLineNumbers/>
        <w:spacing w:line="408" w:lineRule="exact"/>
        <w:rPr>
          <w:spacing w:val="-3"/>
        </w:rPr>
      </w:pPr>
      <w:r>
        <w:rPr>
          <w:spacing w:val="-3"/>
        </w:rPr>
        <w:tab/>
      </w:r>
      <w:r w:rsidR="00CF70E6">
        <w:rPr>
          <w:spacing w:val="-3"/>
        </w:rPr>
        <w:t>Renumber the remaining sections consecutively and correct any internal references accordingly.</w:t>
      </w:r>
    </w:p>
    <w:p w:rsidR="00CF70E6" w:rsidP="00CF70E6" w:rsidRDefault="00CF70E6">
      <w:pPr>
        <w:suppressLineNumbers/>
        <w:spacing w:line="408" w:lineRule="exact"/>
        <w:rPr>
          <w:spacing w:val="-3"/>
        </w:rPr>
      </w:pPr>
    </w:p>
    <w:p w:rsidR="00CF70E6" w:rsidP="00CF70E6" w:rsidRDefault="00CF70E6">
      <w:pPr>
        <w:suppressLineNumbers/>
        <w:spacing w:line="408" w:lineRule="exact"/>
        <w:rPr>
          <w:spacing w:val="-3"/>
        </w:rPr>
      </w:pPr>
      <w:r>
        <w:rPr>
          <w:spacing w:val="-3"/>
        </w:rPr>
        <w:tab/>
        <w:t>On page 2, at the beginning of line 8 of the striking amendment, strike "</w:t>
      </w:r>
      <w:r>
        <w:rPr>
          <w:spacing w:val="-3"/>
          <w:u w:val="single"/>
        </w:rPr>
        <w:t>five</w:t>
      </w:r>
      <w:r>
        <w:rPr>
          <w:spacing w:val="-3"/>
        </w:rPr>
        <w:t>" and insert "</w:t>
      </w:r>
      <w:r>
        <w:rPr>
          <w:spacing w:val="-3"/>
          <w:u w:val="single"/>
        </w:rPr>
        <w:t>two</w:t>
      </w:r>
      <w:r>
        <w:rPr>
          <w:spacing w:val="-3"/>
        </w:rPr>
        <w:t>"</w:t>
      </w:r>
    </w:p>
    <w:p w:rsidR="00CF70E6" w:rsidP="00CF70E6" w:rsidRDefault="00CF70E6">
      <w:pPr>
        <w:suppressLineNumbers/>
        <w:spacing w:line="408" w:lineRule="exact"/>
        <w:rPr>
          <w:spacing w:val="-3"/>
        </w:rPr>
      </w:pPr>
    </w:p>
    <w:p w:rsidR="00CF70E6" w:rsidP="00CF70E6" w:rsidRDefault="00CF70E6">
      <w:pPr>
        <w:suppressLineNumbers/>
        <w:spacing w:line="408" w:lineRule="exact"/>
        <w:rPr>
          <w:spacing w:val="-3"/>
        </w:rPr>
      </w:pPr>
      <w:r>
        <w:rPr>
          <w:spacing w:val="-3"/>
        </w:rPr>
        <w:tab/>
        <w:t>On page 2, line 8 of the striking amendment, after "</w:t>
      </w:r>
      <w:r>
        <w:rPr>
          <w:spacing w:val="-3"/>
          <w:u w:val="single"/>
        </w:rPr>
        <w:t>total of</w:t>
      </w:r>
      <w:r>
        <w:rPr>
          <w:spacing w:val="-3"/>
        </w:rPr>
        <w:t>" strike "</w:t>
      </w:r>
      <w:r>
        <w:rPr>
          <w:spacing w:val="-3"/>
          <w:u w:val="single"/>
        </w:rPr>
        <w:t>nine</w:t>
      </w:r>
      <w:r>
        <w:rPr>
          <w:spacing w:val="-3"/>
        </w:rPr>
        <w:t>" and insert "</w:t>
      </w:r>
      <w:r>
        <w:rPr>
          <w:spacing w:val="-3"/>
          <w:u w:val="single"/>
        </w:rPr>
        <w:t>six</w:t>
      </w:r>
      <w:r>
        <w:rPr>
          <w:spacing w:val="-3"/>
        </w:rPr>
        <w:t>"</w:t>
      </w:r>
    </w:p>
    <w:p w:rsidRPr="00CF70E6" w:rsidR="00CF70E6" w:rsidP="00CF70E6" w:rsidRDefault="00CF70E6">
      <w:pPr>
        <w:suppressLineNumbers/>
        <w:spacing w:line="408" w:lineRule="exact"/>
        <w:rPr>
          <w:spacing w:val="-3"/>
        </w:rPr>
      </w:pPr>
      <w:r>
        <w:rPr>
          <w:spacing w:val="-3"/>
        </w:rPr>
        <w:t xml:space="preserve"> </w:t>
      </w:r>
    </w:p>
    <w:permEnd w:id="1688287494"/>
    <w:p w:rsidR="00ED2EEB" w:rsidP="003B339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48044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339B" w:rsidRDefault="00D659AC">
                <w:pPr>
                  <w:pStyle w:val="Effect"/>
                  <w:suppressLineNumbers/>
                  <w:shd w:val="clear" w:color="auto" w:fill="auto"/>
                  <w:ind w:left="0" w:firstLine="0"/>
                </w:pPr>
              </w:p>
            </w:tc>
            <w:tc>
              <w:tcPr>
                <w:tcW w:w="9874" w:type="dxa"/>
                <w:shd w:val="clear" w:color="auto" w:fill="FFFFFF" w:themeFill="background1"/>
              </w:tcPr>
              <w:p w:rsidR="001C1B27" w:rsidP="003B33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F70E6">
                  <w:t xml:space="preserve">Authorizes the Washington State Department of Transportation to issue a new request for proposals to competitively bid the design and construction of additional 144-auto vessels.  The procurement </w:t>
                </w:r>
                <w:r w:rsidR="009B6EF1">
                  <w:t>process must proceed in parallel with the construction of new vessels authorized in the act.</w:t>
                </w:r>
              </w:p>
              <w:p w:rsidRPr="0096303F" w:rsidR="009B6EF1" w:rsidP="003B339B" w:rsidRDefault="009B6EF1">
                <w:pPr>
                  <w:pStyle w:val="Effect"/>
                  <w:suppressLineNumbers/>
                  <w:shd w:val="clear" w:color="auto" w:fill="auto"/>
                  <w:ind w:left="0" w:firstLine="0"/>
                </w:pPr>
                <w:r>
                  <w:t xml:space="preserve">Reduces the number of vessels to up to two additional 144-auto </w:t>
                </w:r>
                <w:r>
                  <w:lastRenderedPageBreak/>
                  <w:t>ferries that WSDOT may procure by modifying an existing option contract executed prior to July 6, 2015.</w:t>
                </w:r>
              </w:p>
              <w:p w:rsidRPr="007D1589" w:rsidR="001B4E53" w:rsidP="003B339B" w:rsidRDefault="001B4E53">
                <w:pPr>
                  <w:pStyle w:val="ListBullet"/>
                  <w:numPr>
                    <w:ilvl w:val="0"/>
                    <w:numId w:val="0"/>
                  </w:numPr>
                  <w:suppressLineNumbers/>
                </w:pPr>
              </w:p>
            </w:tc>
          </w:tr>
        </w:sdtContent>
      </w:sdt>
      <w:permEnd w:id="224804457"/>
    </w:tbl>
    <w:p w:rsidR="00DF5D0E" w:rsidP="003B339B" w:rsidRDefault="00DF5D0E">
      <w:pPr>
        <w:pStyle w:val="BillEnd"/>
        <w:suppressLineNumbers/>
      </w:pPr>
    </w:p>
    <w:p w:rsidR="00DF5D0E" w:rsidP="003B339B" w:rsidRDefault="00DE256E">
      <w:pPr>
        <w:pStyle w:val="BillEnd"/>
        <w:suppressLineNumbers/>
      </w:pPr>
      <w:r>
        <w:rPr>
          <w:b/>
        </w:rPr>
        <w:t>--- END ---</w:t>
      </w:r>
    </w:p>
    <w:p w:rsidR="00DF5D0E" w:rsidP="003B33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9B" w:rsidRDefault="003B339B" w:rsidP="00DF5D0E">
      <w:r>
        <w:separator/>
      </w:r>
    </w:p>
  </w:endnote>
  <w:endnote w:type="continuationSeparator" w:id="0">
    <w:p w:rsidR="003B339B" w:rsidRDefault="003B33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0E" w:rsidRDefault="00610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4B23">
    <w:pPr>
      <w:pStyle w:val="AmendDraftFooter"/>
    </w:pPr>
    <w:fldSimple w:instr=" TITLE   \* MERGEFORMAT ">
      <w:r>
        <w:t>2161-S AMH YOUN REDF 043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4B23">
    <w:pPr>
      <w:pStyle w:val="AmendDraftFooter"/>
    </w:pPr>
    <w:fldSimple w:instr=" TITLE   \* MERGEFORMAT ">
      <w:r>
        <w:t>2161-S AMH YOUN REDF 043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9B" w:rsidRDefault="003B339B" w:rsidP="00DF5D0E">
      <w:r>
        <w:separator/>
      </w:r>
    </w:p>
  </w:footnote>
  <w:footnote w:type="continuationSeparator" w:id="0">
    <w:p w:rsidR="003B339B" w:rsidRDefault="003B33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0E" w:rsidRDefault="00610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B339B"/>
    <w:rsid w:val="003E2FC6"/>
    <w:rsid w:val="00492DDC"/>
    <w:rsid w:val="004C2B8C"/>
    <w:rsid w:val="004C6615"/>
    <w:rsid w:val="00523C5A"/>
    <w:rsid w:val="005E69C3"/>
    <w:rsid w:val="006032D2"/>
    <w:rsid w:val="00605C39"/>
    <w:rsid w:val="0061000E"/>
    <w:rsid w:val="0063392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6EF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B23"/>
    <w:rsid w:val="00BF44DF"/>
    <w:rsid w:val="00C61A83"/>
    <w:rsid w:val="00C8108C"/>
    <w:rsid w:val="00CF70E6"/>
    <w:rsid w:val="00D40447"/>
    <w:rsid w:val="00D659AC"/>
    <w:rsid w:val="00DA47F3"/>
    <w:rsid w:val="00DC2C13"/>
    <w:rsid w:val="00DE256E"/>
    <w:rsid w:val="00DF5D0E"/>
    <w:rsid w:val="00E1471A"/>
    <w:rsid w:val="00E267B1"/>
    <w:rsid w:val="00E34E2F"/>
    <w:rsid w:val="00E41CC6"/>
    <w:rsid w:val="00E66F5D"/>
    <w:rsid w:val="00E831A5"/>
    <w:rsid w:val="00E850E7"/>
    <w:rsid w:val="00EC4C96"/>
    <w:rsid w:val="00EC72E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670B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2161-S</BillDocName>
  <AmendType>AMH</AmendType>
  <SponsorAcronym>YOUN</SponsorAcronym>
  <DrafterAcronym>REDF</DrafterAcronym>
  <DraftNumber>043</DraftNumber>
  <ReferenceNumber>SHB 2161</ReferenceNumber>
  <Floor>H AMD TO H AMD (H-3034.3/19)</Floor>
  <AmendmentNumber> 772</AmendmentNumber>
  <Sponsors>By Representative Young</Sponsors>
  <FloorAction>NOT ADOPTED 04/25/2019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272</Words>
  <Characters>1435</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2161-S AMH YOUN REDF 043</vt:lpstr>
    </vt:vector>
  </TitlesOfParts>
  <Company>Washington State Legislature</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2161-S AMH YOUN REDF 043</dc:title>
  <dc:creator>Beth Redfield</dc:creator>
  <cp:lastModifiedBy>Redfield, Beth</cp:lastModifiedBy>
  <cp:revision>8</cp:revision>
  <dcterms:created xsi:type="dcterms:W3CDTF">2019-04-23T20:13:00Z</dcterms:created>
  <dcterms:modified xsi:type="dcterms:W3CDTF">2019-04-23T20:35:00Z</dcterms:modified>
</cp:coreProperties>
</file>