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4319f190e445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electric utility formed under this chapter may not implement a beneficial electrification plan under this section if the loss of load probability, as determined by the Northwest power and conservation council, exceeds five percent."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public utility district may not implement a beneficial electrification plan under this section if the loss of load probability, as determined by the Northwest power and conservation council, exceeds five percent."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municipal electric utility or public utility district from implementing a beneficial electrification plan if the loss of load probability, as determined by the Northwest power and conservation council, exceeds five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f307095e54291" /></Relationships>
</file>