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09d1be16f4c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H4999.1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30, after "sources." insert "Electrification options and program schedules identified under this subsection may not prohibit or otherwise interfere with a customer's ability to choose alternative, nonelectric heat sources."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"sources." insert "Electrification options and program schedules identified under this subsection may not prohibit or otherwise interfere with a customer's ability to choose alternative, nonelectric heat sources."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that electrification options and program schedules identified in a beneficial electrification plan may not prohibit or otherwise interfere with a customer's ability to choose alternative, nonelectric heat sources.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32d0c08cb49df" /></Relationships>
</file>