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74da572524a00" /></Relationships>
</file>

<file path=word/document.xml><?xml version="1.0" encoding="utf-8"?>
<w:document xmlns:w="http://schemas.openxmlformats.org/wordprocessingml/2006/main">
  <w:body>
    <w:p>
      <w:r>
        <w:rPr>
          <w:b/>
        </w:rPr>
        <w:r>
          <w:rPr/>
          <w:t xml:space="preserve">2676-S</w:t>
        </w:r>
      </w:r>
      <w:r>
        <w:rPr>
          <w:b/>
        </w:rPr>
        <w:t xml:space="preserve"> </w:t>
        <w:t xml:space="preserve">AMH</w:t>
      </w:r>
      <w:r>
        <w:rPr>
          <w:b/>
        </w:rPr>
        <w:t xml:space="preserve"> </w:t>
        <w:r>
          <w:rPr/>
          <w:t xml:space="preserve">KLOB</w:t>
        </w:r>
      </w:r>
      <w:r>
        <w:rPr>
          <w:b/>
        </w:rPr>
        <w:t xml:space="preserve"> </w:t>
        <w:r>
          <w:rPr/>
          <w:t xml:space="preserve">H5023.2</w:t>
        </w:r>
      </w:r>
      <w:r>
        <w:rPr>
          <w:b/>
        </w:rPr>
        <w:t xml:space="preserve"> - NOT FOR FLOOR USE</w:t>
      </w:r>
    </w:p>
    <w:p>
      <w:pPr>
        <w:ind w:left="0" w:right="0" w:firstLine="576"/>
      </w:pPr>
    </w:p>
    <w:p>
      <w:pPr>
        <w:spacing w:before="480" w:after="0" w:line="408" w:lineRule="exact"/>
      </w:pPr>
      <w:r>
        <w:rPr>
          <w:b/>
          <w:u w:val="single"/>
        </w:rPr>
        <w:t xml:space="preserve">SHB 2676</w:t>
      </w:r>
      <w:r>
        <w:t xml:space="preserve"> -</w:t>
      </w:r>
      <w:r>
        <w:t xml:space="preserve"> </w:t>
        <w:t xml:space="preserve">H AMD</w:t>
      </w:r>
      <w:r>
        <w:t xml:space="preserve"> </w:t>
      </w:r>
      <w:r>
        <w:rPr>
          <w:b/>
        </w:rPr>
        <w:t xml:space="preserve">1665</w:t>
      </w:r>
    </w:p>
    <w:p>
      <w:pPr>
        <w:spacing w:before="0" w:after="0" w:line="408" w:lineRule="exact"/>
        <w:ind w:left="0" w:right="0" w:firstLine="576"/>
        <w:jc w:val="left"/>
      </w:pPr>
      <w:r>
        <w:rPr/>
        <w:t xml:space="preserve">By Representative Kloba</w:t>
      </w:r>
    </w:p>
    <w:p>
      <w:pPr>
        <w:jc w:val="right"/>
      </w:pPr>
      <w:r>
        <w:rPr>
          <w:b/>
        </w:rPr>
        <w:t xml:space="preserve">ADOPTED 02/19/2020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No entity may test an autonomous motor vehicle on any public roadway under the department's autonomous vehicle self-certification testing pilot program unless:</w:t>
      </w:r>
    </w:p>
    <w:p>
      <w:pPr>
        <w:spacing w:before="0" w:after="0" w:line="408" w:lineRule="exact"/>
        <w:ind w:left="0" w:right="0" w:firstLine="576"/>
        <w:jc w:val="left"/>
      </w:pPr>
      <w:r>
        <w:rPr/>
        <w:t xml:space="preserve">(a) The entity holds an umbrella liability insurance policy that covers the entity in an amount not less than five million dollars per occurrence for damages by reason of bodily injury or death or property damage, caused by the operation of an autonomous motor vehicle for which information is provided under the autonomous vehicle self-certification testing pilot program; and</w:t>
      </w:r>
    </w:p>
    <w:p>
      <w:pPr>
        <w:spacing w:before="0" w:after="0" w:line="408" w:lineRule="exact"/>
        <w:ind w:left="0" w:right="0" w:firstLine="576"/>
        <w:jc w:val="left"/>
      </w:pPr>
      <w:r>
        <w:rPr/>
        <w:t xml:space="preserve">(b) The entity maintains proof of this policy with the department in a form and manner specified by the department.</w:t>
      </w:r>
    </w:p>
    <w:p>
      <w:pPr>
        <w:spacing w:before="0" w:after="0" w:line="408" w:lineRule="exact"/>
        <w:ind w:left="0" w:right="0" w:firstLine="576"/>
        <w:jc w:val="left"/>
      </w:pPr>
      <w:r>
        <w:rPr/>
        <w:t xml:space="preserve">(2) Requirements related to proof of motor vehicle insurance under RCW 46.30.020 and penalties for providing false evidence of motor vehicle insurance under RCW 46.30.040 are applicable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section 1 of this act.</w:t>
      </w:r>
    </w:p>
    <w:p>
      <w:pPr>
        <w:spacing w:before="0" w:after="0" w:line="408" w:lineRule="exact"/>
        <w:ind w:left="0" w:right="0" w:firstLine="576"/>
        <w:jc w:val="left"/>
      </w:pPr>
      <w:r>
        <w:rPr/>
        <w:t xml:space="preserve">(2) Any autonomous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vehicle on any public roadway must notify the department of any traffic incidents and any traffic infractions involving an autonomous motor vehicle on any public roadway in a calendar year on an annual basis by February 1st of the following calendar year.</w:t>
      </w:r>
    </w:p>
    <w:p>
      <w:pPr>
        <w:spacing w:before="0" w:after="0" w:line="408" w:lineRule="exact"/>
        <w:ind w:left="0" w:right="0" w:firstLine="576"/>
        <w:jc w:val="left"/>
      </w:pPr>
      <w:r>
        <w:rPr/>
        <w:t xml:space="preserve">(b) The self-certifying entity shall provide the information required by the department under (a) of this subsection. The information provided must include whether the autonomous driving system was operating the vehicle at the time of or immediately prior to the traffic incident or infraction, and in the case of traffic incidents, details regarding the occurrence, including any loss of life, injury, or property damage that resulted from the incident.</w:t>
      </w:r>
    </w:p>
    <w:p>
      <w:pPr>
        <w:spacing w:before="0" w:after="0" w:line="408" w:lineRule="exact"/>
        <w:ind w:left="0" w:right="0" w:firstLine="576"/>
        <w:jc w:val="left"/>
      </w:pPr>
      <w:r>
        <w:rPr/>
        <w:t xml:space="preserve">(4) The self-certifying entity testing the autonomous vehicle on public roadways must provide written notice in advance of testing to every law enforcement agency with jurisdiction over any of the public roadways on which testing will occur that includes the period of time during which testing will occur in the applicable jurisdiction.</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until the department is provided with the information required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constitutes a new chapter in </w:t>
      </w:r>
      <w:r>
        <w:rPr/>
        <w:t xml:space="preserve">Title </w:t>
      </w:r>
      <w:r>
        <w:t xml:space="preserve">46</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requirements related to the Department of Licensing's (DOL) autonomous vehicle self-certification testing pilot program:</w:t>
      </w:r>
    </w:p>
    <w:p>
      <w:pPr>
        <w:spacing w:before="0" w:after="0" w:line="408" w:lineRule="exact"/>
        <w:ind w:left="0" w:right="0" w:firstLine="576"/>
        <w:jc w:val="left"/>
      </w:pPr>
      <w:r>
        <w:rPr/>
        <w:t xml:space="preserve">(1) Narrows the applicability of the requirements for autonomous vehicle testing to program participants who test autonomous vehicles on public roadways;</w:t>
      </w:r>
    </w:p>
    <w:p>
      <w:pPr>
        <w:spacing w:before="0" w:after="0" w:line="408" w:lineRule="exact"/>
        <w:ind w:left="0" w:right="0" w:firstLine="576"/>
        <w:jc w:val="left"/>
      </w:pPr>
      <w:r>
        <w:rPr/>
        <w:t xml:space="preserve">(2) Modifies the requirement that a program participant must notify the DOL of any traffic incidents and traffic infractions to avoid a possible traffic incident by making the notice requirement applicable only in the case of public roadway usage and by reducing the frequency of reporting of traffic incidents and infractions from within 10 days of occurrence to once annually;</w:t>
      </w:r>
    </w:p>
    <w:p>
      <w:pPr>
        <w:spacing w:before="0" w:after="0" w:line="408" w:lineRule="exact"/>
        <w:ind w:left="0" w:right="0" w:firstLine="576"/>
        <w:jc w:val="left"/>
      </w:pPr>
      <w:r>
        <w:rPr/>
        <w:t xml:space="preserve">(3) Eliminates the requirement that a program participant must notify the DOL of any autonomous driving system disengagements made to avoid a possible traffic incident;</w:t>
      </w:r>
    </w:p>
    <w:p>
      <w:pPr>
        <w:spacing w:before="0" w:after="0" w:line="408" w:lineRule="exact"/>
        <w:ind w:left="0" w:right="0" w:firstLine="576"/>
        <w:jc w:val="left"/>
      </w:pPr>
      <w:r>
        <w:rPr/>
        <w:t xml:space="preserve">(4) Requires program participants to provide advance written notice of testing that will occur on public roadways to law enforcement agencies with jurisdiction over any public roadways on which testing will occur, which must include the period of time during which testing will occur; and</w:t>
      </w:r>
    </w:p>
    <w:p>
      <w:pPr>
        <w:spacing w:before="0" w:after="0" w:line="408" w:lineRule="exact"/>
        <w:ind w:left="0" w:right="0" w:firstLine="576"/>
        <w:jc w:val="left"/>
      </w:pPr>
      <w:r>
        <w:rPr/>
        <w:t xml:space="preserve">(5) Moves the effective date from October 1, 2020, to October 1, 2021.</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622ae7221a4bfd" /></Relationships>
</file>