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0d2872308c40e4"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DYEM</w:t>
        </w:r>
      </w:r>
      <w:r>
        <w:rPr>
          <w:b/>
        </w:rPr>
        <w:t xml:space="preserve"> </w:t>
        <w:r>
          <w:rPr/>
          <w:t xml:space="preserve">H5377.1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2102</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in counties with an average household income that is lower than the statewide average.</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in counties with lower household incomes than the state average.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da934fa924b86" /></Relationships>
</file>