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CC0F2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51CF5">
            <w:t>5091-S2.E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51CF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51CF5">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51CF5">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51CF5">
            <w:t>122</w:t>
          </w:r>
        </w:sdtContent>
      </w:sdt>
    </w:p>
    <w:p w:rsidR="00DF5D0E" w:rsidP="00B73E0A" w:rsidRDefault="00AA1230">
      <w:pPr>
        <w:pStyle w:val="OfferedBy"/>
        <w:spacing w:after="120"/>
      </w:pPr>
      <w:r>
        <w:tab/>
      </w:r>
      <w:r>
        <w:tab/>
      </w:r>
      <w:r>
        <w:tab/>
      </w:r>
    </w:p>
    <w:p w:rsidR="00DF5D0E" w:rsidRDefault="00CC0F2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51CF5">
            <w:rPr>
              <w:b/>
              <w:u w:val="single"/>
            </w:rPr>
            <w:t>E2SSB 5091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51CF5">
            <w:t>H AMD TO APP COMM AMD (H-2874.1/19)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689</w:t>
          </w:r>
        </w:sdtContent>
      </w:sdt>
    </w:p>
    <w:p w:rsidR="00DF5D0E" w:rsidP="00605C39" w:rsidRDefault="00CC0F2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51CF5">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51CF5">
          <w:pPr>
            <w:spacing w:after="400" w:line="408" w:lineRule="exact"/>
            <w:jc w:val="right"/>
            <w:rPr>
              <w:b/>
              <w:bCs/>
            </w:rPr>
          </w:pPr>
          <w:r>
            <w:rPr>
              <w:b/>
              <w:bCs/>
            </w:rPr>
            <w:t xml:space="preserve">WITHDRAWN 04/27/2019</w:t>
          </w:r>
        </w:p>
      </w:sdtContent>
    </w:sdt>
    <w:p w:rsidR="00016BE4" w:rsidP="00C8108C" w:rsidRDefault="00DE256E">
      <w:pPr>
        <w:pStyle w:val="Page"/>
      </w:pPr>
      <w:bookmarkStart w:name="StartOfAmendmentBody" w:id="1"/>
      <w:bookmarkEnd w:id="1"/>
      <w:permStart w:edGrp="everyone" w:id="1375431829"/>
      <w:r>
        <w:tab/>
      </w:r>
      <w:r w:rsidR="00016BE4">
        <w:t>On page 2, line 1</w:t>
      </w:r>
      <w:r w:rsidR="002C4CE1">
        <w:t xml:space="preserve"> of the striking amendment</w:t>
      </w:r>
      <w:r w:rsidR="00016BE4">
        <w:t>, after "(1)" strike "(a)" and insert "((</w:t>
      </w:r>
      <w:r w:rsidRPr="00016BE4" w:rsidR="00016BE4">
        <w:rPr>
          <w:strike/>
        </w:rPr>
        <w:t>(a)</w:t>
      </w:r>
      <w:r w:rsidR="00016BE4">
        <w:t>))"</w:t>
      </w:r>
    </w:p>
    <w:p w:rsidR="00016BE4" w:rsidP="00C8108C" w:rsidRDefault="00016BE4">
      <w:pPr>
        <w:pStyle w:val="Page"/>
      </w:pPr>
    </w:p>
    <w:p w:rsidR="00451CF5" w:rsidP="00C8108C" w:rsidRDefault="00016BE4">
      <w:pPr>
        <w:pStyle w:val="Page"/>
      </w:pPr>
      <w:r>
        <w:tab/>
      </w:r>
      <w:r w:rsidR="00451CF5">
        <w:t xml:space="preserve">On page </w:t>
      </w:r>
      <w:r w:rsidR="0076520F">
        <w:t>2, line 1 of the striking amendment, after "necessary," insert "</w:t>
      </w:r>
      <w:r w:rsidRPr="0076520F" w:rsidR="0076520F">
        <w:rPr>
          <w:u w:val="single"/>
        </w:rPr>
        <w:t>state</w:t>
      </w:r>
      <w:r w:rsidR="0076520F">
        <w:t>"</w:t>
      </w:r>
    </w:p>
    <w:p w:rsidR="0076520F" w:rsidP="0076520F" w:rsidRDefault="0076520F">
      <w:pPr>
        <w:pStyle w:val="RCWSLText"/>
      </w:pPr>
    </w:p>
    <w:p w:rsidR="00DD2D3F" w:rsidP="00DD2D3F" w:rsidRDefault="0076520F">
      <w:pPr>
        <w:spacing w:line="408" w:lineRule="exact"/>
        <w:ind w:firstLine="576"/>
      </w:pPr>
      <w:r>
        <w:tab/>
        <w:t xml:space="preserve">On page 2, beginning on line </w:t>
      </w:r>
      <w:r w:rsidR="00E9201A">
        <w:t>5 of the striking amendment</w:t>
      </w:r>
      <w:r>
        <w:t>, strike all of subsection (b) and insert "((</w:t>
      </w:r>
      <w:r w:rsidRPr="0076520F">
        <w:rPr>
          <w:strike/>
        </w:rPr>
        <w:t>(b) If the federal safety net awards based on the federal eligibility threshold exceed the federal appropriation in any fiscal year, then the superintendent shall expend all available federal discretionary funds necessary to meet this need.</w:t>
      </w:r>
      <w:r>
        <w:t>))"</w:t>
      </w:r>
    </w:p>
    <w:p w:rsidR="00DD2D3F" w:rsidP="0076520F" w:rsidRDefault="00DD2D3F">
      <w:pPr>
        <w:spacing w:line="408" w:lineRule="exact"/>
        <w:ind w:firstLine="576"/>
      </w:pPr>
    </w:p>
    <w:p w:rsidR="00DD2D3F" w:rsidP="0076520F" w:rsidRDefault="00DD2D3F">
      <w:pPr>
        <w:spacing w:line="408" w:lineRule="exact"/>
        <w:ind w:firstLine="576"/>
      </w:pPr>
      <w:r>
        <w:t>On page 2, line 14 of the striking amendment, after "from state" insert "</w:t>
      </w:r>
      <w:r w:rsidRPr="00DD2D3F">
        <w:rPr>
          <w:u w:val="single"/>
        </w:rPr>
        <w:t>special education</w:t>
      </w:r>
      <w:r>
        <w:t>"</w:t>
      </w:r>
    </w:p>
    <w:p w:rsidR="00010047" w:rsidP="0076520F" w:rsidRDefault="00010047">
      <w:pPr>
        <w:spacing w:line="408" w:lineRule="exact"/>
        <w:ind w:firstLine="576"/>
      </w:pPr>
    </w:p>
    <w:p w:rsidR="00010047" w:rsidP="0076520F" w:rsidRDefault="00010047">
      <w:pPr>
        <w:spacing w:line="408" w:lineRule="exact"/>
        <w:ind w:firstLine="576"/>
      </w:pPr>
      <w:r>
        <w:t xml:space="preserve">On page 2, </w:t>
      </w:r>
      <w:r w:rsidR="0029606E">
        <w:t>line 18 of the striking amendment, after "(c)" insert "</w:t>
      </w:r>
      <w:r w:rsidRPr="0029606E" w:rsidR="0029606E">
        <w:rPr>
          <w:u w:val="single"/>
        </w:rPr>
        <w:t>(i)</w:t>
      </w:r>
      <w:r w:rsidR="0029606E">
        <w:t xml:space="preserve">" </w:t>
      </w:r>
    </w:p>
    <w:p w:rsidR="00B64C24" w:rsidP="0076520F" w:rsidRDefault="00B64C24">
      <w:pPr>
        <w:spacing w:line="408" w:lineRule="exact"/>
        <w:ind w:firstLine="576"/>
      </w:pPr>
    </w:p>
    <w:p w:rsidR="00B64C24" w:rsidP="0076520F" w:rsidRDefault="00B64C24">
      <w:pPr>
        <w:spacing w:line="408" w:lineRule="exact"/>
        <w:ind w:firstLine="576"/>
      </w:pPr>
      <w:r>
        <w:t xml:space="preserve">On page 2, </w:t>
      </w:r>
      <w:r w:rsidR="0068464A">
        <w:t>after line 20 of the striking amendment, insert "</w:t>
      </w:r>
      <w:r w:rsidR="0068464A">
        <w:rPr>
          <w:u w:val="single"/>
        </w:rPr>
        <w:t>(ii) Differences in program costs attributable to a district's best practical efforts to provide services and accommodations included in an individual education plan or to meet goals for including students in the least restrictive environment are a legitimate basis for awards and are consistent with the legislature's intent.</w:t>
      </w:r>
      <w:r w:rsidRPr="0068464A" w:rsidR="0068464A">
        <w:t>"</w:t>
      </w:r>
    </w:p>
    <w:p w:rsidR="0076520F" w:rsidP="0076520F" w:rsidRDefault="0068464A">
      <w:pPr>
        <w:pStyle w:val="RCWSLText"/>
      </w:pPr>
      <w:r>
        <w:tab/>
      </w:r>
    </w:p>
    <w:p w:rsidR="0068464A" w:rsidP="0068464A" w:rsidRDefault="0068464A">
      <w:pPr>
        <w:spacing w:line="408" w:lineRule="exact"/>
        <w:ind w:firstLine="576"/>
      </w:pPr>
      <w:r>
        <w:lastRenderedPageBreak/>
        <w:tab/>
        <w:t xml:space="preserve">On page 2, line </w:t>
      </w:r>
      <w:r w:rsidR="004C01E1">
        <w:t>29</w:t>
      </w:r>
      <w:r>
        <w:t xml:space="preserve"> of the striking amendment, after "(e)" insert "</w:t>
      </w:r>
      <w:r w:rsidRPr="0029606E">
        <w:rPr>
          <w:u w:val="single"/>
        </w:rPr>
        <w:t>(i)</w:t>
      </w:r>
      <w:r>
        <w:t xml:space="preserve">" </w:t>
      </w:r>
    </w:p>
    <w:p w:rsidR="0068464A" w:rsidP="0068464A" w:rsidRDefault="0068464A">
      <w:pPr>
        <w:spacing w:line="408" w:lineRule="exact"/>
        <w:ind w:firstLine="576"/>
      </w:pPr>
    </w:p>
    <w:p w:rsidR="0068464A" w:rsidP="0068464A" w:rsidRDefault="0068464A">
      <w:pPr>
        <w:spacing w:line="408" w:lineRule="exact"/>
        <w:ind w:firstLine="576"/>
      </w:pPr>
      <w:r>
        <w:t xml:space="preserve">On page 2, after line </w:t>
      </w:r>
      <w:r w:rsidR="004C01E1">
        <w:t>33</w:t>
      </w:r>
      <w:r>
        <w:t xml:space="preserve"> of the striking amendment, insert "</w:t>
      </w:r>
      <w:r>
        <w:rPr>
          <w:u w:val="single"/>
        </w:rPr>
        <w:t>(ii) Differences in program costs attributable to a district's best practical efforts to provide services and accommodations included in an individual education plan or to meet goals for including students in the least restrictive environment are a legitimate basis for awards and are consistent with the legislature's intent.</w:t>
      </w:r>
      <w:r w:rsidRPr="0068464A">
        <w:t>"</w:t>
      </w:r>
    </w:p>
    <w:p w:rsidR="003052CA" w:rsidP="0068464A" w:rsidRDefault="003052CA">
      <w:pPr>
        <w:spacing w:line="408" w:lineRule="exact"/>
        <w:ind w:firstLine="576"/>
      </w:pPr>
    </w:p>
    <w:p w:rsidR="003052CA" w:rsidP="0068464A" w:rsidRDefault="003052CA">
      <w:pPr>
        <w:spacing w:line="408" w:lineRule="exact"/>
        <w:ind w:firstLine="576"/>
      </w:pPr>
      <w:r>
        <w:t xml:space="preserve">On page 4, beginning on line 14 of the striking amendment, </w:t>
      </w:r>
      <w:r w:rsidR="00ED6A2C">
        <w:t>after "</w:t>
      </w:r>
      <w:r w:rsidRPr="00CF34BA" w:rsidR="00ED6A2C">
        <w:rPr>
          <w:u w:val="single"/>
        </w:rPr>
        <w:t>Beginning in</w:t>
      </w:r>
      <w:r w:rsidR="00ED6A2C">
        <w:t>"</w:t>
      </w:r>
      <w:r w:rsidR="00CF34BA">
        <w:t xml:space="preserve"> strike all material through "</w:t>
      </w:r>
      <w:r w:rsidR="00CF34BA">
        <w:rPr>
          <w:u w:val="single"/>
        </w:rPr>
        <w:t>2015</w:t>
      </w:r>
      <w:r w:rsidR="00CF34BA">
        <w:t xml:space="preserve">" on line </w:t>
      </w:r>
      <w:r w:rsidR="003358A2">
        <w:t>19</w:t>
      </w:r>
      <w:r w:rsidR="00CF34BA">
        <w:t xml:space="preserve"> and insert "</w:t>
      </w:r>
      <w:r w:rsidR="00CF34BA">
        <w:rPr>
          <w:u w:val="single"/>
        </w:rPr>
        <w:t>fiscal year 2020, safety net appropriations provided in the omnibus operating appropriations act may not include federal funding thereby eliminating the federal expenditure ratio requirement for districts to expend three times the statewide average per pupil to qualify for state safety net awards. A state expenditure ratio requirement may be identified in the omnibus operating appropriations act but, if identified, it must be less than the federal expenditure ratio requirement</w:t>
      </w:r>
      <w:r w:rsidRPr="00CF34BA" w:rsidR="00CF34BA">
        <w:t>"</w:t>
      </w:r>
    </w:p>
    <w:p w:rsidR="0068464A" w:rsidP="0068464A" w:rsidRDefault="0068464A">
      <w:pPr>
        <w:spacing w:line="408" w:lineRule="exact"/>
        <w:ind w:firstLine="576"/>
      </w:pPr>
    </w:p>
    <w:p w:rsidR="0068464A" w:rsidP="0076520F" w:rsidRDefault="00DE1602">
      <w:pPr>
        <w:pStyle w:val="RCWSLText"/>
      </w:pPr>
      <w:r>
        <w:tab/>
        <w:t>On page 5, after line 34</w:t>
      </w:r>
      <w:r w:rsidRPr="007B27AA" w:rsidR="007B27AA">
        <w:t xml:space="preserve"> </w:t>
      </w:r>
      <w:r w:rsidR="007B27AA">
        <w:t>of the striking amendment</w:t>
      </w:r>
      <w:r>
        <w:t>, strike all material through "</w:t>
      </w:r>
      <w:r w:rsidRPr="00DE1602">
        <w:rPr>
          <w:u w:val="single"/>
        </w:rPr>
        <w:t>day</w:t>
      </w:r>
      <w:r>
        <w:t>" on page 6, line 3, and insert "</w:t>
      </w:r>
      <w:r w:rsidRPr="00DE1602">
        <w:rPr>
          <w:u w:val="single"/>
        </w:rPr>
        <w:t>1.07</w:t>
      </w:r>
      <w:r>
        <w:t>"</w:t>
      </w:r>
    </w:p>
    <w:p w:rsidR="006D480B" w:rsidP="0076520F" w:rsidRDefault="006D480B">
      <w:pPr>
        <w:pStyle w:val="RCWSLText"/>
      </w:pPr>
    </w:p>
    <w:p w:rsidR="006D480B" w:rsidP="0076520F" w:rsidRDefault="006D480B">
      <w:pPr>
        <w:pStyle w:val="RCWSLText"/>
      </w:pPr>
      <w:r>
        <w:tab/>
        <w:t>On page 6, after line 15</w:t>
      </w:r>
      <w:r w:rsidRPr="007B27AA" w:rsidR="007B27AA">
        <w:t xml:space="preserve"> </w:t>
      </w:r>
      <w:r w:rsidR="007B27AA">
        <w:t>of the striking amendment</w:t>
      </w:r>
      <w:r>
        <w:t>, strike all material through "</w:t>
      </w:r>
      <w:r w:rsidRPr="006D480B">
        <w:rPr>
          <w:u w:val="single"/>
        </w:rPr>
        <w:t>percent</w:t>
      </w:r>
      <w:r>
        <w:rPr>
          <w:u w:val="single"/>
        </w:rPr>
        <w:t>.</w:t>
      </w:r>
      <w:r>
        <w:t xml:space="preserve">" </w:t>
      </w:r>
      <w:r w:rsidR="002915DB">
        <w:t>o</w:t>
      </w:r>
      <w:r>
        <w:t>n line 26 and inser</w:t>
      </w:r>
      <w:r w:rsidR="001307AD">
        <w:t>t</w:t>
      </w:r>
      <w:r>
        <w:t xml:space="preserve"> the following:</w:t>
      </w:r>
    </w:p>
    <w:p w:rsidR="006D480B" w:rsidP="0076520F" w:rsidRDefault="006D480B">
      <w:pPr>
        <w:pStyle w:val="RCWSLText"/>
      </w:pPr>
    </w:p>
    <w:p w:rsidRPr="0076520F" w:rsidR="006D480B" w:rsidP="006D480B" w:rsidRDefault="006D480B">
      <w:pPr>
        <w:spacing w:line="408" w:lineRule="exact"/>
        <w:ind w:firstLine="576"/>
      </w:pPr>
      <w:r>
        <w:t>"((</w:t>
      </w:r>
      <w:r>
        <w:rPr>
          <w:strike/>
        </w:rPr>
        <w:t>(c)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r>
        <w:t>))"</w:t>
      </w:r>
    </w:p>
    <w:p w:rsidRPr="00451CF5" w:rsidR="00DF5D0E" w:rsidP="00451CF5" w:rsidRDefault="00DF5D0E">
      <w:pPr>
        <w:suppressLineNumbers/>
        <w:rPr>
          <w:spacing w:val="-3"/>
        </w:rPr>
      </w:pPr>
    </w:p>
    <w:permEnd w:id="1375431829"/>
    <w:p w:rsidR="00ED2EEB" w:rsidP="00451CF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565219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51CF5" w:rsidRDefault="00D659AC">
                <w:pPr>
                  <w:pStyle w:val="Effect"/>
                  <w:suppressLineNumbers/>
                  <w:shd w:val="clear" w:color="auto" w:fill="auto"/>
                  <w:ind w:left="0" w:firstLine="0"/>
                </w:pPr>
              </w:p>
            </w:tc>
            <w:tc>
              <w:tcPr>
                <w:tcW w:w="9874" w:type="dxa"/>
                <w:shd w:val="clear" w:color="auto" w:fill="FFFFFF" w:themeFill="background1"/>
              </w:tcPr>
              <w:p w:rsidR="00A12117" w:rsidP="00F75F3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F75F31" w:rsidP="00F75F31" w:rsidRDefault="00F75F31">
                <w:pPr>
                  <w:pStyle w:val="Effect"/>
                  <w:suppressLineNumbers/>
                  <w:shd w:val="clear" w:color="auto" w:fill="auto"/>
                  <w:ind w:left="0" w:firstLine="0"/>
                </w:pPr>
                <w:r>
                  <w:t xml:space="preserve">Increases the special education multiplier from a tiered multiplier of 1.00 and 0.9823 in the </w:t>
                </w:r>
                <w:r w:rsidR="007B27AA">
                  <w:t>striking amendment</w:t>
                </w:r>
                <w:r>
                  <w:t xml:space="preserve"> to 1.07.</w:t>
                </w:r>
              </w:p>
              <w:p w:rsidR="00A12117" w:rsidP="00F75F31" w:rsidRDefault="00A12117">
                <w:pPr>
                  <w:pStyle w:val="Effect"/>
                  <w:suppressLineNumbers/>
                  <w:shd w:val="clear" w:color="auto" w:fill="auto"/>
                  <w:ind w:left="0" w:firstLine="0"/>
                </w:pPr>
              </w:p>
              <w:p w:rsidR="00A12117" w:rsidP="00F75F31" w:rsidRDefault="00A12117">
                <w:pPr>
                  <w:pStyle w:val="Effect"/>
                  <w:suppressLineNumbers/>
                  <w:shd w:val="clear" w:color="auto" w:fill="auto"/>
                  <w:ind w:left="0" w:firstLine="0"/>
                </w:pPr>
              </w:p>
              <w:p w:rsidR="00F75F31" w:rsidP="00F75F31" w:rsidRDefault="00F75F31">
                <w:pPr>
                  <w:pStyle w:val="Effect"/>
                  <w:suppressLineNumbers/>
                  <w:shd w:val="clear" w:color="auto" w:fill="auto"/>
                  <w:ind w:left="0" w:firstLine="0"/>
                </w:pPr>
              </w:p>
              <w:p w:rsidR="00F75F31" w:rsidP="00F75F31" w:rsidRDefault="00F75F31">
                <w:pPr>
                  <w:pStyle w:val="Effect"/>
                  <w:suppressLineNumbers/>
                  <w:shd w:val="clear" w:color="auto" w:fill="auto"/>
                  <w:ind w:left="0" w:firstLine="0"/>
                </w:pPr>
                <w:r>
                  <w:t xml:space="preserve">Removes the 13.5 percent funded enrollment percent limit for special education excess cost funding. </w:t>
                </w:r>
              </w:p>
              <w:p w:rsidR="00F75F31" w:rsidP="00F75F31" w:rsidRDefault="00F75F31">
                <w:pPr>
                  <w:pStyle w:val="Effect"/>
                  <w:suppressLineNumbers/>
                  <w:shd w:val="clear" w:color="auto" w:fill="auto"/>
                  <w:ind w:left="0" w:firstLine="0"/>
                </w:pPr>
              </w:p>
              <w:p w:rsidR="00A12117" w:rsidP="00A12117" w:rsidRDefault="00A12117">
                <w:pPr>
                  <w:pStyle w:val="Effect"/>
                  <w:suppressLineNumbers/>
                  <w:shd w:val="clear" w:color="auto" w:fill="auto"/>
                  <w:ind w:left="0" w:firstLine="0"/>
                </w:pPr>
                <w:r>
                  <w:t xml:space="preserve">Removes federal funding from the special education safety net.  </w:t>
                </w:r>
              </w:p>
              <w:p w:rsidR="00A12117" w:rsidP="00F75F31" w:rsidRDefault="00A12117">
                <w:pPr>
                  <w:pStyle w:val="Effect"/>
                  <w:suppressLineNumbers/>
                  <w:shd w:val="clear" w:color="auto" w:fill="auto"/>
                  <w:ind w:left="0" w:firstLine="0"/>
                </w:pPr>
              </w:p>
              <w:p w:rsidR="00F75F31" w:rsidP="00F75F31" w:rsidRDefault="00F75F31">
                <w:pPr>
                  <w:pStyle w:val="Effect"/>
                  <w:suppressLineNumbers/>
                  <w:shd w:val="clear" w:color="auto" w:fill="auto"/>
                  <w:ind w:left="0" w:firstLine="0"/>
                </w:pPr>
                <w:r>
                  <w:t>States that school district cost differences due to best practical efforts to support Individualized Education Plans or to meet goals of including students in the least restrictive environment are a legitimate basis for awards and consistent with legislative intent.</w:t>
                </w:r>
              </w:p>
              <w:p w:rsidR="00F75F31" w:rsidP="00F75F31" w:rsidRDefault="00F75F31">
                <w:pPr>
                  <w:pStyle w:val="Effect"/>
                  <w:suppressLineNumbers/>
                  <w:shd w:val="clear" w:color="auto" w:fill="auto"/>
                  <w:ind w:left="0" w:firstLine="0"/>
                </w:pPr>
              </w:p>
              <w:p w:rsidRPr="007D1589" w:rsidR="001B4E53" w:rsidP="00B30FA8" w:rsidRDefault="00F75F31">
                <w:pPr>
                  <w:pStyle w:val="Effect"/>
                  <w:suppressLineNumbers/>
                  <w:shd w:val="clear" w:color="auto" w:fill="auto"/>
                  <w:ind w:left="0" w:firstLine="0"/>
                </w:pPr>
                <w:r>
                  <w:t>Changes the requirement that districts convincingly demonstrate that expenditures exceed funding from state "basic education" formulas to state "special education" formulas.</w:t>
                </w:r>
              </w:p>
            </w:tc>
          </w:tr>
        </w:sdtContent>
      </w:sdt>
      <w:permEnd w:id="1555652192"/>
    </w:tbl>
    <w:p w:rsidR="00DF5D0E" w:rsidP="00451CF5" w:rsidRDefault="00DF5D0E">
      <w:pPr>
        <w:pStyle w:val="BillEnd"/>
        <w:suppressLineNumbers/>
      </w:pPr>
    </w:p>
    <w:p w:rsidR="00DF5D0E" w:rsidP="00451CF5" w:rsidRDefault="00DE256E">
      <w:pPr>
        <w:pStyle w:val="BillEnd"/>
        <w:suppressLineNumbers/>
      </w:pPr>
      <w:r>
        <w:rPr>
          <w:b/>
        </w:rPr>
        <w:t>--- END ---</w:t>
      </w:r>
    </w:p>
    <w:p w:rsidR="00DF5D0E" w:rsidP="00451CF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CF5" w:rsidRDefault="00451CF5" w:rsidP="00DF5D0E">
      <w:r>
        <w:separator/>
      </w:r>
    </w:p>
  </w:endnote>
  <w:endnote w:type="continuationSeparator" w:id="0">
    <w:p w:rsidR="00451CF5" w:rsidRDefault="00451C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FB" w:rsidRDefault="00215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C0F2D">
    <w:pPr>
      <w:pStyle w:val="AmendDraftFooter"/>
    </w:pPr>
    <w:r>
      <w:fldChar w:fldCharType="begin"/>
    </w:r>
    <w:r>
      <w:instrText xml:space="preserve"> TITLE   \* MERGEFORMAT </w:instrText>
    </w:r>
    <w:r>
      <w:fldChar w:fldCharType="separate"/>
    </w:r>
    <w:r w:rsidR="00D245CE">
      <w:t>5091-S2.E AMH CALD MACK 122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C0F2D">
    <w:pPr>
      <w:pStyle w:val="AmendDraftFooter"/>
    </w:pPr>
    <w:r>
      <w:fldChar w:fldCharType="begin"/>
    </w:r>
    <w:r>
      <w:instrText xml:space="preserve"> TITLE   \* MERGEFORMAT </w:instrText>
    </w:r>
    <w:r>
      <w:fldChar w:fldCharType="separate"/>
    </w:r>
    <w:r w:rsidR="00D245CE">
      <w:t>5091-S2.E AMH CALD MACK 122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CF5" w:rsidRDefault="00451CF5" w:rsidP="00DF5D0E">
      <w:r>
        <w:separator/>
      </w:r>
    </w:p>
  </w:footnote>
  <w:footnote w:type="continuationSeparator" w:id="0">
    <w:p w:rsidR="00451CF5" w:rsidRDefault="00451CF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FB" w:rsidRDefault="00215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0047"/>
    <w:rsid w:val="00016BE4"/>
    <w:rsid w:val="00037C16"/>
    <w:rsid w:val="00050639"/>
    <w:rsid w:val="00060D21"/>
    <w:rsid w:val="0008660D"/>
    <w:rsid w:val="00096165"/>
    <w:rsid w:val="000C6C82"/>
    <w:rsid w:val="000E603A"/>
    <w:rsid w:val="00102468"/>
    <w:rsid w:val="00106544"/>
    <w:rsid w:val="001307AD"/>
    <w:rsid w:val="00146AAF"/>
    <w:rsid w:val="001A775A"/>
    <w:rsid w:val="001B4879"/>
    <w:rsid w:val="001B4E53"/>
    <w:rsid w:val="001C1B27"/>
    <w:rsid w:val="001C7F91"/>
    <w:rsid w:val="001E6675"/>
    <w:rsid w:val="00215AFB"/>
    <w:rsid w:val="00217E8A"/>
    <w:rsid w:val="00230C14"/>
    <w:rsid w:val="00265296"/>
    <w:rsid w:val="00281CBD"/>
    <w:rsid w:val="00282CB2"/>
    <w:rsid w:val="002915DB"/>
    <w:rsid w:val="0029606E"/>
    <w:rsid w:val="002C4CE1"/>
    <w:rsid w:val="003052CA"/>
    <w:rsid w:val="00316CD9"/>
    <w:rsid w:val="003358A2"/>
    <w:rsid w:val="003E2FC6"/>
    <w:rsid w:val="00420D9D"/>
    <w:rsid w:val="00451CF5"/>
    <w:rsid w:val="00492DDC"/>
    <w:rsid w:val="004C01E1"/>
    <w:rsid w:val="004C6615"/>
    <w:rsid w:val="00523C5A"/>
    <w:rsid w:val="005B5CAB"/>
    <w:rsid w:val="005D68D9"/>
    <w:rsid w:val="005E69C3"/>
    <w:rsid w:val="00605C39"/>
    <w:rsid w:val="00624FE8"/>
    <w:rsid w:val="00634ED8"/>
    <w:rsid w:val="006668AB"/>
    <w:rsid w:val="006841E6"/>
    <w:rsid w:val="0068464A"/>
    <w:rsid w:val="006D480B"/>
    <w:rsid w:val="006F7027"/>
    <w:rsid w:val="007049E4"/>
    <w:rsid w:val="0072335D"/>
    <w:rsid w:val="007241B7"/>
    <w:rsid w:val="0072541D"/>
    <w:rsid w:val="00751EC4"/>
    <w:rsid w:val="00752907"/>
    <w:rsid w:val="00757317"/>
    <w:rsid w:val="0076520F"/>
    <w:rsid w:val="007769AF"/>
    <w:rsid w:val="00794A7C"/>
    <w:rsid w:val="007B27AA"/>
    <w:rsid w:val="007D1589"/>
    <w:rsid w:val="007D35D4"/>
    <w:rsid w:val="0083749C"/>
    <w:rsid w:val="008443FE"/>
    <w:rsid w:val="00846034"/>
    <w:rsid w:val="008C7E6E"/>
    <w:rsid w:val="00915079"/>
    <w:rsid w:val="00924464"/>
    <w:rsid w:val="00931B84"/>
    <w:rsid w:val="0096303F"/>
    <w:rsid w:val="00972869"/>
    <w:rsid w:val="00984CD1"/>
    <w:rsid w:val="0098500A"/>
    <w:rsid w:val="009A67C3"/>
    <w:rsid w:val="009F23A9"/>
    <w:rsid w:val="00A01F29"/>
    <w:rsid w:val="00A12117"/>
    <w:rsid w:val="00A17B5B"/>
    <w:rsid w:val="00A4729B"/>
    <w:rsid w:val="00A93D4A"/>
    <w:rsid w:val="00AA1230"/>
    <w:rsid w:val="00AB682C"/>
    <w:rsid w:val="00AD2D0A"/>
    <w:rsid w:val="00B30FA8"/>
    <w:rsid w:val="00B31D1C"/>
    <w:rsid w:val="00B41494"/>
    <w:rsid w:val="00B518D0"/>
    <w:rsid w:val="00B56650"/>
    <w:rsid w:val="00B64C24"/>
    <w:rsid w:val="00B73E0A"/>
    <w:rsid w:val="00B961E0"/>
    <w:rsid w:val="00BF44DF"/>
    <w:rsid w:val="00BF7DD0"/>
    <w:rsid w:val="00C61A83"/>
    <w:rsid w:val="00C8108C"/>
    <w:rsid w:val="00CB0430"/>
    <w:rsid w:val="00CC0F2D"/>
    <w:rsid w:val="00CC561E"/>
    <w:rsid w:val="00CF34BA"/>
    <w:rsid w:val="00D245CE"/>
    <w:rsid w:val="00D40447"/>
    <w:rsid w:val="00D659AC"/>
    <w:rsid w:val="00DA47F3"/>
    <w:rsid w:val="00DB129A"/>
    <w:rsid w:val="00DC2C13"/>
    <w:rsid w:val="00DC6217"/>
    <w:rsid w:val="00DD2D3F"/>
    <w:rsid w:val="00DE1602"/>
    <w:rsid w:val="00DE256E"/>
    <w:rsid w:val="00DF5D0E"/>
    <w:rsid w:val="00E13360"/>
    <w:rsid w:val="00E1471A"/>
    <w:rsid w:val="00E267B1"/>
    <w:rsid w:val="00E41CC6"/>
    <w:rsid w:val="00E45A5E"/>
    <w:rsid w:val="00E56215"/>
    <w:rsid w:val="00E66F5D"/>
    <w:rsid w:val="00E831A5"/>
    <w:rsid w:val="00E850E7"/>
    <w:rsid w:val="00E9201A"/>
    <w:rsid w:val="00EC4C96"/>
    <w:rsid w:val="00ED2EEB"/>
    <w:rsid w:val="00ED6A2C"/>
    <w:rsid w:val="00F229DE"/>
    <w:rsid w:val="00F304D3"/>
    <w:rsid w:val="00F4663F"/>
    <w:rsid w:val="00F75F31"/>
    <w:rsid w:val="00FC69B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947F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5091-S2.E</BillDocName>
  <AmendType>AMH</AmendType>
  <SponsorAcronym>CALD</SponsorAcronym>
  <DrafterAcronym>MACK</DrafterAcronym>
  <DraftNumber>122</DraftNumber>
  <ReferenceNumber>E2SSB 5091</ReferenceNumber>
  <Floor>H AMD TO APP COMM AMD (H-2874.1/19)</Floor>
  <AmendmentNumber> 689</AmendmentNumber>
  <Sponsors>By Representative Caldier</Sponsors>
  <FloorAction>WITHDRAWN 04/27/2019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120</TotalTime>
  <Pages>2</Pages>
  <Words>559</Words>
  <Characters>3078</Characters>
  <Application>Microsoft Office Word</Application>
  <DocSecurity>8</DocSecurity>
  <Lines>90</Lines>
  <Paragraphs>26</Paragraphs>
  <ScaleCrop>false</ScaleCrop>
  <HeadingPairs>
    <vt:vector size="2" baseType="variant">
      <vt:variant>
        <vt:lpstr>Title</vt:lpstr>
      </vt:variant>
      <vt:variant>
        <vt:i4>1</vt:i4>
      </vt:variant>
    </vt:vector>
  </HeadingPairs>
  <TitlesOfParts>
    <vt:vector size="1" baseType="lpstr">
      <vt:lpstr>5091-S2.E AMH CALD MACK 122</vt:lpstr>
    </vt:vector>
  </TitlesOfParts>
  <Company>Washington State Legislature</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5091-S2.E AMH CALD MACK 122</dc:title>
  <dc:creator>James Mackison</dc:creator>
  <cp:lastModifiedBy>Mackison, James</cp:lastModifiedBy>
  <cp:revision>53</cp:revision>
  <dcterms:created xsi:type="dcterms:W3CDTF">2019-04-12T20:25:00Z</dcterms:created>
  <dcterms:modified xsi:type="dcterms:W3CDTF">2019-04-15T01:05:00Z</dcterms:modified>
</cp:coreProperties>
</file>