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07feaf8f44da7" /></Relationships>
</file>

<file path=word/document.xml><?xml version="1.0" encoding="utf-8"?>
<w:document xmlns:w="http://schemas.openxmlformats.org/wordprocessingml/2006/main">
  <w:body>
    <w:p>
      <w:r>
        <w:rPr>
          <w:b/>
        </w:rPr>
        <w:r>
          <w:rPr/>
          <w:t xml:space="preserve">5145</w:t>
        </w:r>
      </w:r>
      <w:r>
        <w:rPr>
          <w:b/>
        </w:rPr>
        <w:t xml:space="preserve"> </w:t>
        <w:t xml:space="preserve">AMH</w:t>
      </w:r>
      <w:r>
        <w:rPr>
          <w:b/>
        </w:rPr>
        <w:t xml:space="preserve"> </w:t>
        <w:r>
          <w:rPr/>
          <w:t xml:space="preserve">RDAN</w:t>
        </w:r>
      </w:r>
      <w:r>
        <w:rPr>
          <w:b/>
        </w:rPr>
        <w:t xml:space="preserve"> </w:t>
        <w:r>
          <w:rPr/>
          <w:t xml:space="preserve">H2672.1</w:t>
        </w:r>
      </w:r>
      <w:r>
        <w:rPr>
          <w:b/>
        </w:rPr>
        <w:t xml:space="preserve"> - NOT FOR FLOOR USE</w:t>
      </w:r>
    </w:p>
    <w:p>
      <w:pPr>
        <w:ind w:left="0" w:right="0" w:firstLine="576"/>
      </w:pPr>
    </w:p>
    <w:p>
      <w:pPr>
        <w:spacing w:before="480" w:after="0" w:line="408" w:lineRule="exact"/>
      </w:pPr>
      <w:r>
        <w:rPr>
          <w:b/>
          <w:u w:val="single"/>
        </w:rPr>
        <w:t xml:space="preserve">SB 5145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use of hydraulic fracturing in the exploration for, and production of, oil and natural gas is prohibited. This section does not prohibit the use of hydraulic fracturing for other purposes.</w:t>
      </w:r>
    </w:p>
    <w:p>
      <w:pPr>
        <w:spacing w:before="0" w:after="0" w:line="408" w:lineRule="exact"/>
        <w:ind w:left="0" w:right="0" w:firstLine="576"/>
        <w:jc w:val="left"/>
      </w:pPr>
      <w:r>
        <w:rPr/>
        <w:t xml:space="preserve">(2) For the purposes of this section, "hydraulic fracturing" means the process of pumping a fluid into or under the surface of the ground in order to create fractures in rock for the purpose of the production or recovery of oil or natural gas."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intent section. Provides that the ban on the use of hydraulic fracturing for oil and natural gas does not prohibit the use of hydraulic fracturing for other purposes.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b444bdd234435" /></Relationships>
</file>