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60297b4c4439d" /></Relationships>
</file>

<file path=word/document.xml><?xml version="1.0" encoding="utf-8"?>
<w:document xmlns:w="http://schemas.openxmlformats.org/wordprocessingml/2006/main">
  <w:body>
    <w:p>
      <w:r>
        <w:rPr>
          <w:b/>
        </w:rPr>
        <w:r>
          <w:rPr/>
          <w:t xml:space="preserve">5151-S</w:t>
        </w:r>
      </w:r>
      <w:r>
        <w:rPr>
          <w:b/>
        </w:rPr>
        <w:t xml:space="preserve"> </w:t>
        <w:t xml:space="preserve">AMH</w:t>
      </w:r>
      <w:r>
        <w:rPr>
          <w:b/>
        </w:rPr>
        <w:t xml:space="preserve"> </w:t>
        <w:r>
          <w:rPr/>
          <w:t xml:space="preserve">APP</w:t>
        </w:r>
      </w:r>
      <w:r>
        <w:rPr>
          <w:b/>
        </w:rPr>
        <w:t xml:space="preserve"> </w:t>
        <w:r>
          <w:rPr/>
          <w:t xml:space="preserve">H2811.1</w:t>
        </w:r>
      </w:r>
      <w:r>
        <w:rPr>
          <w:b/>
        </w:rPr>
        <w:t xml:space="preserve"> - NOT FOR FLOOR USE</w:t>
      </w:r>
    </w:p>
    <w:p>
      <w:pPr>
        <w:ind w:left="0" w:right="0" w:firstLine="576"/>
      </w:pPr>
    </w:p>
    <w:p>
      <w:pPr>
        <w:spacing w:before="480" w:after="0" w:line="408" w:lineRule="exact"/>
      </w:pPr>
      <w:r>
        <w:rPr>
          <w:b/>
          <w:u w:val="single"/>
        </w:rPr>
        <w:t xml:space="preserve">SSB 5151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2018 c 22 s 10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u w:val="single"/>
        </w:rPr>
        <w:t xml:space="preserve">(6) The director of the environmental and land use hearings office must ensure that timely and accurate growth management hearings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growth management hearings board, the department of commerce, and other interested stakeholders to develop and maintain a rational system of categorizing growth management hearings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w:t>
      </w:r>
      <w:r>
        <w:t>((</w:t>
      </w:r>
      <w:r>
        <w:rPr>
          <w:strike/>
        </w:rPr>
        <w:t xml:space="preserve">and decisions</w:t>
      </w:r>
      <w:r>
        <w:t>))</w:t>
      </w:r>
      <w:r>
        <w:rPr/>
        <w:t xml:space="preserve"> it renders and arrange for the reasonable distribution of the rules </w:t>
      </w:r>
      <w:r>
        <w:t>((</w:t>
      </w:r>
      <w:r>
        <w:rPr>
          <w:strike/>
        </w:rPr>
        <w:t xml:space="preserve">and decisions</w:t>
      </w:r>
      <w:r>
        <w:t>))</w:t>
      </w:r>
      <w:r>
        <w:rPr/>
        <w:t xml:space="preserve">.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w:t>
      </w:r>
      <w:r>
        <w:rPr>
          <w:u w:val="single"/>
        </w:rPr>
        <w:t xml:space="preserve">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u w:val="single"/>
        </w:rPr>
        <w:t xml:space="preserve">(9)</w:t>
      </w:r>
      <w:r>
        <w:rPr/>
        <w:t xml:space="preserve">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director of the Environmental and Land Use Hearings Office (ELUHO) to ensure that timely and accurate Growth Management Hearings Board (Growth Board) rulings are made available to the public through searchable databases accessible through the ELUHO web sites.</w:t>
      </w:r>
    </w:p>
    <w:p>
      <w:pPr>
        <w:spacing w:before="0" w:after="0" w:line="408" w:lineRule="exact"/>
        <w:ind w:left="0" w:right="0" w:firstLine="576"/>
        <w:jc w:val="left"/>
      </w:pPr>
      <w:r>
        <w:rPr/>
        <w:t xml:space="preserve">(2) Requires the director of ELUHO to coordinate with the Growth Board, the Department of Commerce, and other interested stakeholders to develop and maintain a rational system of categorizing Growth Board rulings.</w:t>
      </w:r>
    </w:p>
    <w:p>
      <w:pPr>
        <w:spacing w:before="0" w:after="0" w:line="408" w:lineRule="exact"/>
        <w:ind w:left="0" w:right="0" w:firstLine="576"/>
        <w:jc w:val="left"/>
      </w:pPr>
      <w:r>
        <w:rPr/>
        <w:t xml:space="preserve">(3) Requires all rulings, decisions, and orders issued before January 1, 2019, to be published by June 30, 2021.</w:t>
      </w:r>
    </w:p>
    <w:p>
      <w:pPr>
        <w:spacing w:before="0" w:after="0" w:line="408" w:lineRule="exact"/>
        <w:ind w:left="0" w:right="0" w:firstLine="576"/>
        <w:jc w:val="left"/>
      </w:pPr>
      <w:r>
        <w:rPr/>
        <w:t xml:space="preserve">(4)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ee2e1b06e4efa" /></Relationships>
</file>