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79605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21568">
            <w:t>5397-S2.E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2156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21568">
            <w:t>DYEM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21568">
            <w:t>LIPS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21568">
            <w:t>227</w:t>
          </w:r>
        </w:sdtContent>
      </w:sdt>
    </w:p>
    <w:p w:rsidR="00DF5D0E" w:rsidP="00B73E0A" w:rsidRDefault="00AA1230">
      <w:pPr>
        <w:pStyle w:val="OfferedBy"/>
        <w:spacing w:after="120"/>
      </w:pPr>
      <w:r>
        <w:tab/>
      </w:r>
      <w:r>
        <w:tab/>
      </w:r>
      <w:r>
        <w:tab/>
      </w:r>
    </w:p>
    <w:p w:rsidR="00DF5D0E" w:rsidRDefault="0079605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21568">
            <w:rPr>
              <w:b/>
              <w:u w:val="single"/>
            </w:rPr>
            <w:t>E2SSB 5397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21568">
            <w:t>H AMD TO APP COMM AMD (H-2862.1/19)</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755</w:t>
          </w:r>
        </w:sdtContent>
      </w:sdt>
    </w:p>
    <w:p w:rsidR="00DF5D0E" w:rsidP="00605C39" w:rsidRDefault="0079605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21568">
            <w:rPr>
              <w:sz w:val="22"/>
            </w:rPr>
            <w:t xml:space="preserve">By Representative Dye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21568">
          <w:pPr>
            <w:spacing w:after="400" w:line="408" w:lineRule="exact"/>
            <w:jc w:val="right"/>
            <w:rPr>
              <w:b/>
              <w:bCs/>
            </w:rPr>
          </w:pPr>
          <w:r>
            <w:rPr>
              <w:b/>
              <w:bCs/>
            </w:rPr>
            <w:t xml:space="preserve">NOT ADOPTED 04/16/2019</w:t>
          </w:r>
        </w:p>
      </w:sdtContent>
    </w:sdt>
    <w:p w:rsidR="00121568" w:rsidP="00C8108C" w:rsidRDefault="00DE256E">
      <w:pPr>
        <w:pStyle w:val="Page"/>
      </w:pPr>
      <w:bookmarkStart w:name="StartOfAmendmentBody" w:id="1"/>
      <w:bookmarkEnd w:id="1"/>
      <w:permStart w:edGrp="everyone" w:id="1019751888"/>
      <w:r>
        <w:tab/>
      </w:r>
      <w:r w:rsidR="00121568">
        <w:t xml:space="preserve">On page </w:t>
      </w:r>
      <w:r w:rsidR="006D1858">
        <w:t>1, at the beginning of line 18 of the striking amendment, strike "one hundred percent" and insert "sustainable and realistic amounts"</w:t>
      </w:r>
    </w:p>
    <w:p w:rsidR="006D1858" w:rsidP="006D1858" w:rsidRDefault="006D1858">
      <w:pPr>
        <w:pStyle w:val="RCWSLText"/>
      </w:pPr>
    </w:p>
    <w:p w:rsidR="006D1858" w:rsidP="006D1858" w:rsidRDefault="006D1858">
      <w:pPr>
        <w:pStyle w:val="RCWSLText"/>
      </w:pPr>
      <w:r>
        <w:tab/>
        <w:t>On page 3, line 30 of the striking amendment, after "Achieve" strike "one hundred percent" and insert "sustainable and realistic</w:t>
      </w:r>
      <w:r w:rsidR="00AD7EC5">
        <w:t xml:space="preserve"> policies for</w:t>
      </w:r>
      <w:r>
        <w:t>"</w:t>
      </w:r>
    </w:p>
    <w:p w:rsidR="006D1858" w:rsidP="006D1858" w:rsidRDefault="006D1858">
      <w:pPr>
        <w:pStyle w:val="RCWSLText"/>
      </w:pPr>
    </w:p>
    <w:p w:rsidRPr="00121568" w:rsidR="00DF5D0E" w:rsidP="006D1858" w:rsidRDefault="006D1858">
      <w:pPr>
        <w:pStyle w:val="RCWSLText"/>
      </w:pPr>
      <w:r>
        <w:tab/>
        <w:t>On page 3, line 31 of the striking amendment, after "</w:t>
      </w:r>
      <w:r w:rsidR="00C77B9E">
        <w:t xml:space="preserve">packaging </w:t>
      </w:r>
      <w:r>
        <w:t>in" strike "all"</w:t>
      </w:r>
    </w:p>
    <w:permEnd w:id="1019751888"/>
    <w:p w:rsidR="00ED2EEB" w:rsidP="0012156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74136774"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121568"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AD7EC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6D1858">
                  <w:t xml:space="preserve">Eliminates the goal in the Department of Ecology's 2020 report to the Legislature of achieving one hundred percent recyclable, reusable, or compostable packaging in all goods sold in Washington, and replaces it with a goal of achieving sustainable and realistic </w:t>
                </w:r>
                <w:r w:rsidR="00AD7EC5">
                  <w:t>policies for</w:t>
                </w:r>
                <w:r w:rsidR="006D1858">
                  <w:t xml:space="preserve"> recyclable, reusable, or compostable packaging.</w:t>
                </w:r>
              </w:p>
            </w:tc>
          </w:tr>
        </w:sdtContent>
      </w:sdt>
      <w:permEnd w:id="1874136774"/>
    </w:tbl>
    <w:p w:rsidR="00DF5D0E" w:rsidP="00121568" w:rsidRDefault="00DF5D0E">
      <w:pPr>
        <w:pStyle w:val="BillEnd"/>
        <w:suppressLineNumbers/>
      </w:pPr>
    </w:p>
    <w:p w:rsidR="00DF5D0E" w:rsidP="00121568" w:rsidRDefault="00DE256E">
      <w:pPr>
        <w:pStyle w:val="BillEnd"/>
        <w:suppressLineNumbers/>
      </w:pPr>
      <w:r>
        <w:rPr>
          <w:b/>
        </w:rPr>
        <w:t>--- END ---</w:t>
      </w:r>
    </w:p>
    <w:p w:rsidR="00DF5D0E" w:rsidP="0012156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568" w:rsidRDefault="00121568" w:rsidP="00DF5D0E">
      <w:r>
        <w:separator/>
      </w:r>
    </w:p>
  </w:endnote>
  <w:endnote w:type="continuationSeparator" w:id="0">
    <w:p w:rsidR="00121568" w:rsidRDefault="0012156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D33" w:rsidRDefault="002B5D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9605E">
    <w:pPr>
      <w:pStyle w:val="AmendDraftFooter"/>
    </w:pPr>
    <w:r>
      <w:fldChar w:fldCharType="begin"/>
    </w:r>
    <w:r>
      <w:instrText xml:space="preserve"> TITLE   \* MERGEFORMAT </w:instrText>
    </w:r>
    <w:r>
      <w:fldChar w:fldCharType="separate"/>
    </w:r>
    <w:r w:rsidR="00121568">
      <w:t>5397-S2.E AMH .... LIPS 227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9605E">
    <w:pPr>
      <w:pStyle w:val="AmendDraftFooter"/>
    </w:pPr>
    <w:r>
      <w:fldChar w:fldCharType="begin"/>
    </w:r>
    <w:r>
      <w:instrText xml:space="preserve"> TITLE   \* MERGEFORMAT </w:instrText>
    </w:r>
    <w:r>
      <w:fldChar w:fldCharType="separate"/>
    </w:r>
    <w:r w:rsidR="002B5D33">
      <w:t>5397-S2.E AMH .... LIPS 227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568" w:rsidRDefault="00121568" w:rsidP="00DF5D0E">
      <w:r>
        <w:separator/>
      </w:r>
    </w:p>
  </w:footnote>
  <w:footnote w:type="continuationSeparator" w:id="0">
    <w:p w:rsidR="00121568" w:rsidRDefault="0012156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D33" w:rsidRDefault="002B5D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21568"/>
    <w:rsid w:val="00146AAF"/>
    <w:rsid w:val="001A775A"/>
    <w:rsid w:val="001B4E53"/>
    <w:rsid w:val="001C1B27"/>
    <w:rsid w:val="001C7F91"/>
    <w:rsid w:val="001E6675"/>
    <w:rsid w:val="00217E8A"/>
    <w:rsid w:val="00265296"/>
    <w:rsid w:val="00281CBD"/>
    <w:rsid w:val="002B5D33"/>
    <w:rsid w:val="00316CD9"/>
    <w:rsid w:val="003E2FC6"/>
    <w:rsid w:val="00492DDC"/>
    <w:rsid w:val="004C6615"/>
    <w:rsid w:val="00523C5A"/>
    <w:rsid w:val="005E69C3"/>
    <w:rsid w:val="00605C39"/>
    <w:rsid w:val="006841E6"/>
    <w:rsid w:val="006D1858"/>
    <w:rsid w:val="006F7027"/>
    <w:rsid w:val="007049E4"/>
    <w:rsid w:val="0072335D"/>
    <w:rsid w:val="0072541D"/>
    <w:rsid w:val="00757317"/>
    <w:rsid w:val="007769AF"/>
    <w:rsid w:val="0079605E"/>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AD7EC5"/>
    <w:rsid w:val="00B31D1C"/>
    <w:rsid w:val="00B41494"/>
    <w:rsid w:val="00B518D0"/>
    <w:rsid w:val="00B56650"/>
    <w:rsid w:val="00B73E0A"/>
    <w:rsid w:val="00B961E0"/>
    <w:rsid w:val="00BF44DF"/>
    <w:rsid w:val="00C61A83"/>
    <w:rsid w:val="00C77B9E"/>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A2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5397-S2.E</BillDocName>
  <AmendType>AMH</AmendType>
  <SponsorAcronym>DYEM</SponsorAcronym>
  <DrafterAcronym>LIPS</DrafterAcronym>
  <DraftNumber>227</DraftNumber>
  <ReferenceNumber>E2SSB 5397</ReferenceNumber>
  <Floor>H AMD TO APP COMM AMD (H-2862.1/19)</Floor>
  <AmendmentNumber> 755</AmendmentNumber>
  <Sponsors>By Representative Dye</Sponsors>
  <FloorAction>NOT ADOPTED 04/16/2019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TotalTime>
  <Pages>1</Pages>
  <Words>136</Words>
  <Characters>729</Characters>
  <Application>Microsoft Office Word</Application>
  <DocSecurity>8</DocSecurity>
  <Lines>28</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5397-S2.E AMH DYEM LIPS 227</dc:title>
  <dc:creator>Jacob Lipson</dc:creator>
  <cp:lastModifiedBy>Lipson, Jacob</cp:lastModifiedBy>
  <cp:revision>6</cp:revision>
  <dcterms:created xsi:type="dcterms:W3CDTF">2019-04-16T23:25:00Z</dcterms:created>
  <dcterms:modified xsi:type="dcterms:W3CDTF">2019-04-16T23:32:00Z</dcterms:modified>
</cp:coreProperties>
</file>