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60A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3EDC">
            <w:t>5478-S.E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3E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3EDC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3EDC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3EDC">
            <w:t>219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0A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3EDC">
            <w:rPr>
              <w:b/>
              <w:u w:val="single"/>
            </w:rPr>
            <w:t>ESSB 5478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3ED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509</w:t>
          </w:r>
        </w:sdtContent>
      </w:sdt>
    </w:p>
    <w:p w:rsidR="00DF5D0E" w:rsidP="00605C39" w:rsidRDefault="00F60A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3EDC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3E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713EDC" w:rsidP="00C8108C" w:rsidRDefault="00DE256E">
      <w:pPr>
        <w:pStyle w:val="Page"/>
      </w:pPr>
      <w:bookmarkStart w:name="StartOfAmendmentBody" w:id="1"/>
      <w:bookmarkEnd w:id="1"/>
      <w:permStart w:edGrp="everyone" w:id="520889286"/>
      <w:r>
        <w:tab/>
      </w:r>
      <w:r w:rsidR="00713EDC">
        <w:t xml:space="preserve">On page </w:t>
      </w:r>
      <w:r w:rsidR="00EC3386">
        <w:t xml:space="preserve">2, </w:t>
      </w:r>
      <w:r w:rsidR="00053649">
        <w:t xml:space="preserve">beginning on </w:t>
      </w:r>
      <w:r w:rsidR="00EC3386">
        <w:t xml:space="preserve">line </w:t>
      </w:r>
      <w:r w:rsidR="004518F1">
        <w:t>37, after "exceed" strike all material through "act</w:t>
      </w:r>
      <w:r w:rsidR="00053649">
        <w:t xml:space="preserve">" </w:t>
      </w:r>
      <w:r w:rsidR="004518F1">
        <w:t xml:space="preserve">on line 39 </w:t>
      </w:r>
      <w:r w:rsidR="00053649">
        <w:t xml:space="preserve">and insert "the </w:t>
      </w:r>
      <w:r w:rsidR="004518F1">
        <w:t xml:space="preserve">most recent </w:t>
      </w:r>
      <w:r w:rsidR="00053649">
        <w:t xml:space="preserve">average private sector wage as </w:t>
      </w:r>
      <w:r w:rsidR="00C71022">
        <w:t xml:space="preserve">published by the </w:t>
      </w:r>
      <w:r w:rsidR="004518F1">
        <w:t xml:space="preserve">employment security department </w:t>
      </w:r>
      <w:r w:rsidR="00C71022">
        <w:t>for the county</w:t>
      </w:r>
      <w:r w:rsidR="004518F1">
        <w:t xml:space="preserve"> in which the parties entered into the covenant"</w:t>
      </w:r>
    </w:p>
    <w:p w:rsidR="00B5527B" w:rsidP="00B5527B" w:rsidRDefault="00B5527B">
      <w:pPr>
        <w:pStyle w:val="RCWSLText"/>
      </w:pPr>
    </w:p>
    <w:p w:rsidR="00B5527B" w:rsidP="00B5527B" w:rsidRDefault="00B5527B">
      <w:pPr>
        <w:pStyle w:val="RCWSLText"/>
      </w:pPr>
      <w:r>
        <w:tab/>
        <w:t xml:space="preserve">On page 3, </w:t>
      </w:r>
      <w:r w:rsidR="00C71022">
        <w:t xml:space="preserve">beginning on </w:t>
      </w:r>
      <w:r>
        <w:t xml:space="preserve">line 15, after "exceed" strike </w:t>
      </w:r>
      <w:r w:rsidR="00C71022">
        <w:t xml:space="preserve">all material through "act" on line 17 and insert "two and one-half times </w:t>
      </w:r>
      <w:r w:rsidR="004518F1">
        <w:t>the most recent average private sector wage as published by the employment security department for the county in which the parties entered into the covenant"</w:t>
      </w:r>
    </w:p>
    <w:p w:rsidR="00C71022" w:rsidP="00B5527B" w:rsidRDefault="00C71022">
      <w:pPr>
        <w:pStyle w:val="RCWSLText"/>
      </w:pPr>
    </w:p>
    <w:p w:rsidR="00C71022" w:rsidP="00B5527B" w:rsidRDefault="00C71022">
      <w:pPr>
        <w:pStyle w:val="RCWSLText"/>
      </w:pPr>
      <w:r>
        <w:tab/>
        <w:t>On page 3, beginning on line 21, strike all of section 5</w:t>
      </w:r>
    </w:p>
    <w:p w:rsidR="00EC3386" w:rsidP="00B5527B" w:rsidRDefault="00EC3386">
      <w:pPr>
        <w:pStyle w:val="RCWSLText"/>
      </w:pPr>
    </w:p>
    <w:p w:rsidRPr="00B5527B" w:rsidR="00EC3386" w:rsidP="00EC3386" w:rsidRDefault="00EC3386">
      <w:pPr>
        <w:pStyle w:val="RCWSLText"/>
      </w:pPr>
      <w:r>
        <w:tab/>
        <w:t>Renumber the remaining sections consecutively and correct any internal references accordingly.</w:t>
      </w:r>
    </w:p>
    <w:p w:rsidRPr="00713EDC" w:rsidR="00DF5D0E" w:rsidP="00713EDC" w:rsidRDefault="00DF5D0E">
      <w:pPr>
        <w:suppressLineNumbers/>
        <w:rPr>
          <w:spacing w:val="-3"/>
        </w:rPr>
      </w:pPr>
    </w:p>
    <w:permEnd w:id="520889286"/>
    <w:p w:rsidR="00ED2EEB" w:rsidP="00713E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91259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3E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13E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518F1">
                  <w:t>Changes the earnings threshold for an enforceable noncompetition covenant with an employee from $100,000 to the most recent private sector wage published by the Employment Security Department for the county in which the parties entered into the covenant.</w:t>
                </w:r>
                <w:r w:rsidRPr="0096303F" w:rsidR="001C1B27">
                  <w:t> </w:t>
                </w:r>
              </w:p>
              <w:p w:rsidR="004518F1" w:rsidP="00713EDC" w:rsidRDefault="00451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518F1" w:rsidP="00713EDC" w:rsidRDefault="00451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Changes the earnings threshold for an enforceable noncompetition covenant with an independent contractor to 2.5 times the amount specified for an employee.</w:t>
                </w:r>
              </w:p>
              <w:p w:rsidR="004518F1" w:rsidP="00713EDC" w:rsidRDefault="00451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4518F1" w:rsidP="00713EDC" w:rsidRDefault="004518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Strikes adjustments for inflation.</w:t>
                </w:r>
              </w:p>
              <w:p w:rsidRPr="007D1589" w:rsidR="001B4E53" w:rsidP="00713E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9125967"/>
    </w:tbl>
    <w:p w:rsidR="00DF5D0E" w:rsidP="00713EDC" w:rsidRDefault="00DF5D0E">
      <w:pPr>
        <w:pStyle w:val="BillEnd"/>
        <w:suppressLineNumbers/>
      </w:pPr>
    </w:p>
    <w:p w:rsidR="00DF5D0E" w:rsidP="00713E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3E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DC" w:rsidRDefault="00713EDC" w:rsidP="00DF5D0E">
      <w:r>
        <w:separator/>
      </w:r>
    </w:p>
  </w:endnote>
  <w:endnote w:type="continuationSeparator" w:id="0">
    <w:p w:rsidR="00713EDC" w:rsidRDefault="00713E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F2" w:rsidRDefault="00A66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7546">
    <w:pPr>
      <w:pStyle w:val="AmendDraftFooter"/>
    </w:pPr>
    <w:fldSimple w:instr=" TITLE   \* MERGEFORMAT ">
      <w:r w:rsidR="00713EDC">
        <w:t>5478-S.E AMH MCCA ELGE 219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A7546">
    <w:pPr>
      <w:pStyle w:val="AmendDraftFooter"/>
    </w:pPr>
    <w:fldSimple w:instr=" TITLE   \* MERGEFORMAT ">
      <w:r>
        <w:t>5478-S.E AMH MCCA ELGE 219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DC" w:rsidRDefault="00713EDC" w:rsidP="00DF5D0E">
      <w:r>
        <w:separator/>
      </w:r>
    </w:p>
  </w:footnote>
  <w:footnote w:type="continuationSeparator" w:id="0">
    <w:p w:rsidR="00713EDC" w:rsidRDefault="00713E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F2" w:rsidRDefault="00A66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364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7546"/>
    <w:rsid w:val="003E2FC6"/>
    <w:rsid w:val="004518F1"/>
    <w:rsid w:val="00492DDC"/>
    <w:rsid w:val="004C6615"/>
    <w:rsid w:val="00523C5A"/>
    <w:rsid w:val="005E69C3"/>
    <w:rsid w:val="00605C39"/>
    <w:rsid w:val="006841E6"/>
    <w:rsid w:val="006F7027"/>
    <w:rsid w:val="007049E4"/>
    <w:rsid w:val="00713ED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6DF2"/>
    <w:rsid w:val="00A93D4A"/>
    <w:rsid w:val="00AA1230"/>
    <w:rsid w:val="00AB682C"/>
    <w:rsid w:val="00AD2D0A"/>
    <w:rsid w:val="00B31D1C"/>
    <w:rsid w:val="00B41494"/>
    <w:rsid w:val="00B518D0"/>
    <w:rsid w:val="00B5527B"/>
    <w:rsid w:val="00B56650"/>
    <w:rsid w:val="00B73E0A"/>
    <w:rsid w:val="00B961E0"/>
    <w:rsid w:val="00BF44DF"/>
    <w:rsid w:val="00C61A83"/>
    <w:rsid w:val="00C7102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57D2"/>
    <w:rsid w:val="00E41CC6"/>
    <w:rsid w:val="00E66F5D"/>
    <w:rsid w:val="00E831A5"/>
    <w:rsid w:val="00E850E7"/>
    <w:rsid w:val="00EC3386"/>
    <w:rsid w:val="00EC4C96"/>
    <w:rsid w:val="00ED2EEB"/>
    <w:rsid w:val="00F229DE"/>
    <w:rsid w:val="00F304D3"/>
    <w:rsid w:val="00F4663F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5478-S.E</BillDocName>
  <AmendType>AMH</AmendType>
  <SponsorAcronym>MCCA</SponsorAcronym>
  <DrafterAcronym>ELGE</DrafterAcronym>
  <DraftNumber>219</DraftNumber>
  <ReferenceNumber>ESSB 5478</ReferenceNumber>
  <Floor>H AMD</Floor>
  <AmendmentNumber> 509</AmendmentNumber>
  <Sponsors>By Representative McCaslin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116</TotalTime>
  <Pages>1</Pages>
  <Words>206</Words>
  <Characters>1101</Characters>
  <Application>Microsoft Office Word</Application>
  <DocSecurity>8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5478-S.E AMH MCCA ELGE 219</vt:lpstr>
    </vt:vector>
  </TitlesOfParts>
  <Company>Washington State Legislature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5478-S.E AMH MCCA ELGE 219</dc:title>
  <dc:creator>Joan Elgee</dc:creator>
  <cp:lastModifiedBy>Elgee, Joan</cp:lastModifiedBy>
  <cp:revision>7</cp:revision>
  <dcterms:created xsi:type="dcterms:W3CDTF">2019-04-08T17:37:00Z</dcterms:created>
  <dcterms:modified xsi:type="dcterms:W3CDTF">2019-04-08T19:33:00Z</dcterms:modified>
</cp:coreProperties>
</file>