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1660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B4132">
            <w:t>5579-S.E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B413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B4132">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B4132">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B4132">
            <w:t>203</w:t>
          </w:r>
        </w:sdtContent>
      </w:sdt>
    </w:p>
    <w:p w:rsidR="00DF5D0E" w:rsidP="00B73E0A" w:rsidRDefault="00AA1230">
      <w:pPr>
        <w:pStyle w:val="OfferedBy"/>
        <w:spacing w:after="120"/>
      </w:pPr>
      <w:r>
        <w:tab/>
      </w:r>
      <w:r>
        <w:tab/>
      </w:r>
      <w:r>
        <w:tab/>
      </w:r>
    </w:p>
    <w:p w:rsidR="00DF5D0E" w:rsidRDefault="00E1660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B4132">
            <w:rPr>
              <w:b/>
              <w:u w:val="single"/>
            </w:rPr>
            <w:t>ESSB 5579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B4132">
            <w:t xml:space="preserve">H AMD TO </w:t>
          </w:r>
          <w:r w:rsidR="00B16A7B">
            <w:t>H AMD (</w:t>
          </w:r>
          <w:r w:rsidR="00B03E85">
            <w:t>H-2893</w:t>
          </w:r>
          <w:r w:rsidR="00BB4132">
            <w:t>.1/19</w:t>
          </w:r>
          <w:r w:rsidR="00B16A7B">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618</w:t>
          </w:r>
        </w:sdtContent>
      </w:sdt>
    </w:p>
    <w:p w:rsidR="00DF5D0E" w:rsidP="00605C39" w:rsidRDefault="00E1660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B4132">
            <w:rPr>
              <w:sz w:val="22"/>
            </w:rPr>
            <w:t xml:space="preserve">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B4132">
          <w:pPr>
            <w:spacing w:after="400" w:line="408" w:lineRule="exact"/>
            <w:jc w:val="right"/>
            <w:rPr>
              <w:b/>
              <w:bCs/>
            </w:rPr>
          </w:pPr>
          <w:r>
            <w:rPr>
              <w:b/>
              <w:bCs/>
            </w:rPr>
            <w:t xml:space="preserve">NOT ADOPTED 04/12/2019</w:t>
          </w:r>
        </w:p>
      </w:sdtContent>
    </w:sdt>
    <w:p w:rsidR="00B16A7B" w:rsidP="00C8108C" w:rsidRDefault="00DE256E">
      <w:pPr>
        <w:pStyle w:val="Page"/>
      </w:pPr>
      <w:bookmarkStart w:name="StartOfAmendmentBody" w:id="1"/>
      <w:bookmarkEnd w:id="1"/>
      <w:permStart w:edGrp="everyone" w:id="152125994"/>
      <w:r>
        <w:tab/>
      </w:r>
      <w:r w:rsidR="00BB4132">
        <w:t xml:space="preserve">On page </w:t>
      </w:r>
      <w:r w:rsidR="00B16A7B">
        <w:t>1, line 20 of the striking amendment, after "(3)" insert "Before the department of ecology may enforce the prohibition provided in subsection (1) of this section or assess the civil penalty provided in subsection (2) of this section, the department of ecology shall review the environmental impacts of any increased vessel traffic in Washington waters caused by a reduction in the quantity of crude oil delivered by rail in the state.  The study must be submitted to the legislature, in accordance with RCW 43.01.036, by September 15, 2020.</w:t>
      </w:r>
    </w:p>
    <w:p w:rsidR="00BB4132" w:rsidP="00C8108C" w:rsidRDefault="00B16A7B">
      <w:pPr>
        <w:pStyle w:val="Page"/>
      </w:pPr>
      <w:r>
        <w:tab/>
        <w:t>(4)"</w:t>
      </w:r>
    </w:p>
    <w:p w:rsidRPr="00BB4132" w:rsidR="00DF5D0E" w:rsidP="00BB4132" w:rsidRDefault="00DF5D0E">
      <w:pPr>
        <w:suppressLineNumbers/>
        <w:rPr>
          <w:spacing w:val="-3"/>
        </w:rPr>
      </w:pPr>
    </w:p>
    <w:permEnd w:id="152125994"/>
    <w:p w:rsidR="00ED2EEB" w:rsidP="00BB413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877546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B413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B413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16A7B">
                  <w:t>Requires the Department of Ecology (Ecology) to conduct a study related to the environmental impacts of any increased vessel traffic in Washington waters caused by a reduction in the quantity of crude oil delivered by rail in the state before Ecology may enforce the act's prohibition, and related civil penalty, on the loading and unloading of certain crude oil.  Requires the study to be submitted to the Legislature by September 15, 2020.</w:t>
                </w:r>
              </w:p>
              <w:p w:rsidRPr="007D1589" w:rsidR="001B4E53" w:rsidP="00BB4132" w:rsidRDefault="001B4E53">
                <w:pPr>
                  <w:pStyle w:val="ListBullet"/>
                  <w:numPr>
                    <w:ilvl w:val="0"/>
                    <w:numId w:val="0"/>
                  </w:numPr>
                  <w:suppressLineNumbers/>
                </w:pPr>
              </w:p>
            </w:tc>
          </w:tr>
        </w:sdtContent>
      </w:sdt>
      <w:permEnd w:id="1387754685"/>
    </w:tbl>
    <w:p w:rsidR="00DF5D0E" w:rsidP="00BB4132" w:rsidRDefault="00DF5D0E">
      <w:pPr>
        <w:pStyle w:val="BillEnd"/>
        <w:suppressLineNumbers/>
      </w:pPr>
    </w:p>
    <w:p w:rsidR="00DF5D0E" w:rsidP="00BB4132" w:rsidRDefault="00DE256E">
      <w:pPr>
        <w:pStyle w:val="BillEnd"/>
        <w:suppressLineNumbers/>
      </w:pPr>
      <w:r>
        <w:rPr>
          <w:b/>
        </w:rPr>
        <w:t>--- END ---</w:t>
      </w:r>
    </w:p>
    <w:p w:rsidR="00DF5D0E" w:rsidP="00BB413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132" w:rsidRDefault="00BB4132" w:rsidP="00DF5D0E">
      <w:r>
        <w:separator/>
      </w:r>
    </w:p>
  </w:endnote>
  <w:endnote w:type="continuationSeparator" w:id="0">
    <w:p w:rsidR="00BB4132" w:rsidRDefault="00BB413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81" w:rsidRDefault="008E2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16602">
    <w:pPr>
      <w:pStyle w:val="AmendDraftFooter"/>
    </w:pPr>
    <w:r>
      <w:fldChar w:fldCharType="begin"/>
    </w:r>
    <w:r>
      <w:instrText xml:space="preserve"> TITLE   \* MERGEFORMAT </w:instrText>
    </w:r>
    <w:r>
      <w:fldChar w:fldCharType="separate"/>
    </w:r>
    <w:r w:rsidR="00BB4132">
      <w:t>5579-S.E AMH .... HATF 203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16602">
    <w:pPr>
      <w:pStyle w:val="AmendDraftFooter"/>
    </w:pPr>
    <w:r>
      <w:fldChar w:fldCharType="begin"/>
    </w:r>
    <w:r>
      <w:instrText xml:space="preserve"> TITLE   \* MERGEFORMAT </w:instrText>
    </w:r>
    <w:r>
      <w:fldChar w:fldCharType="separate"/>
    </w:r>
    <w:r w:rsidR="00DC6075">
      <w:t>5579-S.E AMH .... HATF 203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132" w:rsidRDefault="00BB4132" w:rsidP="00DF5D0E">
      <w:r>
        <w:separator/>
      </w:r>
    </w:p>
  </w:footnote>
  <w:footnote w:type="continuationSeparator" w:id="0">
    <w:p w:rsidR="00BB4132" w:rsidRDefault="00BB413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81" w:rsidRDefault="008E2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A52A9"/>
    <w:rsid w:val="004C6615"/>
    <w:rsid w:val="00523C5A"/>
    <w:rsid w:val="005E69C3"/>
    <w:rsid w:val="00605C39"/>
    <w:rsid w:val="00656F64"/>
    <w:rsid w:val="006841E6"/>
    <w:rsid w:val="006F7027"/>
    <w:rsid w:val="007049E4"/>
    <w:rsid w:val="0072335D"/>
    <w:rsid w:val="0072541D"/>
    <w:rsid w:val="00757317"/>
    <w:rsid w:val="007769AF"/>
    <w:rsid w:val="007D1589"/>
    <w:rsid w:val="007D35D4"/>
    <w:rsid w:val="0083749C"/>
    <w:rsid w:val="008443FE"/>
    <w:rsid w:val="00846034"/>
    <w:rsid w:val="008C7E6E"/>
    <w:rsid w:val="008E2F81"/>
    <w:rsid w:val="00931B84"/>
    <w:rsid w:val="0096303F"/>
    <w:rsid w:val="00972869"/>
    <w:rsid w:val="00984CD1"/>
    <w:rsid w:val="009F23A9"/>
    <w:rsid w:val="00A01F29"/>
    <w:rsid w:val="00A17B5B"/>
    <w:rsid w:val="00A4729B"/>
    <w:rsid w:val="00A93D4A"/>
    <w:rsid w:val="00AA1230"/>
    <w:rsid w:val="00AB682C"/>
    <w:rsid w:val="00AD2D0A"/>
    <w:rsid w:val="00B03E85"/>
    <w:rsid w:val="00B16A7B"/>
    <w:rsid w:val="00B31D1C"/>
    <w:rsid w:val="00B41494"/>
    <w:rsid w:val="00B518D0"/>
    <w:rsid w:val="00B56650"/>
    <w:rsid w:val="00B73E0A"/>
    <w:rsid w:val="00B961E0"/>
    <w:rsid w:val="00BB4132"/>
    <w:rsid w:val="00BF44DF"/>
    <w:rsid w:val="00C61A83"/>
    <w:rsid w:val="00C8108C"/>
    <w:rsid w:val="00D40447"/>
    <w:rsid w:val="00D659AC"/>
    <w:rsid w:val="00DA47F3"/>
    <w:rsid w:val="00DC2C13"/>
    <w:rsid w:val="00DC6075"/>
    <w:rsid w:val="00DE256E"/>
    <w:rsid w:val="00DF5D0E"/>
    <w:rsid w:val="00E1471A"/>
    <w:rsid w:val="00E16602"/>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963F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5579-S.E</BillDocName>
  <AmendType>AMH</AmendType>
  <SponsorAcronym>SHEA</SponsorAcronym>
  <DrafterAcronym>HATF</DrafterAcronym>
  <DraftNumber>203</DraftNumber>
  <ReferenceNumber>ESSB 5579</ReferenceNumber>
  <Floor>H AMD TO H AMD (H-2893.1/19)</Floor>
  <AmendmentNumber> 618</AmendmentNumber>
  <Sponsors>By Representative Shea</Sponsors>
  <FloorAction>NOT ADOPTED 04/12/2019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193</Words>
  <Characters>971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5579-S.E AMH SHEA HATF 203</dc:title>
  <dc:creator>Robert Hatfield</dc:creator>
  <cp:lastModifiedBy>Hatfield, Robert</cp:lastModifiedBy>
  <cp:revision>8</cp:revision>
  <dcterms:created xsi:type="dcterms:W3CDTF">2019-04-10T20:53:00Z</dcterms:created>
  <dcterms:modified xsi:type="dcterms:W3CDTF">2019-04-10T22:02:00Z</dcterms:modified>
</cp:coreProperties>
</file>