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4498feea14202" /></Relationships>
</file>

<file path=word/document.xml><?xml version="1.0" encoding="utf-8"?>
<w:document xmlns:w="http://schemas.openxmlformats.org/wordprocessingml/2006/main">
  <w:body>
    <w:p>
      <w:r>
        <w:rPr>
          <w:b/>
        </w:rPr>
        <w:r>
          <w:rPr/>
          <w:t xml:space="preserve">5887.E</w:t>
        </w:r>
      </w:r>
      <w:r>
        <w:rPr>
          <w:b/>
        </w:rPr>
        <w:t xml:space="preserve"> </w:t>
        <w:t xml:space="preserve">AMH</w:t>
      </w:r>
      <w:r>
        <w:rPr>
          <w:b/>
        </w:rPr>
        <w:t xml:space="preserve"> </w:t>
        <w:r>
          <w:rPr/>
          <w:t xml:space="preserve">HCW</w:t>
        </w:r>
      </w:r>
      <w:r>
        <w:rPr>
          <w:b/>
        </w:rPr>
        <w:t xml:space="preserve"> </w:t>
        <w:r>
          <w:rPr/>
          <w:t xml:space="preserve">H2703.1</w:t>
        </w:r>
      </w:r>
      <w:r>
        <w:rPr>
          <w:b/>
        </w:rPr>
        <w:t xml:space="preserve"> - NOT FOR FLOOR USE</w:t>
      </w:r>
    </w:p>
    <w:p>
      <w:pPr>
        <w:ind w:left="0" w:right="0" w:firstLine="576"/>
      </w:pPr>
      <w:r>
        <w:rPr/>
        <w:t xml:space="preserve"> </w:t>
      </w:r>
    </w:p>
    <w:p>
      <w:pPr>
        <w:spacing w:before="480" w:after="0" w:line="408" w:lineRule="exact"/>
      </w:pPr>
      <w:r>
        <w:rPr>
          <w:b/>
          <w:u w:val="single"/>
        </w:rPr>
        <w:t xml:space="preserve">ESB 5887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w:t>
      </w:r>
      <w:r>
        <w:rPr>
          <w:u w:val="single"/>
        </w:rPr>
        <w:t xml:space="preserve">or its contracted entity</w:t>
      </w:r>
      <w:r>
        <w:rPr/>
        <w:t xml:space="preserve">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w:t>
      </w:r>
      <w:r>
        <w:rPr>
          <w:u w:val="single"/>
        </w:rPr>
        <w:t xml:space="preserve">(a)</w:t>
      </w:r>
      <w:r>
        <w:rPr/>
        <w:t xml:space="preserve"> A health carrier </w:t>
      </w:r>
      <w:r>
        <w:rPr>
          <w:u w:val="single"/>
        </w:rPr>
        <w:t xml:space="preserve">or its contracted entity</w:t>
      </w:r>
      <w:r>
        <w:rPr/>
        <w:t xml:space="preserve"> may not require prior authorization for an initial evaluation and management visit and up to six </w:t>
      </w:r>
      <w:r>
        <w:t>((</w:t>
      </w:r>
      <w:r>
        <w:rPr>
          <w:strike/>
        </w:rPr>
        <w:t xml:space="preserve">consecutive</w:t>
      </w:r>
      <w:r>
        <w:t>))</w:t>
      </w:r>
      <w:r>
        <w:rPr/>
        <w:t xml:space="preserve"> treatment visits with a contracting provider </w:t>
      </w:r>
      <w:r>
        <w:t>((</w:t>
      </w:r>
      <w:r>
        <w:rPr>
          <w:strike/>
        </w:rPr>
        <w:t xml:space="preserve">in a new episode of care of</w:t>
      </w:r>
      <w:r>
        <w:t>))</w:t>
      </w:r>
      <w:r>
        <w:rPr/>
        <w:t xml:space="preserve"> </w:t>
      </w:r>
      <w:r>
        <w:rPr>
          <w:u w:val="single"/>
        </w:rPr>
        <w:t xml:space="preserve">for each of the following: C</w:t>
      </w:r>
      <w:r>
        <w:rPr/>
        <w:t xml:space="preserve">hiropractic, physical therapy, occupational therapy, East Asian medicine, massage therapy, or speech and hearing therapies </w:t>
      </w:r>
      <w:r>
        <w:t>((</w:t>
      </w:r>
      <w:r>
        <w:rPr>
          <w:strike/>
        </w:rPr>
        <w:t xml:space="preserve">that meet the standards of medical necessity and</w:t>
      </w:r>
      <w:r>
        <w:t>))</w:t>
      </w:r>
      <w:r>
        <w:rPr>
          <w:u w:val="single"/>
        </w:rPr>
        <w:t xml:space="preserve">. Visits for which prior authorization is not required under this section</w:t>
      </w:r>
      <w:r>
        <w:rPr/>
        <w:t xml:space="preserve">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u w:val="single"/>
        </w:rPr>
        <w:t xml:space="preserve">(b) For visits for which prior authorization is not required under this section, a health carrier or its contracted entity may not:</w:t>
      </w:r>
    </w:p>
    <w:p>
      <w:pPr>
        <w:spacing w:before="0" w:after="0" w:line="408" w:lineRule="exact"/>
        <w:ind w:left="0" w:right="0" w:firstLine="576"/>
        <w:jc w:val="left"/>
      </w:pPr>
      <w:r>
        <w:rPr>
          <w:u w:val="single"/>
        </w:rPr>
        <w:t xml:space="preserve">(i) Deny or limit coverage on the basis of medical necessity or appropriateness if the patient's treating or referring provider has determined that the visits are medically necessary; or</w:t>
      </w:r>
    </w:p>
    <w:p>
      <w:pPr>
        <w:spacing w:before="0" w:after="0" w:line="408" w:lineRule="exact"/>
        <w:ind w:left="0" w:right="0" w:firstLine="576"/>
        <w:jc w:val="left"/>
      </w:pPr>
      <w:r>
        <w:rPr>
          <w:u w:val="single"/>
        </w:rPr>
        <w:t xml:space="preserve">(ii) Retroactively deny care or refuse payment for the visits.</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r>
        <w:t>((</w:t>
      </w:r>
      <w:r>
        <w:rPr>
          <w:strike/>
        </w:rPr>
        <w:t xml:space="preserve">:</w:t>
      </w:r>
    </w:p>
    <w:p>
      <w:pPr>
        <w:spacing w:before="0" w:after="0" w:line="408" w:lineRule="exact"/>
        <w:ind w:left="0" w:right="0" w:firstLine="576"/>
        <w:jc w:val="left"/>
      </w:pPr>
      <w:r>
        <w:rPr>
          <w:strike/>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c</w:t>
      </w:r>
      <w:r>
        <w:rPr/>
        <w:t xml:space="preserve">ontracting provider" does not include providers employed within an integrated delivery system operated by a carrier licensed under chapter 48.44 or 48.46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provisions relating to prior authorization applicable to a health carrier's contracting entity, in addition to the carrier itself. Clarifies that prior authorization may not be required for six visits for </w:t>
      </w:r>
      <w:r>
        <w:rPr>
          <w:u w:val="single"/>
        </w:rPr>
        <w:t xml:space="preserve">each</w:t>
      </w:r>
      <w:r>
        <w:rPr/>
        <w:t xml:space="preserve"> of the following: Chiropractic, physical therapy, occupational therapy, acupuncture, massage therapy, or speech and hearing therapy. Removes the requirement that the six visits be consecutive or for a new episode of care. Prohibits a health carrier or its contracting entity from retroactively denying care or refusing payment for the six visits.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6e02fe7f74ccf" /></Relationships>
</file>