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01e289c314690" /></Relationships>
</file>

<file path=word/document.xml><?xml version="1.0" encoding="utf-8"?>
<w:document xmlns:w="http://schemas.openxmlformats.org/wordprocessingml/2006/main">
  <w:body>
    <w:p>
      <w:r>
        <w:rPr>
          <w:b/>
        </w:rPr>
        <w:r>
          <w:rPr/>
          <w:t xml:space="preserve">6168-S.E</w:t>
        </w:r>
      </w:r>
      <w:r>
        <w:rPr>
          <w:b/>
        </w:rPr>
        <w:t xml:space="preserve"> </w:t>
        <w:t xml:space="preserve">AMH</w:t>
      </w:r>
      <w:r>
        <w:rPr>
          <w:b/>
        </w:rPr>
        <w:t xml:space="preserve"> </w:t>
        <w:r>
          <w:rPr/>
          <w:t xml:space="preserve">ORMS</w:t>
        </w:r>
      </w:r>
      <w:r>
        <w:rPr>
          <w:b/>
        </w:rPr>
        <w:t xml:space="preserve"> </w:t>
        <w:r>
          <w:rPr/>
          <w:t xml:space="preserve">H5169.3</w:t>
        </w:r>
      </w:r>
      <w:r>
        <w:rPr>
          <w:b/>
        </w:rPr>
        <w:t xml:space="preserve"> - NOT FOR FLOOR USE</w:t>
      </w:r>
    </w:p>
    <w:p>
      <w:pPr>
        <w:ind w:left="0" w:right="0" w:firstLine="576"/>
      </w:pPr>
    </w:p>
    <w:p>
      <w:pPr>
        <w:spacing w:before="480" w:after="0" w:line="408" w:lineRule="exact"/>
      </w:pPr>
      <w:r>
        <w:rPr>
          <w:b/>
          <w:u w:val="single"/>
        </w:rPr>
        <w:t xml:space="preserve">ESSB 6168</w:t>
      </w:r>
      <w:r>
        <w:t xml:space="preserve"> -</w:t>
      </w:r>
      <w:r>
        <w:t xml:space="preserve"> </w:t>
        <w:t xml:space="preserve">H AMD</w:t>
      </w:r>
      <w:r>
        <w:t xml:space="preserve"> </w:t>
      </w:r>
      <w:r>
        <w:rPr>
          <w:b/>
        </w:rPr>
        <w:t xml:space="preserve">1686</w:t>
      </w:r>
    </w:p>
    <w:p>
      <w:pPr>
        <w:spacing w:before="0" w:after="0" w:line="408" w:lineRule="exact"/>
        <w:ind w:left="0" w:right="0" w:firstLine="576"/>
        <w:jc w:val="left"/>
      </w:pPr>
      <w:r>
        <w:rPr/>
        <w:t xml:space="preserve">By Representative Ormsby</w:t>
      </w:r>
    </w:p>
    <w:p>
      <w:pPr>
        <w:jc w:val="right"/>
      </w:pPr>
      <w:r>
        <w:rPr>
          <w:b/>
        </w:rPr>
        <w:t xml:space="preserve">ADOPTED AS AMENDED 02/28/2020</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$40,202,000</w:t>
      </w:r>
      <w:r>
        <w:t>))</w:t>
      </w:r>
    </w:p>
    <w:p>
      <w:pPr>
        <w:spacing w:before="0" w:after="0" w:line="408" w:lineRule="exact"/>
        <w:ind w:left="0" w:right="0" w:firstLine="0"/>
        <w:jc w:val="left"/>
        <w:tabs>
          <w:tab w:val="right" w:leader="none" w:pos="9936"/>
        </w:tabs>
      </w:pPr>
      <w:r>
        <w:tab/>
      </w:r>
      <w:r>
        <w:rPr>
          <w:u w:val="single"/>
        </w:rPr>
        <w:t xml:space="preserve">$40,378,000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$43,039,000</w:t>
      </w:r>
      <w:r>
        <w:t>))</w:t>
      </w:r>
    </w:p>
    <w:p>
      <w:pPr>
        <w:spacing w:before="0" w:after="0" w:line="408" w:lineRule="exact"/>
        <w:ind w:left="0" w:right="0" w:firstLine="0"/>
        <w:jc w:val="left"/>
        <w:tabs>
          <w:tab w:val="right" w:leader="none" w:pos="9936"/>
        </w:tabs>
      </w:pPr>
      <w:r>
        <w:tab/>
      </w:r>
      <w:r>
        <w:rPr>
          <w:u w:val="single"/>
        </w:rPr>
        <w:t xml:space="preserve">$44,062,000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strike/>
        </w:rPr>
        <w:t xml:space="preserve">$87,507,000</w:t>
      </w:r>
    </w:p>
    <w:p>
      <w:pPr>
        <w:spacing w:before="0" w:after="0" w:line="408" w:lineRule="exact"/>
        <w:ind w:left="0" w:right="0" w:firstLine="0"/>
        <w:jc w:val="left"/>
        <w:tabs>
          <w:tab w:val="right" w:leader="none" w:pos="9936"/>
        </w:tabs>
      </w:pPr>
      <w:r>
        <w:tab/>
      </w:r>
      <w:r>
        <w:rPr>
          <w:u w:val="single"/>
        </w:rPr>
        <w:t xml:space="preserve">$88,706,000</w:t>
      </w:r>
    </w:p>
    <w:p>
      <w:pPr>
        <w:spacing w:before="120" w:after="0" w:line="408" w:lineRule="exact"/>
        <w:ind w:left="0" w:right="0" w:firstLine="576"/>
        <w:jc w:val="left"/>
      </w:pPr>
      <w:r>
        <w:rPr/>
        <w:t xml:space="preserve">The appropriations in this section are subject to the following conditions and limitations: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$28,693,000</w:t>
      </w:r>
      <w:r>
        <w:t>))</w:t>
      </w:r>
    </w:p>
    <w:p>
      <w:pPr>
        <w:spacing w:before="0" w:after="0" w:line="408" w:lineRule="exact"/>
        <w:ind w:left="0" w:right="0" w:firstLine="0"/>
        <w:jc w:val="left"/>
        <w:tabs>
          <w:tab w:val="right" w:leader="none" w:pos="9936"/>
        </w:tabs>
      </w:pPr>
      <w:r>
        <w:tab/>
      </w:r>
      <w:r>
        <w:rPr>
          <w:u w:val="single"/>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$32,675,000</w:t>
      </w:r>
      <w:r>
        <w:t>))</w:t>
      </w:r>
    </w:p>
    <w:p>
      <w:pPr>
        <w:spacing w:before="0" w:after="0" w:line="408" w:lineRule="exact"/>
        <w:ind w:left="0" w:right="0" w:firstLine="0"/>
        <w:jc w:val="left"/>
        <w:tabs>
          <w:tab w:val="right" w:leader="none" w:pos="9936"/>
        </w:tabs>
      </w:pPr>
      <w:r>
        <w:tab/>
      </w:r>
      <w:r>
        <w:rPr>
          <w:u w:val="single"/>
        </w:rPr>
        <w:t xml:space="preserve">$33,701,000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strike/>
        </w:rPr>
        <w:t xml:space="preserve">$64,300,000</w:t>
      </w:r>
    </w:p>
    <w:p>
      <w:pPr>
        <w:tabs>
          <w:tab w:val="right" w:leader="none" w:pos="9936"/>
        </w:tabs>
        <w:ind w:left="0" w:right="0" w:firstLine="1440"/>
      </w:pPr>
      <w:r>
        <w:tab/>
      </w:r>
      <w:r>
        <w:rPr>
          <w:u w:val="single"/>
        </w:rPr>
        <w:t xml:space="preserve">$65,344,000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2020)</w:t>
      </w:r>
      <w:r>
        <w:tab/>
      </w:r>
      <w:r>
        <w:rPr>
          <w:u w:val="single"/>
        </w:rPr>
        <w:t xml:space="preserve">$110,000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2021)</w:t>
      </w:r>
      <w:r>
        <w:tab/>
      </w:r>
      <w:r>
        <w:rPr>
          <w:u w:val="single"/>
        </w:rPr>
        <w:t xml:space="preserve">$66,000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$9,867,000</w:t>
      </w:r>
      <w:r>
        <w:t>))</w:t>
      </w:r>
    </w:p>
    <w:p>
      <w:pPr>
        <w:spacing w:before="0" w:after="0" w:line="408" w:lineRule="exact"/>
        <w:ind w:left="0" w:right="0" w:firstLine="0"/>
        <w:jc w:val="left"/>
        <w:tabs>
          <w:tab w:val="right" w:leader="none" w:pos="9936"/>
        </w:tabs>
      </w:pPr>
      <w:r>
        <w:tab/>
      </w:r>
      <w:r>
        <w:rPr>
          <w:u w:val="single"/>
        </w:rPr>
        <w:t xml:space="preserve">$9,737,000</w:t>
      </w:r>
    </w:p>
    <w:p>
      <w:pPr>
        <w:tabs>
          <w:tab w:val="right" w:leader="dot" w:pos="9936"/>
        </w:tabs>
        <w:ind w:left="0" w:right="0" w:firstLine="1440"/>
      </w:pPr>
      <w:r>
        <w:rPr/>
        <w:t xml:space="preserve">TOTAL APPROPRIATION</w:t>
      </w:r>
      <w:r>
        <w:tab/>
      </w:r>
      <w:r>
        <w:rPr>
          <w:strike/>
        </w:rPr>
        <w:t xml:space="preserve">$9,867,000</w:t>
      </w:r>
    </w:p>
    <w:p>
      <w:pPr>
        <w:tabs>
          <w:tab w:val="right" w:leader="none" w:pos="9936"/>
        </w:tabs>
        <w:ind w:left="0" w:right="0" w:firstLine="1440"/>
      </w:pPr>
      <w:r>
        <w:tab/>
      </w:r>
      <w:r>
        <w:rPr>
          <w:u w:val="single"/>
        </w:rPr>
        <w:t xml:space="preserve">$9,913,000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u w:val="single"/>
        </w:rPr>
        <w:t xml:space="preserve">(5) $12,000 of the general fund—state appropriation for fiscal year 2020 and $8,000 of the general fund—state appropriation for fiscal year 2021 are provided solely for implementation of Substitute House Bill No. 2486 (electric marine batteries). If the bill is not enacted by June 30, 2020, the amounts provided in this subsection shall lapse.</w:t>
      </w:r>
    </w:p>
    <w:p>
      <w:pPr>
        <w:spacing w:before="0" w:after="0" w:line="408" w:lineRule="exact"/>
        <w:ind w:left="0" w:right="0" w:firstLine="576"/>
        <w:jc w:val="left"/>
      </w:pPr>
      <w:r>
        <w:rPr>
          <w:u w:val="single"/>
        </w:rPr>
        <w:t xml:space="preserve">(6) $12,000 of the general fund—state appropriation for fiscal year 2020 and $4,000 of the general fund—state appropriation for fiscal year 2021 are provided solely for implementation of Substitute House Bill No. 2634 (affordable housing/REET). If the bill is not enacted by June 30, 2020, the amounts provided in this subsection shall lapse.</w:t>
      </w:r>
    </w:p>
    <w:p>
      <w:pPr>
        <w:spacing w:before="0" w:after="0" w:line="408" w:lineRule="exact"/>
        <w:ind w:left="0" w:right="0" w:firstLine="576"/>
        <w:jc w:val="left"/>
      </w:pPr>
      <w:r>
        <w:rPr>
          <w:u w:val="single"/>
        </w:rPr>
        <w:t xml:space="preserve">(7) $16,000 of the general fund—state appropriation for fiscal year 2020 is provided solely for implementation of House Bill No. 2848 (hog fuel sales tax exemption). If the bill is not enacted by June 30, 2020, the amount provided in this subsection shall lapse.</w:t>
      </w:r>
    </w:p>
    <w:p>
      <w:pPr>
        <w:spacing w:before="0" w:after="0" w:line="408" w:lineRule="exact"/>
        <w:ind w:left="0" w:right="0" w:firstLine="576"/>
        <w:jc w:val="left"/>
      </w:pPr>
      <w:r>
        <w:rPr>
          <w:u w:val="single"/>
        </w:rPr>
        <w:t xml:space="preserve">(8) $12,000 of the general fund—state appropriation for fiscal year 2020 is provided solely for implementation of Substitute House Bill No. 2880 (aircraft fuel tax/research). If the bill is not enacted by June 30, 2020, the amount provided in this subsection shall lapse.</w:t>
      </w:r>
    </w:p>
    <w:p>
      <w:pPr>
        <w:spacing w:before="0" w:after="0" w:line="408" w:lineRule="exact"/>
        <w:ind w:left="0" w:right="0" w:firstLine="576"/>
        <w:jc w:val="left"/>
      </w:pPr>
      <w:r>
        <w:rPr>
          <w:u w:val="single"/>
        </w:rPr>
        <w:t xml:space="preserve">(9) $46,000 of the general fund—state appropriation for fiscal year 2020 and $52,000 of the general fund—state appropriation for fiscal year 2021 are provided solely for implementation of Substitute House Bill No. 2728 (funding model/telehealth). If the bill is not enacted by June 30, 2020, the amounts provided in this subsection shall lapse.</w:t>
      </w:r>
    </w:p>
    <w:p>
      <w:pPr>
        <w:spacing w:before="0" w:after="0" w:line="408" w:lineRule="exact"/>
        <w:ind w:left="0" w:right="0" w:firstLine="576"/>
        <w:jc w:val="left"/>
      </w:pPr>
      <w:r>
        <w:rPr>
          <w:u w:val="single"/>
        </w:rPr>
        <w:t xml:space="preserve">(10) $12,000 of the general fund—state appropriation for fiscal year 2020 and $2,000 of the general fund—state appropriation for fiscal year 2021 are provided solely for implementation of House Bill No. 1368 (cooperative finance org. B&amp;O).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$4,573,000</w:t>
      </w:r>
      <w:r>
        <w:t>))</w:t>
      </w:r>
    </w:p>
    <w:p>
      <w:pPr>
        <w:spacing w:before="0" w:after="0" w:line="408" w:lineRule="exact"/>
        <w:ind w:left="0" w:right="0" w:firstLine="0"/>
        <w:jc w:val="left"/>
        <w:tabs>
          <w:tab w:val="right" w:leader="none" w:pos="9936"/>
        </w:tabs>
      </w:pPr>
      <w:r>
        <w:tab/>
      </w:r>
      <w:r>
        <w:rPr>
          <w:u w:val="single"/>
        </w:rPr>
        <w:t xml:space="preserve">$4,582,000</w:t>
      </w:r>
    </w:p>
    <w:p>
      <w:pPr>
        <w:tabs>
          <w:tab w:val="right" w:leader="dot" w:pos="9936"/>
        </w:tabs>
        <w:ind w:left="0" w:right="0" w:firstLine="1440"/>
      </w:pPr>
      <w:r>
        <w:rPr/>
        <w:t xml:space="preserve">TOTAL APPROPRIATION</w:t>
      </w:r>
      <w:r>
        <w:tab/>
      </w:r>
      <w:r>
        <w:rPr>
          <w:strike/>
        </w:rPr>
        <w:t xml:space="preserve">$4,573,000</w:t>
      </w:r>
    </w:p>
    <w:p>
      <w:pPr>
        <w:tabs>
          <w:tab w:val="right" w:leader="none" w:pos="9936"/>
        </w:tabs>
        <w:ind w:left="0" w:right="0" w:firstLine="1440"/>
      </w:pPr>
      <w:r>
        <w:tab/>
      </w:r>
      <w:r>
        <w:rPr>
          <w:u w:val="single"/>
        </w:rPr>
        <w:t xml:space="preserve">$4,582,000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$12,081,000</w:t>
      </w:r>
      <w:r>
        <w:t>))</w:t>
      </w:r>
    </w:p>
    <w:p>
      <w:pPr>
        <w:spacing w:before="0" w:after="0" w:line="408" w:lineRule="exact"/>
        <w:ind w:left="0" w:right="0" w:firstLine="0"/>
        <w:jc w:val="left"/>
        <w:tabs>
          <w:tab w:val="right" w:leader="none" w:pos="9936"/>
        </w:tabs>
      </w:pPr>
      <w:r>
        <w:tab/>
      </w:r>
      <w:r>
        <w:rPr>
          <w:u w:val="single"/>
        </w:rPr>
        <w:t xml:space="preserve">$12,089,000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$12,233,000</w:t>
      </w:r>
      <w:r>
        <w:t>))</w:t>
      </w:r>
    </w:p>
    <w:p>
      <w:pPr>
        <w:spacing w:before="0" w:after="0" w:line="408" w:lineRule="exact"/>
        <w:ind w:left="0" w:right="0" w:firstLine="0"/>
        <w:jc w:val="left"/>
        <w:tabs>
          <w:tab w:val="right" w:leader="none" w:pos="9936"/>
        </w:tabs>
      </w:pPr>
      <w:r>
        <w:tab/>
      </w:r>
      <w:r>
        <w:rPr>
          <w:u w:val="single"/>
        </w:rPr>
        <w:t xml:space="preserve">$13,680,000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strike/>
        </w:rPr>
        <w:t xml:space="preserve">$25,136,000</w:t>
      </w:r>
    </w:p>
    <w:p>
      <w:pPr>
        <w:tabs>
          <w:tab w:val="right" w:leader="none" w:pos="9936"/>
        </w:tabs>
        <w:ind w:left="0" w:right="0" w:firstLine="1440"/>
      </w:pPr>
      <w:r>
        <w:tab/>
      </w:r>
      <w:r>
        <w:rPr>
          <w:u w:val="single"/>
        </w:rPr>
        <w:t xml:space="preserve">$26,591,000</w:t>
      </w:r>
    </w:p>
    <w:p>
      <w:pPr>
        <w:spacing w:before="120" w:after="0" w:line="408" w:lineRule="exact"/>
        <w:ind w:left="0" w:right="0" w:firstLine="576"/>
        <w:jc w:val="left"/>
      </w:pPr>
      <w:r>
        <w:rPr>
          <w:u w:val="single"/>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$5,698,000</w:t>
      </w:r>
    </w:p>
    <w:p>
      <w:pPr>
        <w:tabs>
          <w:tab w:val="right" w:leader="dot" w:pos="9936"/>
        </w:tabs>
        <w:ind w:left="0" w:right="0" w:firstLine="1440"/>
      </w:pPr>
      <w:r>
        <w:rPr/>
        <w:t xml:space="preserve">TOTAL APPROPRIATION</w:t>
      </w:r>
      <w:r>
        <w:tab/>
      </w:r>
      <w:r>
        <w:rPr>
          <w:strike/>
        </w:rPr>
        <w:t xml:space="preserve">$6,879,000</w:t>
      </w:r>
    </w:p>
    <w:p>
      <w:pPr>
        <w:tabs>
          <w:tab w:val="right" w:leader="none" w:pos="9936"/>
        </w:tabs>
        <w:ind w:left="0" w:right="0" w:firstLine="1440"/>
      </w:pPr>
      <w:r>
        <w:tab/>
      </w:r>
      <w:r>
        <w:rPr>
          <w:u w:val="single"/>
        </w:rPr>
        <w:t xml:space="preserve">$6,877,000</w:t>
      </w:r>
    </w:p>
    <w:p>
      <w:pPr>
        <w:spacing w:before="120" w:after="0" w:line="408" w:lineRule="exact"/>
        <w:ind w:left="0" w:right="0" w:firstLine="576"/>
        <w:jc w:val="left"/>
      </w:pPr>
      <w:r>
        <w:rPr>
          <w:u w:val="single"/>
        </w:rPr>
        <w:t xml:space="preserve">The appropriations in this section are subject to the following conditions and limitations: During the 2020 legislative interim, the select committee on pension policy shall study the consistency of administrative practices under the portability provisions of chapter 41.54 RCW. In conducting this study, the select committee on pension policy shall:</w:t>
      </w:r>
    </w:p>
    <w:p>
      <w:pPr>
        <w:spacing w:before="0" w:after="0" w:line="408" w:lineRule="exact"/>
        <w:ind w:left="0" w:right="0" w:firstLine="576"/>
        <w:jc w:val="left"/>
      </w:pPr>
      <w:r>
        <w:rPr>
          <w:u w:val="single"/>
        </w:rPr>
        <w:t xml:space="preserve">(1) Convene a study group including representatives of the department of retirement systems, the office of the state actuary, the state institutions of higher education, and the cities of Seattle, Tacoma, and Spokane. The purpose of this study group is to facilitate the sharing of information and data needed for the select committee on pension policy to conduct the analysis and draft its report;</w:t>
      </w:r>
    </w:p>
    <w:p>
      <w:pPr>
        <w:spacing w:before="0" w:after="0" w:line="408" w:lineRule="exact"/>
        <w:ind w:left="0" w:right="0" w:firstLine="576"/>
        <w:jc w:val="left"/>
      </w:pPr>
      <w:r>
        <w:rPr>
          <w:u w:val="single"/>
        </w:rPr>
        <w:t xml:space="preserve">(2) Review and compare written policies of each of the entities in subsection (1) of this section enacted pursuant to carrying out dual membership provisions under chapter 41.54 RCW, as well as any participant data needed to make reasonable comparisons of administrative practices;</w:t>
      </w:r>
    </w:p>
    <w:p>
      <w:pPr>
        <w:spacing w:before="0" w:after="0" w:line="408" w:lineRule="exact"/>
        <w:ind w:left="0" w:right="0" w:firstLine="576"/>
        <w:jc w:val="left"/>
      </w:pPr>
      <w:r>
        <w:rPr>
          <w:u w:val="single"/>
        </w:rPr>
        <w:t xml:space="preserve">(c) Identify differences in administrative practices, and consider the implications for making those practices consistent between entities; and </w:t>
      </w:r>
    </w:p>
    <w:p>
      <w:pPr>
        <w:spacing w:before="0" w:after="0" w:line="408" w:lineRule="exact"/>
        <w:ind w:left="0" w:right="0" w:firstLine="576"/>
        <w:jc w:val="left"/>
      </w:pPr>
      <w:r>
        <w:rPr>
          <w:u w:val="single"/>
        </w:rPr>
        <w:t xml:space="preserve">(d) Report any findings to the appropriate committees of the legislature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$5,002,000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$5,503,000</w:t>
      </w:r>
      <w:r>
        <w:t>))</w:t>
      </w:r>
    </w:p>
    <w:p>
      <w:pPr>
        <w:spacing w:before="0" w:after="0" w:line="408" w:lineRule="exact"/>
        <w:ind w:left="0" w:right="0" w:firstLine="0"/>
        <w:jc w:val="left"/>
        <w:tabs>
          <w:tab w:val="right" w:leader="none" w:pos="9936"/>
        </w:tabs>
      </w:pPr>
      <w:r>
        <w:tab/>
      </w:r>
      <w:r>
        <w:rPr>
          <w:u w:val="single"/>
        </w:rPr>
        <w:t xml:space="preserve">$5,501,000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$11,071,000</w:t>
      </w:r>
    </w:p>
    <w:p>
      <w:pPr>
        <w:tabs>
          <w:tab w:val="right" w:leader="none" w:pos="9936"/>
        </w:tabs>
        <w:ind w:left="0" w:right="0" w:firstLine="1440"/>
      </w:pPr>
      <w:r>
        <w:tab/>
      </w:r>
      <w:r>
        <w:rPr>
          <w:u w:val="single"/>
        </w:rPr>
        <w:t xml:space="preserve">$11,067,000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$4,212,000</w:t>
      </w:r>
      <w:r>
        <w:t>))</w:t>
      </w:r>
    </w:p>
    <w:p>
      <w:pPr>
        <w:spacing w:before="0" w:after="0" w:line="408" w:lineRule="exact"/>
        <w:ind w:left="0" w:right="0" w:firstLine="0"/>
        <w:jc w:val="left"/>
        <w:tabs>
          <w:tab w:val="right" w:leader="none" w:pos="9936"/>
        </w:tabs>
      </w:pPr>
      <w:r>
        <w:tab/>
      </w:r>
      <w:r>
        <w:rPr>
          <w:u w:val="single"/>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$4,681,000</w:t>
      </w:r>
      <w:r>
        <w:t>))</w:t>
      </w:r>
    </w:p>
    <w:p>
      <w:pPr>
        <w:spacing w:before="0" w:after="0" w:line="408" w:lineRule="exact"/>
        <w:ind w:left="0" w:right="0" w:firstLine="0"/>
        <w:jc w:val="left"/>
        <w:tabs>
          <w:tab w:val="right" w:leader="none" w:pos="9936"/>
        </w:tabs>
      </w:pPr>
      <w:r>
        <w:tab/>
      </w:r>
      <w:r>
        <w:rPr>
          <w:u w:val="single"/>
        </w:rPr>
        <w:t xml:space="preserve">$4,682,000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strike/>
        </w:rPr>
        <w:t xml:space="preserve">$9,329,000</w:t>
      </w:r>
    </w:p>
    <w:p>
      <w:pPr>
        <w:tabs>
          <w:tab w:val="right" w:leader="none" w:pos="9936"/>
        </w:tabs>
        <w:ind w:left="0" w:right="0" w:firstLine="1440"/>
      </w:pPr>
      <w:r>
        <w:tab/>
      </w:r>
      <w:r>
        <w:rPr>
          <w:u w:val="single"/>
        </w:rPr>
        <w:t xml:space="preserve">$9,331,000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109</w:t>
      </w:r>
      <w:r>
        <w:rPr/>
        <w:t xml:space="preserve"> (uncodified) is amended to read as follows: </w:t>
      </w:r>
    </w:p>
    <w:p>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$1,303,000</w:t>
      </w:r>
    </w:p>
    <w:p>
      <w:pPr>
        <w:tabs>
          <w:tab w:val="right" w:leader="dot" w:pos="9936"/>
        </w:tabs>
        <w:ind w:left="0" w:right="0" w:firstLine="1440"/>
      </w:pPr>
      <w:r>
        <w:rPr/>
        <w:t xml:space="preserve">TOTAL APPROPRIATION</w:t>
      </w:r>
      <w:r>
        <w:tab/>
      </w:r>
      <w:r>
        <w:rPr>
          <w:strike/>
        </w:rPr>
        <w:t xml:space="preserve">$1,000,000</w:t>
      </w:r>
    </w:p>
    <w:p>
      <w:pPr>
        <w:spacing w:before="0" w:after="0" w:line="408" w:lineRule="exact"/>
        <w:ind w:left="0" w:right="0" w:firstLine="0"/>
        <w:jc w:val="left"/>
        <w:tabs>
          <w:tab w:val="right" w:leader="none" w:pos="9936"/>
        </w:tabs>
      </w:pPr>
      <w:r>
        <w:tab/>
      </w:r>
      <w:r>
        <w:rPr>
          <w:u w:val="single"/>
        </w:rPr>
        <w:t xml:space="preserve">$1,303,000</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u w:val="single"/>
        </w:rPr>
        <w:t xml:space="preserve">(1)</w:t>
      </w:r>
      <w:r>
        <w:rPr/>
        <w:t xml:space="preserve"> Prior to the appointment of the redistricting commission, the secretary of the senate and chief clerk of the house of representatives may jointly authorize the expenditure of these funds to facilitate preparations for the 2022 redistricting effort. Following the appointment of the commission, the house of representatives and senate shall enter into an interagency agreement with the commission authorizing the continued expenditure of these funds for legislative redistricting support.</w:t>
      </w:r>
    </w:p>
    <w:p>
      <w:pPr>
        <w:spacing w:before="0" w:after="0" w:line="408" w:lineRule="exact"/>
        <w:ind w:left="0" w:right="0" w:firstLine="576"/>
        <w:jc w:val="left"/>
      </w:pPr>
      <w:r>
        <w:rPr>
          <w:u w:val="single"/>
        </w:rPr>
        <w:t xml:space="preserve">(2) $303,000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2575 (redistricting commission reforms).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$8,989,000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$9,397,000</w:t>
      </w:r>
      <w:r>
        <w:t>))</w:t>
      </w:r>
    </w:p>
    <w:p>
      <w:pPr>
        <w:spacing w:before="0" w:after="0" w:line="408" w:lineRule="exact"/>
        <w:ind w:left="0" w:right="0" w:firstLine="0"/>
        <w:jc w:val="left"/>
        <w:tabs>
          <w:tab w:val="right" w:leader="none" w:pos="9936"/>
        </w:tabs>
      </w:pPr>
      <w:r>
        <w:tab/>
      </w:r>
      <w:r>
        <w:rPr>
          <w:u w:val="single"/>
        </w:rPr>
        <w:t xml:space="preserve">$9,396,000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$19,060,000</w:t>
      </w:r>
    </w:p>
    <w:p>
      <w:pPr>
        <w:tabs>
          <w:tab w:val="right" w:leader="none" w:pos="9936"/>
        </w:tabs>
        <w:ind w:left="0" w:right="0" w:firstLine="1440"/>
      </w:pPr>
      <w:r>
        <w:tab/>
      </w:r>
      <w:r>
        <w:rPr>
          <w:u w:val="single"/>
        </w:rPr>
        <w:t xml:space="preserve">$19,086,000</w:t>
      </w:r>
    </w:p>
    <w:p>
      <w:pPr>
        <w:spacing w:before="120" w:after="0" w:line="408" w:lineRule="exact"/>
        <w:ind w:left="0" w:right="0" w:firstLine="576"/>
        <w:jc w:val="left"/>
      </w:pPr>
      <w:r>
        <w:rPr/>
        <w:t xml:space="preserve">The appropriations in this section are subject to the following conditions and limitations: $163,000 of the general fund</w:t>
      </w:r>
      <w:r>
        <w:rPr>
          <w:rFonts w:ascii="Times New Roman" w:hAnsi="Times New Roman"/>
        </w:rPr>
        <w:t xml:space="preserve">—</w:t>
      </w:r>
      <w:r>
        <w:rPr/>
        <w:t xml:space="preserve">state appropriation for fiscal year 2020 and $167,000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$1,728,000</w:t>
      </w:r>
      <w:r>
        <w:t>))</w:t>
      </w:r>
    </w:p>
    <w:p>
      <w:pPr>
        <w:spacing w:before="0" w:after="0" w:line="408" w:lineRule="exact"/>
        <w:ind w:left="0" w:right="0" w:firstLine="0"/>
        <w:jc w:val="left"/>
        <w:tabs>
          <w:tab w:val="right" w:leader="none" w:pos="9936"/>
        </w:tabs>
      </w:pPr>
      <w:r>
        <w:tab/>
      </w:r>
      <w:r>
        <w:rPr>
          <w:u w:val="single"/>
        </w:rPr>
        <w:t xml:space="preserve">$1,725,000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strike/>
        </w:rPr>
        <w:t xml:space="preserve">$3,563,000</w:t>
      </w:r>
    </w:p>
    <w:p>
      <w:pPr>
        <w:tabs>
          <w:tab w:val="right" w:leader="none" w:pos="9936"/>
        </w:tabs>
        <w:ind w:left="0" w:right="0" w:firstLine="1440"/>
      </w:pPr>
      <w:r>
        <w:tab/>
      </w:r>
      <w:r>
        <w:rPr>
          <w:u w:val="single"/>
        </w:rPr>
        <w:t xml:space="preserve">$3,560,000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$1,217,000</w:t>
      </w:r>
      <w:r>
        <w:t>))</w:t>
      </w:r>
    </w:p>
    <w:p>
      <w:pPr>
        <w:spacing w:before="0" w:after="0" w:line="408" w:lineRule="exact"/>
        <w:ind w:left="0" w:right="0" w:firstLine="0"/>
        <w:jc w:val="left"/>
        <w:tabs>
          <w:tab w:val="right" w:leader="none" w:pos="9936"/>
        </w:tabs>
      </w:pPr>
      <w:r>
        <w:tab/>
      </w:r>
      <w:r>
        <w:rPr>
          <w:u w:val="single"/>
        </w:rPr>
        <w:t xml:space="preserve">$1,280,000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$1,594,000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strike/>
        </w:rPr>
        <w:t xml:space="preserve">$2,627,000</w:t>
      </w:r>
    </w:p>
    <w:p>
      <w:pPr>
        <w:tabs>
          <w:tab w:val="right" w:leader="none" w:pos="9936"/>
        </w:tabs>
        <w:ind w:left="0" w:right="0" w:firstLine="1440"/>
      </w:pPr>
      <w:r>
        <w:tab/>
      </w:r>
      <w:r>
        <w:rPr>
          <w:u w:val="single"/>
        </w:rPr>
        <w:t xml:space="preserve">$3,004,000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$20,390,000</w:t>
      </w:r>
      <w:r>
        <w:t>))</w:t>
      </w:r>
    </w:p>
    <w:p>
      <w:pPr>
        <w:spacing w:before="0" w:after="0" w:line="408" w:lineRule="exact"/>
        <w:ind w:left="0" w:right="0" w:firstLine="0"/>
        <w:jc w:val="left"/>
        <w:tabs>
          <w:tab w:val="right" w:leader="none" w:pos="9936"/>
        </w:tabs>
      </w:pPr>
      <w:r>
        <w:tab/>
      </w:r>
      <w:r>
        <w:rPr>
          <w:u w:val="single"/>
        </w:rPr>
        <w:t xml:space="preserve">$20,575,000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$21,313,000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strike/>
        </w:rPr>
        <w:t xml:space="preserve">$43,195,000</w:t>
      </w:r>
    </w:p>
    <w:p>
      <w:pPr>
        <w:tabs>
          <w:tab w:val="right" w:leader="none" w:pos="9936"/>
        </w:tabs>
        <w:ind w:left="0" w:right="0" w:firstLine="1440"/>
      </w:pPr>
      <w:r>
        <w:tab/>
      </w:r>
      <w:r>
        <w:rPr>
          <w:u w:val="single"/>
        </w:rPr>
        <w:t xml:space="preserve">$43,380,000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$229,000 of the general fund</w:t>
      </w:r>
      <w:r>
        <w:rPr>
          <w:rFonts w:ascii="Times New Roman" w:hAnsi="Times New Roman"/>
        </w:rPr>
        <w:t xml:space="preserve">—</w:t>
      </w:r>
      <w:r>
        <w:rPr/>
        <w:t xml:space="preserve">state appropriation for fiscal year 2020 and $311,000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$606,000 of the general fund</w:t>
      </w:r>
      <w:r>
        <w:rPr>
          <w:rFonts w:ascii="Times New Roman" w:hAnsi="Times New Roman"/>
        </w:rPr>
        <w:t xml:space="preserve">—</w:t>
      </w:r>
      <w:r>
        <w:rPr/>
        <w:t xml:space="preserve">state appropriation for fiscal year 2020 and $606,000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$64,569,000</w:t>
      </w:r>
      <w:r>
        <w:t>))</w:t>
      </w:r>
    </w:p>
    <w:p>
      <w:pPr>
        <w:spacing w:before="0" w:after="0" w:line="408" w:lineRule="exact"/>
        <w:ind w:left="0" w:right="0" w:firstLine="0"/>
        <w:jc w:val="left"/>
        <w:tabs>
          <w:tab w:val="right" w:leader="none" w:pos="9936"/>
        </w:tabs>
      </w:pPr>
      <w:r>
        <w:tab/>
      </w:r>
      <w:r>
        <w:rPr>
          <w:u w:val="single"/>
        </w:rPr>
        <w:t xml:space="preserve">$64,864,000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$66,736,000</w:t>
      </w:r>
      <w:r>
        <w:t>))</w:t>
      </w:r>
    </w:p>
    <w:p>
      <w:pPr>
        <w:spacing w:before="0" w:after="0" w:line="408" w:lineRule="exact"/>
        <w:ind w:left="0" w:right="0" w:firstLine="0"/>
        <w:jc w:val="left"/>
        <w:tabs>
          <w:tab w:val="right" w:leader="none" w:pos="9936"/>
        </w:tabs>
      </w:pPr>
      <w:r>
        <w:tab/>
      </w:r>
      <w:r>
        <w:rPr>
          <w:u w:val="single"/>
        </w:rPr>
        <w:t xml:space="preserve">$69,784,000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$63,220,000</w:t>
      </w:r>
    </w:p>
    <w:p>
      <w:pPr>
        <w:tabs>
          <w:tab w:val="right" w:leader="dot" w:pos="9936"/>
        </w:tabs>
        <w:ind w:left="0" w:right="0" w:firstLine="1440"/>
      </w:pPr>
      <w:r>
        <w:rPr/>
        <w:t xml:space="preserve">TOTAL APPROPRIATION</w:t>
      </w:r>
      <w:r>
        <w:tab/>
      </w:r>
      <w:r>
        <w:rPr>
          <w:strike/>
        </w:rPr>
        <w:t xml:space="preserve">$208,673,000</w:t>
      </w:r>
    </w:p>
    <w:p>
      <w:pPr>
        <w:tabs>
          <w:tab w:val="right" w:leader="none" w:pos="9936"/>
        </w:tabs>
        <w:ind w:left="0" w:right="0" w:firstLine="1440"/>
      </w:pPr>
      <w:r>
        <w:tab/>
      </w:r>
      <w:r>
        <w:rPr>
          <w:u w:val="single"/>
        </w:rPr>
        <w:t xml:space="preserve">$212,016,000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$1,027,000 of the general fund</w:t>
      </w:r>
      <w:r>
        <w:rPr>
          <w:rFonts w:ascii="Times New Roman" w:hAnsi="Times New Roman"/>
        </w:rPr>
        <w:t xml:space="preserve">—</w:t>
      </w:r>
      <w:r>
        <w:rPr/>
        <w:t xml:space="preserve">state appropriation for fiscal year 2020 and $377,000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If the bill is not enacted by June 30, 2019, the amounts provided in this subsection shall lapse.</w:t>
      </w:r>
    </w:p>
    <w:p>
      <w:pPr>
        <w:spacing w:before="0" w:after="0" w:line="408" w:lineRule="exact"/>
        <w:ind w:left="0" w:right="0" w:firstLine="576"/>
        <w:jc w:val="left"/>
      </w:pPr>
      <w:r>
        <w:rPr>
          <w:u w:val="single"/>
        </w:rPr>
        <w:t xml:space="preserve">(11) $333,000 of the general fund</w:t>
      </w:r>
      <w:r>
        <w:rPr>
          <w:rFonts w:ascii="Times New Roman" w:hAnsi="Times New Roman"/>
          <w:u w:val="single"/>
        </w:rPr>
        <w:t xml:space="preserve">—</w:t>
      </w:r>
      <w:r>
        <w:rPr>
          <w:u w:val="single"/>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u w:val="single"/>
        </w:rPr>
        <w:t xml:space="preserve">(12) $300,000 of the general fund</w:t>
      </w:r>
      <w:r>
        <w:rPr>
          <w:rFonts w:ascii="Times New Roman" w:hAnsi="Times New Roman"/>
          <w:u w:val="single"/>
        </w:rPr>
        <w:t xml:space="preserve">—</w:t>
      </w:r>
      <w:r>
        <w:rPr>
          <w:u w:val="single"/>
        </w:rPr>
        <w:t xml:space="preserve">state appropriation for fiscal year 2020 and $300,000 of the general fund</w:t>
      </w:r>
      <w:r>
        <w:rPr>
          <w:rFonts w:ascii="Times New Roman" w:hAnsi="Times New Roman"/>
          <w:u w:val="single"/>
        </w:rPr>
        <w:t xml:space="preserve">—</w:t>
      </w:r>
      <w:r>
        <w:rPr>
          <w:u w:val="single"/>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rPr>
          <w:u w:val="single"/>
        </w:rPr>
        <w:t xml:space="preserve">(13) $200,000 of the general fund</w:t>
      </w:r>
      <w:r>
        <w:rPr>
          <w:rFonts w:ascii="Times New Roman" w:hAnsi="Times New Roman"/>
          <w:u w:val="single"/>
        </w:rPr>
        <w:t xml:space="preserve">—</w:t>
      </w:r>
      <w:r>
        <w:rPr>
          <w:u w:val="single"/>
        </w:rPr>
        <w:t xml:space="preserve">state appropriation for fiscal year 2021 is provided solely to the YWCA Clark county court-appointed special advocates (CASA) program to fund volunteer efforts, staff, recruitment efforts, public awareness, and programs that assist abused and neglected children involved in legal proceedings.</w:t>
      </w:r>
    </w:p>
    <w:p>
      <w:pPr>
        <w:spacing w:before="0" w:after="0" w:line="408" w:lineRule="exact"/>
        <w:ind w:left="0" w:right="0" w:firstLine="576"/>
        <w:jc w:val="left"/>
      </w:pPr>
      <w:r>
        <w:rPr>
          <w:u w:val="single"/>
        </w:rPr>
        <w:t xml:space="preserve">(14) $666,000 of the general fund</w:t>
      </w:r>
      <w:r>
        <w:rPr>
          <w:rFonts w:ascii="Times New Roman" w:hAnsi="Times New Roman"/>
          <w:u w:val="single"/>
        </w:rPr>
        <w:t xml:space="preserve">—</w:t>
      </w:r>
      <w:r>
        <w:rPr>
          <w:u w:val="single"/>
        </w:rPr>
        <w:t xml:space="preserve">state appropriation for fiscal year 2021 is provided solely for Engrossed Second Substitute House Bill No. 2467 (firearms transfers). If the bill is not enacted by June 30, 2020, the amount provided in this subsection shall lapse.</w:t>
      </w:r>
    </w:p>
    <w:p>
      <w:pPr>
        <w:spacing w:before="0" w:after="0" w:line="408" w:lineRule="exact"/>
        <w:ind w:left="0" w:right="0" w:firstLine="576"/>
        <w:jc w:val="left"/>
      </w:pPr>
      <w:r>
        <w:rPr>
          <w:u w:val="single"/>
        </w:rPr>
        <w:t xml:space="preserve">(15) $1,234,000 of the general fund</w:t>
      </w:r>
      <w:r>
        <w:rPr>
          <w:rFonts w:ascii="Times New Roman" w:hAnsi="Times New Roman"/>
          <w:u w:val="single"/>
        </w:rPr>
        <w:t xml:space="preserve">—</w:t>
      </w:r>
      <w:r>
        <w:rPr>
          <w:u w:val="single"/>
        </w:rPr>
        <w:t xml:space="preserve">state appropriation for fiscal year 2021 is provided solely for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u w:val="single"/>
        </w:rPr>
        <w:t xml:space="preserve">(16) $112,000 of the general fund</w:t>
      </w:r>
      <w:r>
        <w:rPr>
          <w:rFonts w:ascii="Times New Roman" w:hAnsi="Times New Roman"/>
          <w:u w:val="single"/>
        </w:rPr>
        <w:t xml:space="preserve">—</w:t>
      </w:r>
      <w:r>
        <w:rPr>
          <w:u w:val="single"/>
        </w:rPr>
        <w:t xml:space="preserve">state appropriation for fiscal year 2021 is provided solely for Second Substitute House Bill No. 2277 (youth solitary confinement).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$46,538,000</w:t>
      </w:r>
      <w:r>
        <w:t>))</w:t>
      </w:r>
    </w:p>
    <w:p>
      <w:pPr>
        <w:spacing w:before="0" w:after="0" w:line="408" w:lineRule="exact"/>
        <w:ind w:left="0" w:right="0" w:firstLine="0"/>
        <w:jc w:val="left"/>
        <w:tabs>
          <w:tab w:val="right" w:leader="none" w:pos="9936"/>
        </w:tabs>
      </w:pPr>
      <w:r>
        <w:tab/>
      </w:r>
      <w:r>
        <w:rPr>
          <w:u w:val="single"/>
        </w:rPr>
        <w:t xml:space="preserve">$47,200,000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$46,394,000</w:t>
      </w:r>
      <w:r>
        <w:t>))</w:t>
      </w:r>
    </w:p>
    <w:p>
      <w:pPr>
        <w:spacing w:before="0" w:after="0" w:line="408" w:lineRule="exact"/>
        <w:ind w:left="0" w:right="0" w:firstLine="0"/>
        <w:jc w:val="left"/>
        <w:tabs>
          <w:tab w:val="right" w:leader="none" w:pos="9936"/>
        </w:tabs>
      </w:pPr>
      <w:r>
        <w:tab/>
      </w:r>
      <w:r>
        <w:rPr>
          <w:u w:val="single"/>
        </w:rPr>
        <w:t xml:space="preserve">$47,642,000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$3,805,000</w:t>
      </w:r>
      <w:r>
        <w:t>))</w:t>
      </w:r>
    </w:p>
    <w:p>
      <w:pPr>
        <w:spacing w:before="0" w:after="0" w:line="408" w:lineRule="exact"/>
        <w:ind w:left="0" w:right="0" w:firstLine="0"/>
        <w:jc w:val="left"/>
        <w:tabs>
          <w:tab w:val="right" w:leader="none" w:pos="9936"/>
        </w:tabs>
      </w:pPr>
      <w:r>
        <w:tab/>
      </w:r>
      <w:r>
        <w:rPr>
          <w:u w:val="single"/>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strike/>
        </w:rPr>
        <w:t xml:space="preserve">$97,015,000</w:t>
      </w:r>
    </w:p>
    <w:p>
      <w:pPr>
        <w:tabs>
          <w:tab w:val="right" w:leader="none" w:pos="9936"/>
        </w:tabs>
        <w:ind w:left="0" w:right="0" w:firstLine="1440"/>
      </w:pPr>
      <w:r>
        <w:tab/>
      </w:r>
      <w:r>
        <w:rPr>
          <w:u w:val="single"/>
        </w:rPr>
        <w:t xml:space="preserve">$98,924,000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w:t>
      </w:r>
      <w:r>
        <w:rPr>
          <w:u w:val="single"/>
        </w:rPr>
        <w:t xml:space="preserve">(a)</w:t>
      </w:r>
      <w:r>
        <w:rPr/>
        <w:t xml:space="preserve"> $288,000 of the general fund</w:t>
      </w:r>
      <w:r>
        <w:rPr>
          <w:rFonts w:ascii="Times New Roman" w:hAnsi="Times New Roman"/>
        </w:rPr>
        <w:t xml:space="preserve">—</w:t>
      </w:r>
      <w:r>
        <w:rPr/>
        <w:t xml:space="preserve">state appropriation for fiscal year 2020 and </w:t>
      </w:r>
      <w:r>
        <w:t>((</w:t>
      </w:r>
      <w:r>
        <w:rPr>
          <w:strike/>
        </w:rPr>
        <w:t xml:space="preserve">$244,000</w:t>
      </w:r>
      <w:r>
        <w:t>))</w:t>
      </w:r>
      <w:r>
        <w:rPr/>
        <w:t xml:space="preserve"> </w:t>
      </w:r>
      <w:r>
        <w:rPr>
          <w:u w:val="single"/>
        </w:rPr>
        <w:t xml:space="preserve">$444,000</w:t>
      </w:r>
      <w:r>
        <w:rPr/>
        <w:t xml:space="preserve">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w:t>
      </w:r>
    </w:p>
    <w:p>
      <w:pPr>
        <w:spacing w:before="0" w:after="0" w:line="408" w:lineRule="exact"/>
        <w:ind w:left="0" w:right="0" w:firstLine="576"/>
        <w:jc w:val="left"/>
      </w:pPr>
      <w:r>
        <w:rPr>
          <w:u w:val="single"/>
        </w:rPr>
        <w:t xml:space="preserve">(b) Of the amounts provided in this subsection, $200,000 of the general fund</w:t>
      </w:r>
      <w:r>
        <w:rPr>
          <w:rFonts w:ascii="Times New Roman" w:hAnsi="Times New Roman"/>
          <w:u w:val="single"/>
        </w:rPr>
        <w:t xml:space="preserve">—</w:t>
      </w:r>
      <w:r>
        <w:rPr>
          <w:u w:val="single"/>
        </w:rPr>
        <w:t xml:space="preserve">state appropriation for fiscal year 2021 is provided solely to continue services in Grant, Cowlitz, Jefferson, Okanogan, and Chelan counties and to provide oversight, coordination, start-up training, technical assistance, and quality monitoring for program sites statewide.</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0" w:after="0" w:line="408" w:lineRule="exact"/>
        <w:ind w:left="0" w:right="0" w:firstLine="576"/>
        <w:jc w:val="left"/>
      </w:pPr>
      <w:r>
        <w:rPr/>
        <w:t xml:space="preserve">(6)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(7) $1,389,000 of the general fund</w:t>
      </w:r>
      <w:r>
        <w:rPr>
          <w:rFonts w:ascii="Times New Roman" w:hAnsi="Times New Roman"/>
        </w:rPr>
        <w:t xml:space="preserve">—</w:t>
      </w:r>
      <w:r>
        <w:rPr/>
        <w:t xml:space="preserve">state appropriation for fiscal year 2020 and $1,388,000 of the general fund</w:t>
      </w:r>
      <w:r>
        <w:rPr>
          <w:rFonts w:ascii="Times New Roman" w:hAnsi="Times New Roman"/>
        </w:rPr>
        <w:t xml:space="preserve">—</w:t>
      </w:r>
      <w:r>
        <w:rPr/>
        <w:t xml:space="preserve">state appropriation for fiscal year 2021 are provided solely for additional attorneys, social workers, and staff support, for the parents' representation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$20,348,000</w:t>
      </w:r>
      <w:r>
        <w:t>))</w:t>
      </w:r>
    </w:p>
    <w:p>
      <w:pPr>
        <w:spacing w:before="0" w:after="0" w:line="408" w:lineRule="exact"/>
        <w:ind w:left="0" w:right="0" w:firstLine="0"/>
        <w:jc w:val="left"/>
        <w:tabs>
          <w:tab w:val="right" w:leader="none" w:pos="9936"/>
        </w:tabs>
      </w:pPr>
      <w:r>
        <w:tab/>
      </w:r>
      <w:r>
        <w:rPr>
          <w:u w:val="single"/>
        </w:rPr>
        <w:t xml:space="preserve">$20,930,000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$22,142,000</w:t>
      </w:r>
      <w:r>
        <w:t>))</w:t>
      </w:r>
    </w:p>
    <w:p>
      <w:pPr>
        <w:spacing w:before="0" w:after="0" w:line="408" w:lineRule="exact"/>
        <w:ind w:left="0" w:right="0" w:firstLine="0"/>
        <w:jc w:val="left"/>
        <w:tabs>
          <w:tab w:val="right" w:leader="none" w:pos="9936"/>
        </w:tabs>
      </w:pPr>
      <w:r>
        <w:tab/>
      </w:r>
      <w:r>
        <w:rPr>
          <w:u w:val="single"/>
        </w:rPr>
        <w:t xml:space="preserve">$23,070,000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$43,998,000</w:t>
      </w:r>
    </w:p>
    <w:p>
      <w:pPr>
        <w:tabs>
          <w:tab w:val="right" w:leader="none" w:pos="9936"/>
        </w:tabs>
        <w:ind w:left="0" w:right="0" w:firstLine="1440"/>
      </w:pPr>
      <w:r>
        <w:tab/>
      </w:r>
      <w:r>
        <w:rPr>
          <w:u w:val="single"/>
        </w:rPr>
        <w:t xml:space="preserve">$45,508,000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w:t>
      </w:r>
      <w:r>
        <w:t>((</w:t>
      </w:r>
      <w:r>
        <w:rPr>
          <w:strike/>
        </w:rPr>
        <w:t xml:space="preserve">$300,000</w:t>
      </w:r>
      <w:r>
        <w:t>))</w:t>
      </w:r>
      <w:r>
        <w:rPr/>
        <w:t xml:space="preserve"> </w:t>
      </w:r>
      <w:r>
        <w:rPr>
          <w:u w:val="single"/>
        </w:rPr>
        <w:t xml:space="preserve">$307,500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$317,500</w:t>
      </w:r>
      <w:r>
        <w:rPr/>
        <w:t xml:space="preserve">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w:t>
      </w:r>
      <w:r>
        <w:t>((</w:t>
      </w:r>
      <w:r>
        <w:rPr>
          <w:strike/>
        </w:rPr>
        <w:t xml:space="preserve">January</w:t>
      </w:r>
      <w:r>
        <w:t>))</w:t>
      </w:r>
      <w:r>
        <w:rPr/>
        <w:t xml:space="preserve"> </w:t>
      </w:r>
      <w:r>
        <w:rPr>
          <w:u w:val="single"/>
        </w:rPr>
        <w:t xml:space="preserve">March</w:t>
      </w:r>
      <w:r>
        <w:rPr/>
        <w:t xml:space="preserve"> 31, 2021, and a final report on the study, which includes findings on demographics and outcomes, must be submitted to the appropriate committees of the legislature by </w:t>
      </w:r>
      <w:r>
        <w:t>((</w:t>
      </w:r>
      <w:r>
        <w:rPr>
          <w:strike/>
        </w:rPr>
        <w:t xml:space="preserve">March 31</w:t>
      </w:r>
      <w:r>
        <w:t>))</w:t>
      </w:r>
      <w:r>
        <w:rPr/>
        <w:t xml:space="preserve"> </w:t>
      </w:r>
      <w:r>
        <w:rPr>
          <w:u w:val="single"/>
        </w:rPr>
        <w:t xml:space="preserve">June 30</w:t>
      </w:r>
      <w:r>
        <w:rPr/>
        <w:t xml:space="preserve">, 2021.</w:t>
      </w:r>
    </w:p>
    <w:p>
      <w:pPr>
        <w:spacing w:before="0" w:after="0" w:line="408" w:lineRule="exact"/>
        <w:ind w:left="0" w:right="0" w:firstLine="576"/>
        <w:jc w:val="left"/>
      </w:pPr>
      <w:r>
        <w:rPr>
          <w:u w:val="single"/>
        </w:rPr>
        <w:t xml:space="preserve">(10) $126,000 of the general fund</w:t>
      </w:r>
      <w:r>
        <w:rPr>
          <w:rFonts w:ascii="Times New Roman" w:hAnsi="Times New Roman"/>
          <w:u w:val="single"/>
        </w:rPr>
        <w:t xml:space="preserve">—</w:t>
      </w:r>
      <w:r>
        <w:rPr>
          <w:u w:val="single"/>
        </w:rPr>
        <w:t xml:space="preserve">state appropriation for fiscal year 2020 is provided solely to reimburse the office of civil legal aid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u w:val="single"/>
        </w:rPr>
        <w:t xml:space="preserve">(11) $225,000 of the general fund</w:t>
      </w:r>
      <w:r>
        <w:rPr>
          <w:rFonts w:ascii="Times New Roman" w:hAnsi="Times New Roman"/>
          <w:u w:val="single"/>
        </w:rPr>
        <w:t xml:space="preserve">—</w:t>
      </w:r>
      <w:r>
        <w:rPr>
          <w:u w:val="single"/>
        </w:rPr>
        <w:t xml:space="preserve">state appropriation for fiscal year 2020 and $193,000 of the general fund</w:t>
      </w:r>
      <w:r>
        <w:rPr>
          <w:rFonts w:ascii="Times New Roman" w:hAnsi="Times New Roman"/>
          <w:u w:val="single"/>
        </w:rPr>
        <w:t xml:space="preserve">—</w:t>
      </w:r>
      <w:r>
        <w:rPr>
          <w:u w:val="single"/>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u w:val="single"/>
        </w:rPr>
        <w:t xml:space="preserve">(12) $139,000 of the general fund</w:t>
      </w:r>
      <w:r>
        <w:rPr>
          <w:rFonts w:ascii="Times New Roman" w:hAnsi="Times New Roman"/>
          <w:u w:val="single"/>
        </w:rPr>
        <w:t xml:space="preserve">—</w:t>
      </w:r>
      <w:r>
        <w:rPr>
          <w:u w:val="single"/>
        </w:rPr>
        <w:t xml:space="preserve">state appropriation for fiscal year 2021 is provided solely for an assistant agency director position.</w:t>
      </w:r>
    </w:p>
    <w:p>
      <w:pPr>
        <w:spacing w:before="0" w:after="0" w:line="408" w:lineRule="exact"/>
        <w:ind w:left="0" w:right="0" w:firstLine="576"/>
        <w:jc w:val="left"/>
      </w:pPr>
      <w:r>
        <w:rPr>
          <w:u w:val="single"/>
        </w:rPr>
        <w:t xml:space="preserve">(13) $492,000 of the general fund</w:t>
      </w:r>
      <w:r>
        <w:rPr>
          <w:rFonts w:ascii="Times New Roman" w:hAnsi="Times New Roman"/>
          <w:u w:val="single"/>
        </w:rPr>
        <w:t xml:space="preserve">—</w:t>
      </w:r>
      <w:r>
        <w:rPr>
          <w:u w:val="single"/>
        </w:rPr>
        <w:t xml:space="preserve">state appropriation for fiscal year 2021 shall be used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u w:val="single"/>
        </w:rPr>
        <w:t xml:space="preserve">(14) $25,000 of the general fund</w:t>
      </w:r>
      <w:r>
        <w:rPr>
          <w:rFonts w:ascii="Times New Roman" w:hAnsi="Times New Roman"/>
          <w:u w:val="single"/>
        </w:rPr>
        <w:t xml:space="preserve">—</w:t>
      </w:r>
      <w:r>
        <w:rPr>
          <w:u w:val="single"/>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u w:val="single"/>
        </w:rPr>
        <w:t xml:space="preserve">(a) $13,000 of the general fund</w:t>
      </w:r>
      <w:r>
        <w:rPr>
          <w:rFonts w:ascii="Times New Roman" w:hAnsi="Times New Roman"/>
          <w:u w:val="single"/>
        </w:rPr>
        <w:t xml:space="preserve">—</w:t>
      </w:r>
      <w:r>
        <w:rPr>
          <w:u w:val="single"/>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u w:val="single"/>
        </w:rPr>
        <w:t xml:space="preserve">(b) $12,000 of the general fund</w:t>
      </w:r>
      <w:r>
        <w:rPr>
          <w:rFonts w:ascii="Times New Roman" w:hAnsi="Times New Roman"/>
          <w:u w:val="single"/>
        </w:rPr>
        <w:t xml:space="preserve">—</w:t>
      </w:r>
      <w:r>
        <w:rPr>
          <w:u w:val="single"/>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$10,871,000</w:t>
      </w:r>
      <w:r>
        <w:t>))</w:t>
      </w:r>
    </w:p>
    <w:p>
      <w:pPr>
        <w:spacing w:before="0" w:after="0" w:line="408" w:lineRule="exact"/>
        <w:ind w:left="0" w:right="0" w:firstLine="0"/>
        <w:jc w:val="left"/>
        <w:tabs>
          <w:tab w:val="right" w:leader="none" w:pos="9936"/>
        </w:tabs>
      </w:pPr>
      <w:r>
        <w:tab/>
      </w:r>
      <w:r>
        <w:rPr>
          <w:u w:val="single"/>
        </w:rPr>
        <w:t xml:space="preserve">$9,931,000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$8,900,000</w:t>
      </w:r>
      <w:r>
        <w:t>))</w:t>
      </w:r>
    </w:p>
    <w:p>
      <w:pPr>
        <w:spacing w:before="0" w:after="0" w:line="408" w:lineRule="exact"/>
        <w:ind w:left="0" w:right="0" w:firstLine="0"/>
        <w:jc w:val="left"/>
        <w:tabs>
          <w:tab w:val="right" w:leader="none" w:pos="9936"/>
        </w:tabs>
      </w:pPr>
      <w:r>
        <w:tab/>
      </w:r>
      <w:r>
        <w:rPr>
          <w:u w:val="single"/>
        </w:rPr>
        <w:t xml:space="preserve">$10,696,000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$22,445,000</w:t>
      </w:r>
    </w:p>
    <w:p>
      <w:pPr>
        <w:spacing w:before="0" w:after="0" w:line="408" w:lineRule="exact"/>
        <w:ind w:left="0" w:right="0" w:firstLine="0"/>
        <w:jc w:val="left"/>
        <w:tabs>
          <w:tab w:val="right" w:leader="none" w:pos="9936"/>
        </w:tabs>
      </w:pPr>
      <w:r>
        <w:tab/>
      </w:r>
      <w:r>
        <w:rPr>
          <w:u w:val="single"/>
        </w:rPr>
        <w:t xml:space="preserve">$23,301,000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t xml:space="preserve"> </w:t>
      </w:r>
      <w:r>
        <w:rPr>
          <w:u w:val="single"/>
        </w:rPr>
        <w:t xml:space="preserve">$777,000</w:t>
      </w:r>
      <w:r>
        <w:rPr/>
        <w:t xml:space="preserve"> of the general fund—state appropriation for fiscal year 2020 and </w:t>
      </w:r>
      <w:r>
        <w:t>((</w:t>
      </w:r>
      <w:r>
        <w:rPr>
          <w:strike/>
        </w:rPr>
        <w:t xml:space="preserve">$703,000</w:t>
      </w:r>
      <w:r>
        <w:t>))</w:t>
      </w:r>
      <w:r>
        <w:rPr/>
        <w:t xml:space="preserve"> </w:t>
      </w:r>
      <w:r>
        <w:rPr>
          <w:u w:val="single"/>
        </w:rPr>
        <w:t xml:space="preserve">$1,063,000</w:t>
      </w:r>
      <w:r>
        <w:rPr/>
        <w:t xml:space="preserve">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t>
      </w:r>
      <w:r>
        <w:t>((</w:t>
      </w:r>
      <w:r>
        <w:rPr>
          <w:strike/>
        </w:rPr>
        <w:t xml:space="preserve">$375,000</w:t>
      </w:r>
      <w:r>
        <w:t>))</w:t>
      </w:r>
      <w:r>
        <w:rPr/>
        <w:t xml:space="preserve"> </w:t>
      </w:r>
      <w:r>
        <w:rPr>
          <w:u w:val="single"/>
        </w:rPr>
        <w:t xml:space="preserve">$397,000</w:t>
      </w:r>
      <w:r>
        <w:rPr/>
        <w:t xml:space="preserve"> of the general fund state</w:t>
      </w:r>
      <w:r>
        <w:rPr>
          <w:rFonts w:ascii="Times New Roman" w:hAnsi="Times New Roman"/>
        </w:rPr>
        <w:t xml:space="preserve">—</w:t>
      </w:r>
      <w:r>
        <w:rPr/>
        <w:t xml:space="preserve">appropriation for fiscal year 2020 and </w:t>
      </w:r>
      <w:r>
        <w:t>((</w:t>
      </w:r>
      <w:r>
        <w:rPr>
          <w:strike/>
        </w:rPr>
        <w:t xml:space="preserve">$375,000</w:t>
      </w:r>
      <w:r>
        <w:t>))</w:t>
      </w:r>
      <w:r>
        <w:rPr/>
        <w:t xml:space="preserve"> </w:t>
      </w:r>
      <w:r>
        <w:rPr>
          <w:u w:val="single"/>
        </w:rPr>
        <w:t xml:space="preserve">$353,000</w:t>
      </w:r>
      <w:r>
        <w:rPr/>
        <w:t xml:space="preserve">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w:t>
      </w:r>
      <w:r>
        <w:t>((</w:t>
      </w:r>
      <w:r>
        <w:rPr>
          <w:strike/>
        </w:rPr>
        <w:t xml:space="preserve">$2,003,000</w:t>
      </w:r>
      <w:r>
        <w:t>))</w:t>
      </w:r>
      <w:r>
        <w:rPr/>
        <w:t xml:space="preserve"> </w:t>
      </w:r>
      <w:r>
        <w:rPr>
          <w:u w:val="single"/>
        </w:rPr>
        <w:t xml:space="preserve">$966,000</w:t>
      </w:r>
      <w:r>
        <w:rPr/>
        <w:t xml:space="preserve">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0" w:after="0" w:line="408" w:lineRule="exact"/>
        <w:ind w:left="0" w:right="0" w:firstLine="576"/>
        <w:jc w:val="left"/>
      </w:pPr>
      <w:r>
        <w:rPr>
          <w:u w:val="single"/>
        </w:rPr>
        <w:t xml:space="preserve">(9) $1,289,000 of the general fund</w:t>
      </w:r>
      <w:r>
        <w:rPr>
          <w:rFonts w:ascii="Times New Roman" w:hAnsi="Times New Roman"/>
          <w:u w:val="single"/>
        </w:rPr>
        <w:t xml:space="preserve">—</w:t>
      </w:r>
      <w:r>
        <w:rPr>
          <w:u w:val="single"/>
        </w:rPr>
        <w:t xml:space="preserve">state appropriation for fiscal year 2021 is provided solely for the implementation of the Washington state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$1,276,000</w:t>
      </w:r>
      <w:r>
        <w:t>))</w:t>
      </w:r>
    </w:p>
    <w:p>
      <w:pPr>
        <w:spacing w:before="0" w:after="0" w:line="408" w:lineRule="exact"/>
        <w:ind w:left="0" w:right="0" w:firstLine="0"/>
        <w:jc w:val="left"/>
        <w:tabs>
          <w:tab w:val="right" w:leader="none" w:pos="9936"/>
        </w:tabs>
      </w:pPr>
      <w:r>
        <w:tab/>
      </w:r>
      <w:r>
        <w:rPr>
          <w:u w:val="single"/>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strike/>
        </w:rPr>
        <w:t xml:space="preserve">$2,732,000</w:t>
      </w:r>
    </w:p>
    <w:p>
      <w:pPr>
        <w:spacing w:before="0" w:after="0" w:line="408" w:lineRule="exact"/>
        <w:ind w:left="0" w:right="0" w:firstLine="0"/>
        <w:jc w:val="left"/>
        <w:tabs>
          <w:tab w:val="right" w:leader="none" w:pos="9936"/>
        </w:tabs>
      </w:pPr>
      <w:r>
        <w:tab/>
      </w:r>
      <w:r>
        <w:rPr>
          <w:u w:val="single"/>
        </w:rPr>
        <w:t xml:space="preserve">$2,805,000</w:t>
      </w:r>
    </w:p>
    <w:p>
      <w:pPr>
        <w:spacing w:before="120" w:after="0" w:line="408" w:lineRule="exact"/>
        <w:ind w:left="0" w:right="0" w:firstLine="576"/>
        <w:jc w:val="left"/>
      </w:pPr>
      <w:r>
        <w:rPr/>
        <w:t xml:space="preserve">The appropriations in this section are subject to the following conditions and limitations: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$5,229,000</w:t>
      </w:r>
      <w:r>
        <w:t>))</w:t>
      </w:r>
    </w:p>
    <w:p>
      <w:pPr>
        <w:spacing w:before="0" w:after="0" w:line="408" w:lineRule="exact"/>
        <w:ind w:left="0" w:right="0" w:firstLine="0"/>
        <w:jc w:val="left"/>
        <w:tabs>
          <w:tab w:val="right" w:leader="none" w:pos="9936"/>
        </w:tabs>
      </w:pPr>
      <w:r>
        <w:tab/>
      </w:r>
      <w:r>
        <w:rPr>
          <w:u w:val="single"/>
        </w:rPr>
        <w:t xml:space="preserve">$5,279,000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$5,109,000</w:t>
      </w:r>
      <w:r>
        <w:t>))</w:t>
      </w:r>
    </w:p>
    <w:p>
      <w:pPr>
        <w:spacing w:before="0" w:after="0" w:line="408" w:lineRule="exact"/>
        <w:ind w:left="0" w:right="0" w:firstLine="0"/>
        <w:jc w:val="left"/>
        <w:tabs>
          <w:tab w:val="right" w:leader="none" w:pos="9936"/>
        </w:tabs>
      </w:pPr>
      <w:r>
        <w:tab/>
      </w:r>
      <w:r>
        <w:rPr>
          <w:u w:val="single"/>
        </w:rPr>
        <w:t xml:space="preserve">$5,276,000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$574,000</w:t>
      </w:r>
      <w:r>
        <w:t>))</w:t>
      </w:r>
    </w:p>
    <w:p>
      <w:pPr>
        <w:spacing w:before="0" w:after="0" w:line="408" w:lineRule="exact"/>
        <w:ind w:left="0" w:right="0" w:firstLine="0"/>
        <w:jc w:val="left"/>
        <w:tabs>
          <w:tab w:val="right" w:leader="none" w:pos="9936"/>
        </w:tabs>
      </w:pPr>
      <w:r>
        <w:tab/>
      </w:r>
      <w:r>
        <w:rPr>
          <w:u w:val="single"/>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$11,172,000</w:t>
      </w:r>
    </w:p>
    <w:p>
      <w:pPr>
        <w:spacing w:before="0" w:after="0" w:line="408" w:lineRule="exact"/>
        <w:ind w:left="0" w:right="0" w:firstLine="0"/>
        <w:jc w:val="left"/>
        <w:tabs>
          <w:tab w:val="right" w:leader="none" w:pos="9936"/>
        </w:tabs>
      </w:pPr>
      <w:r>
        <w:tab/>
      </w:r>
      <w:r>
        <w:rPr>
          <w:u w:val="single"/>
        </w:rPr>
        <w:t xml:space="preserve">$11,529,000</w:t>
      </w:r>
    </w:p>
    <w:p>
      <w:pPr>
        <w:spacing w:before="120" w:after="0" w:line="408" w:lineRule="exact"/>
        <w:ind w:left="0" w:right="0" w:firstLine="576"/>
        <w:jc w:val="left"/>
      </w:pPr>
      <w:r>
        <w:rPr/>
        <w:t xml:space="preserve">The appropriations in this section are subject to the following conditions and limitations: (1)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u w:val="single"/>
        </w:rPr>
        <w:t xml:space="preserve">(3) $115,000 of the general fund</w:t>
      </w:r>
      <w:r>
        <w:rPr>
          <w:rFonts w:ascii="Times New Roman" w:hAnsi="Times New Roman"/>
          <w:u w:val="single"/>
        </w:rPr>
        <w:t xml:space="preserve">—</w:t>
      </w:r>
      <w:r>
        <w:rPr>
          <w:u w:val="single"/>
        </w:rPr>
        <w:t xml:space="preserve">state appropriation for fiscal year 2021 is provided solely for implementation of House Bill No. 2396 (bot communication).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$33,449,000</w:t>
      </w:r>
      <w:r>
        <w:t>))</w:t>
      </w:r>
    </w:p>
    <w:p>
      <w:pPr>
        <w:spacing w:before="0" w:after="0" w:line="408" w:lineRule="exact"/>
        <w:ind w:left="0" w:right="0" w:firstLine="0"/>
        <w:jc w:val="left"/>
        <w:tabs>
          <w:tab w:val="right" w:leader="none" w:pos="9936"/>
        </w:tabs>
      </w:pPr>
      <w:r>
        <w:tab/>
      </w:r>
      <w:r>
        <w:rPr>
          <w:u w:val="single"/>
        </w:rPr>
        <w:t xml:space="preserve">$34,989,000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$18,313,000</w:t>
      </w:r>
      <w:r>
        <w:t>))</w:t>
      </w:r>
    </w:p>
    <w:p>
      <w:pPr>
        <w:spacing w:before="0" w:after="0" w:line="408" w:lineRule="exact"/>
        <w:ind w:left="0" w:right="0" w:firstLine="0"/>
        <w:jc w:val="left"/>
        <w:tabs>
          <w:tab w:val="right" w:leader="none" w:pos="9936"/>
        </w:tabs>
      </w:pPr>
      <w:r>
        <w:tab/>
      </w:r>
      <w:r>
        <w:rPr>
          <w:u w:val="single"/>
        </w:rPr>
        <w:t xml:space="preserve">$20,951,000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$8,097,000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$9,363,000</w:t>
      </w:r>
      <w:r>
        <w:t>))</w:t>
      </w:r>
    </w:p>
    <w:p>
      <w:pPr>
        <w:spacing w:before="0" w:after="0" w:line="408" w:lineRule="exact"/>
        <w:ind w:left="0" w:right="0" w:firstLine="0"/>
        <w:jc w:val="left"/>
        <w:tabs>
          <w:tab w:val="right" w:leader="none" w:pos="9936"/>
        </w:tabs>
      </w:pPr>
      <w:r>
        <w:tab/>
      </w:r>
      <w:r>
        <w:rPr>
          <w:u w:val="single"/>
        </w:rPr>
        <w:t xml:space="preserve">$9,366,000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w:t>
      </w:r>
      <w:r>
        <w:t>((</w:t>
      </w:r>
      <w:r>
        <w:rPr>
          <w:strike/>
        </w:rPr>
        <w:t xml:space="preserve">Heritage Center</w:t>
      </w:r>
      <w:r>
        <w:t>))</w:t>
      </w:r>
      <w:r>
        <w:rPr/>
        <w:t xml:space="preserve"> </w:t>
      </w:r>
      <w:r>
        <w:rPr>
          <w:u w:val="single"/>
        </w:rPr>
        <w:t xml:space="preserve">Library</w:t>
      </w:r>
    </w:p>
    <w:p>
      <w:pPr>
        <w:spacing w:before="0" w:after="0" w:line="408" w:lineRule="exact"/>
        <w:ind w:left="0" w:right="0" w:firstLine="576"/>
        <w:jc w:val="left"/>
        <w:tabs>
          <w:tab w:val="right" w:leader="dot" w:pos="9936"/>
        </w:tabs>
      </w:pPr>
      <w:r>
        <w:rPr>
          <w:u w:val="single"/>
        </w:rPr>
        <w:t xml:space="preserve">Operations</w:t>
      </w:r>
      <w:r>
        <w:rPr/>
        <w:t xml:space="preserve"> Account</w:t>
      </w:r>
      <w:r>
        <w:rPr>
          <w:rFonts w:ascii="Times New Roman" w:hAnsi="Times New Roman"/>
        </w:rPr>
        <w:t xml:space="preserve">—</w:t>
      </w:r>
      <w:r>
        <w:rPr/>
        <w:t xml:space="preserve">State Appropriation</w:t>
      </w:r>
      <w:r>
        <w:tab/>
      </w:r>
      <w:r>
        <w:t>((</w:t>
      </w:r>
      <w:r>
        <w:rPr>
          <w:strike/>
        </w:rPr>
        <w:t xml:space="preserve">$11,498,000</w:t>
      </w:r>
      <w:r>
        <w:t>))</w:t>
      </w:r>
    </w:p>
    <w:p>
      <w:pPr>
        <w:spacing w:before="0" w:after="0" w:line="408" w:lineRule="exact"/>
        <w:ind w:left="0" w:right="0" w:firstLine="0"/>
        <w:jc w:val="left"/>
        <w:tabs>
          <w:tab w:val="right" w:leader="none" w:pos="9936"/>
        </w:tabs>
      </w:pPr>
      <w:r>
        <w:tab/>
      </w:r>
      <w:r>
        <w:rPr>
          <w:u w:val="single"/>
        </w:rPr>
        <w:t xml:space="preserve">$11,500,000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$11,019,000</w:t>
      </w:r>
      <w:r>
        <w:t>))</w:t>
      </w:r>
    </w:p>
    <w:p>
      <w:pPr>
        <w:spacing w:before="0" w:after="0" w:line="408" w:lineRule="exact"/>
        <w:ind w:left="0" w:right="0" w:firstLine="0"/>
        <w:jc w:val="left"/>
        <w:tabs>
          <w:tab w:val="right" w:leader="none" w:pos="9936"/>
        </w:tabs>
      </w:pPr>
      <w:r>
        <w:tab/>
      </w:r>
      <w:r>
        <w:rPr>
          <w:u w:val="single"/>
        </w:rPr>
        <w:t xml:space="preserve">$11,020,000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$4,887,000</w:t>
      </w:r>
      <w:r>
        <w:t>))</w:t>
      </w:r>
    </w:p>
    <w:p>
      <w:pPr>
        <w:spacing w:before="0" w:after="0" w:line="408" w:lineRule="exact"/>
        <w:ind w:left="0" w:right="0" w:firstLine="0"/>
        <w:jc w:val="left"/>
        <w:tabs>
          <w:tab w:val="right" w:leader="none" w:pos="9936"/>
        </w:tabs>
      </w:pPr>
      <w:r>
        <w:tab/>
      </w:r>
      <w:r>
        <w:rPr>
          <w:u w:val="single"/>
        </w:rPr>
        <w:t xml:space="preserve">$13,787,000</w:t>
      </w:r>
    </w:p>
    <w:p>
      <w:pPr>
        <w:tabs>
          <w:tab w:val="right" w:leader="dot" w:pos="9936"/>
        </w:tabs>
        <w:ind w:left="0" w:right="0" w:firstLine="1440"/>
      </w:pPr>
      <w:r>
        <w:rPr/>
        <w:t xml:space="preserve">TOTAL APPROPRIATION</w:t>
      </w:r>
      <w:r>
        <w:tab/>
      </w:r>
      <w:r>
        <w:rPr>
          <w:strike/>
        </w:rPr>
        <w:t xml:space="preserve">$98,486,000</w:t>
      </w:r>
    </w:p>
    <w:p>
      <w:pPr>
        <w:spacing w:before="0" w:after="0" w:line="408" w:lineRule="exact"/>
        <w:ind w:left="0" w:right="0" w:firstLine="0"/>
        <w:jc w:val="left"/>
        <w:tabs>
          <w:tab w:val="right" w:leader="none" w:pos="9936"/>
        </w:tabs>
      </w:pPr>
      <w:r>
        <w:tab/>
      </w:r>
      <w:r>
        <w:rPr>
          <w:u w:val="single"/>
        </w:rPr>
        <w:t xml:space="preserve">$111,570,000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w:t>
      </w:r>
      <w:r>
        <w:rPr>
          <w:u w:val="single"/>
        </w:rPr>
        <w:t xml:space="preserve">for operation of the presidential primary election, including reimbursement</w:t>
      </w:r>
      <w:r>
        <w:rPr/>
        <w:t xml:space="preserve"> to </w:t>
      </w:r>
      <w:r>
        <w:t>((</w:t>
      </w:r>
      <w:r>
        <w:rPr>
          <w:strike/>
        </w:rPr>
        <w:t xml:space="preserve">reimburse</w:t>
      </w:r>
      <w:r>
        <w:t>))</w:t>
      </w:r>
      <w:r>
        <w:rPr/>
        <w:t xml:space="preserv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u w:val="single"/>
        </w:rPr>
        <w:t xml:space="preserve">(12) $1,780,000 of the general fund</w:t>
      </w:r>
      <w:r>
        <w:rPr>
          <w:rFonts w:ascii="Times New Roman" w:hAnsi="Times New Roman"/>
          <w:u w:val="single"/>
        </w:rPr>
        <w:t xml:space="preserve">—</w:t>
      </w:r>
      <w:r>
        <w:rPr>
          <w:u w:val="single"/>
        </w:rPr>
        <w:t xml:space="preserve">state appropriation for fiscal year 2021 is provided solely for the office of the secretary of state to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u w:val="single"/>
        </w:rPr>
        <w:t xml:space="preserve">(13) $380,000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2421 (election cost reimbursement). If the bill is not enacted by June 30, 2020, the amount provided in this subsection shall lapse.</w:t>
      </w:r>
    </w:p>
    <w:p>
      <w:pPr>
        <w:spacing w:before="0" w:after="0" w:line="408" w:lineRule="exact"/>
        <w:ind w:left="0" w:right="0" w:firstLine="576"/>
        <w:jc w:val="left"/>
      </w:pPr>
      <w:r>
        <w:rPr>
          <w:u w:val="single"/>
        </w:rPr>
        <w:t xml:space="preserve">(14) $75,000 of the general fund</w:t>
      </w:r>
      <w:r>
        <w:rPr>
          <w:rFonts w:ascii="Times New Roman" w:hAnsi="Times New Roman"/>
          <w:u w:val="single"/>
        </w:rPr>
        <w:t xml:space="preserve">—</w:t>
      </w:r>
      <w:r>
        <w:rPr>
          <w:u w:val="single"/>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strike/>
        </w:rPr>
        <w:t xml:space="preserve">$745,000</w:t>
      </w:r>
    </w:p>
    <w:p>
      <w:pPr>
        <w:spacing w:before="0" w:after="0" w:line="408" w:lineRule="exact"/>
        <w:ind w:left="0" w:right="0" w:firstLine="0"/>
        <w:jc w:val="left"/>
        <w:tabs>
          <w:tab w:val="right" w:leader="none" w:pos="9936"/>
        </w:tabs>
      </w:pPr>
      <w:r>
        <w:tab/>
      </w:r>
      <w:r>
        <w:rPr>
          <w:u w:val="single"/>
        </w:rPr>
        <w:t xml:space="preserve">$747,000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$674,000</w:t>
      </w:r>
    </w:p>
    <w:p>
      <w:pPr>
        <w:spacing w:before="0" w:after="0" w:line="408" w:lineRule="exact"/>
        <w:ind w:left="0" w:right="0" w:firstLine="0"/>
        <w:jc w:val="left"/>
        <w:tabs>
          <w:tab w:val="right" w:leader="none" w:pos="9936"/>
        </w:tabs>
      </w:pPr>
      <w:r>
        <w:tab/>
      </w:r>
      <w:r>
        <w:rPr>
          <w:u w:val="single"/>
        </w:rPr>
        <w:t xml:space="preserve">$675,000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$19,982,000</w:t>
      </w:r>
      <w:r>
        <w:t>))</w:t>
      </w:r>
    </w:p>
    <w:p>
      <w:pPr>
        <w:spacing w:before="0" w:after="0" w:line="408" w:lineRule="exact"/>
        <w:ind w:left="0" w:right="0" w:firstLine="0"/>
        <w:jc w:val="left"/>
        <w:tabs>
          <w:tab w:val="right" w:leader="none" w:pos="9936"/>
        </w:tabs>
      </w:pPr>
      <w:r>
        <w:tab/>
      </w:r>
      <w:r>
        <w:rPr>
          <w:u w:val="single"/>
        </w:rPr>
        <w:t xml:space="preserve">$19,976,000</w:t>
      </w:r>
    </w:p>
    <w:p>
      <w:pPr>
        <w:tabs>
          <w:tab w:val="right" w:leader="dot" w:pos="9936"/>
        </w:tabs>
        <w:ind w:left="0" w:right="0" w:firstLine="1440"/>
      </w:pPr>
      <w:r>
        <w:rPr/>
        <w:t xml:space="preserve">TOTAL APPROPRIATION</w:t>
      </w:r>
      <w:r>
        <w:tab/>
      </w:r>
      <w:r>
        <w:rPr>
          <w:strike/>
        </w:rPr>
        <w:t xml:space="preserve">$19,982,000</w:t>
      </w:r>
    </w:p>
    <w:p>
      <w:pPr>
        <w:spacing w:before="0" w:after="0" w:line="408" w:lineRule="exact"/>
        <w:ind w:left="0" w:right="0" w:firstLine="0"/>
        <w:jc w:val="left"/>
        <w:tabs>
          <w:tab w:val="right" w:leader="none" w:pos="9936"/>
        </w:tabs>
      </w:pPr>
      <w:r>
        <w:tab/>
      </w:r>
      <w:r>
        <w:rPr>
          <w:u w:val="single"/>
        </w:rPr>
        <w:t xml:space="preserve">$19,976,000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$12,650,000</w:t>
      </w:r>
      <w:r>
        <w:t>))</w:t>
      </w:r>
    </w:p>
    <w:p>
      <w:pPr>
        <w:spacing w:before="0" w:after="0" w:line="408" w:lineRule="exact"/>
        <w:ind w:left="0" w:right="0" w:firstLine="0"/>
        <w:jc w:val="left"/>
        <w:tabs>
          <w:tab w:val="right" w:leader="none" w:pos="9936"/>
        </w:tabs>
      </w:pPr>
      <w:r>
        <w:tab/>
      </w:r>
      <w:r>
        <w:rPr>
          <w:u w:val="single"/>
        </w:rPr>
        <w:t xml:space="preserve">$13,750,000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$1,679,000</w:t>
      </w:r>
      <w:r>
        <w:t>))</w:t>
      </w:r>
    </w:p>
    <w:p>
      <w:pPr>
        <w:spacing w:before="0" w:after="0" w:line="408" w:lineRule="exact"/>
        <w:ind w:left="0" w:right="0" w:firstLine="0"/>
        <w:jc w:val="left"/>
        <w:tabs>
          <w:tab w:val="right" w:leader="none" w:pos="9936"/>
        </w:tabs>
      </w:pPr>
      <w:r>
        <w:tab/>
      </w:r>
      <w:r>
        <w:rPr>
          <w:u w:val="single"/>
        </w:rPr>
        <w:t xml:space="preserve">$2,500,000</w:t>
      </w:r>
    </w:p>
    <w:p>
      <w:pPr>
        <w:tabs>
          <w:tab w:val="right" w:leader="dot" w:pos="9936"/>
        </w:tabs>
        <w:ind w:left="0" w:right="0" w:firstLine="1440"/>
      </w:pPr>
      <w:r>
        <w:rPr/>
        <w:t xml:space="preserve">TOTAL APPROPRIATION</w:t>
      </w:r>
      <w:r>
        <w:tab/>
      </w:r>
      <w:r>
        <w:rPr>
          <w:strike/>
        </w:rPr>
        <w:t xml:space="preserve">$14,389,000</w:t>
      </w:r>
    </w:p>
    <w:p>
      <w:pPr>
        <w:spacing w:before="0" w:after="0" w:line="408" w:lineRule="exact"/>
        <w:ind w:left="0" w:right="0" w:firstLine="0"/>
        <w:jc w:val="left"/>
        <w:tabs>
          <w:tab w:val="right" w:leader="none" w:pos="9936"/>
        </w:tabs>
      </w:pPr>
      <w:r>
        <w:tab/>
      </w:r>
      <w:r>
        <w:rPr>
          <w:u w:val="single"/>
        </w:rPr>
        <w:t xml:space="preserve">$16,310,000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The state auditor must conduct a performance and accountability audit of practices related to awarding, tracking, and reporting contracts with outside entities and contracts between the University of Washington and affiliated entities. Utilizing the information gathered under section 606(1)(z) of this act, similar provisions from prior biennia, and best practices in contract management and oversight, the auditor must recommend a plan to make contract information, including those for contracted services and consulting, available in a centralized and searchable form. The recommendations of the auditor must be reported to the fiscal committees of the legislature and the office of financial management no later than December 30, 2020.</w:t>
      </w:r>
    </w:p>
    <w:p>
      <w:pPr>
        <w:spacing w:before="0" w:after="0" w:line="408" w:lineRule="exact"/>
        <w:ind w:left="0" w:right="0" w:firstLine="576"/>
        <w:jc w:val="left"/>
      </w:pPr>
      <w:r>
        <w:rPr>
          <w:u w:val="single"/>
        </w:rPr>
        <w:t xml:space="preserve">(4) Within existing resources of the performance audits of government account, the state auditor's office shall conduct a performance audit of the 2020 general election for five counties with low ballot rejection rates and five counties with high ballot rejection rates as chosen by the state auditor. The audit must: Review each county's procedures for identifying, correcting if appropriate, and reviewing and rejecting questionable ballots; examine the accuracy of the ballot rejections; compare each county's practices with requirements of the law and with best practices; compare the counties' practices to one another to determine why ballot rejection rates vary; identify any trends in rejected ballots, including the demographics of the voters whose ballots were rejected; and make recommendations about process or procedure to reduce the rate of rejected ballots while protecting broad access to the ballot. The state auditor shall submit a report containing the results of the audit to the appropriate committees of the legislature and make the report available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$243,000</w:t>
      </w:r>
      <w:r>
        <w:t>))</w:t>
      </w:r>
    </w:p>
    <w:p>
      <w:pPr>
        <w:spacing w:before="0" w:after="0" w:line="408" w:lineRule="exact"/>
        <w:ind w:left="0" w:right="0" w:firstLine="0"/>
        <w:jc w:val="left"/>
        <w:tabs>
          <w:tab w:val="right" w:leader="none" w:pos="9936"/>
        </w:tabs>
      </w:pPr>
      <w:r>
        <w:tab/>
      </w:r>
      <w:r>
        <w:rPr>
          <w:u w:val="single"/>
        </w:rPr>
        <w:t xml:space="preserve">$247,000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strike/>
        </w:rPr>
        <w:t xml:space="preserve">$499,000</w:t>
      </w:r>
    </w:p>
    <w:p>
      <w:pPr>
        <w:spacing w:before="0" w:after="0" w:line="408" w:lineRule="exact"/>
        <w:ind w:left="0" w:right="0" w:firstLine="0"/>
        <w:jc w:val="left"/>
        <w:tabs>
          <w:tab w:val="right" w:leader="none" w:pos="9936"/>
        </w:tabs>
      </w:pPr>
      <w:r>
        <w:tab/>
      </w:r>
      <w:r>
        <w:rPr>
          <w:u w:val="single"/>
        </w:rPr>
        <w:t xml:space="preserve">$503,000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$14,972,000</w:t>
      </w:r>
      <w:r>
        <w:t>))</w:t>
      </w:r>
    </w:p>
    <w:p>
      <w:pPr>
        <w:spacing w:before="0" w:after="0" w:line="408" w:lineRule="exact"/>
        <w:ind w:left="0" w:right="0" w:firstLine="0"/>
        <w:jc w:val="left"/>
        <w:tabs>
          <w:tab w:val="right" w:leader="none" w:pos="9936"/>
        </w:tabs>
      </w:pPr>
      <w:r>
        <w:tab/>
      </w:r>
      <w:r>
        <w:rPr>
          <w:u w:val="single"/>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$14,940,000</w:t>
      </w:r>
      <w:r>
        <w:t>))</w:t>
      </w:r>
    </w:p>
    <w:p>
      <w:pPr>
        <w:spacing w:before="0" w:after="0" w:line="408" w:lineRule="exact"/>
        <w:ind w:left="0" w:right="0" w:firstLine="0"/>
        <w:jc w:val="left"/>
        <w:tabs>
          <w:tab w:val="right" w:leader="none" w:pos="9936"/>
        </w:tabs>
      </w:pPr>
      <w:r>
        <w:tab/>
      </w:r>
      <w:r>
        <w:rPr>
          <w:u w:val="single"/>
        </w:rPr>
        <w:t xml:space="preserve">$17,077,000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$15,992,000</w:t>
      </w:r>
      <w:r>
        <w:t>))</w:t>
      </w:r>
    </w:p>
    <w:p>
      <w:pPr>
        <w:spacing w:before="0" w:after="0" w:line="408" w:lineRule="exact"/>
        <w:ind w:left="0" w:right="0" w:firstLine="0"/>
        <w:jc w:val="left"/>
        <w:tabs>
          <w:tab w:val="right" w:leader="none" w:pos="9936"/>
        </w:tabs>
      </w:pPr>
      <w:r>
        <w:tab/>
      </w:r>
      <w:r>
        <w:rPr>
          <w:u w:val="single"/>
        </w:rPr>
        <w:t xml:space="preserve">$17,717,000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$4,195,000</w:t>
      </w:r>
      <w:r>
        <w:t>))</w:t>
      </w:r>
    </w:p>
    <w:p>
      <w:pPr>
        <w:spacing w:before="0" w:after="0" w:line="408" w:lineRule="exact"/>
        <w:ind w:left="0" w:right="0" w:firstLine="0"/>
        <w:jc w:val="left"/>
        <w:tabs>
          <w:tab w:val="right" w:leader="none" w:pos="9936"/>
        </w:tabs>
      </w:pPr>
      <w:r>
        <w:tab/>
      </w:r>
      <w:r>
        <w:rPr>
          <w:u w:val="single"/>
        </w:rPr>
        <w:t xml:space="preserve">$4,225,000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$5,556,000</w:t>
      </w:r>
      <w:r>
        <w:t>))</w:t>
      </w:r>
    </w:p>
    <w:p>
      <w:pPr>
        <w:spacing w:before="0" w:after="0" w:line="408" w:lineRule="exact"/>
        <w:ind w:left="0" w:right="0" w:firstLine="0"/>
        <w:jc w:val="left"/>
        <w:tabs>
          <w:tab w:val="right" w:leader="none" w:pos="9936"/>
        </w:tabs>
      </w:pPr>
      <w:r>
        <w:tab/>
      </w:r>
      <w:r>
        <w:rPr>
          <w:u w:val="single"/>
        </w:rPr>
        <w:t xml:space="preserve">$5,665,000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$276,544,000</w:t>
      </w:r>
      <w:r>
        <w:t>))</w:t>
      </w:r>
    </w:p>
    <w:p>
      <w:pPr>
        <w:spacing w:before="0" w:after="0" w:line="408" w:lineRule="exact"/>
        <w:ind w:left="0" w:right="0" w:firstLine="0"/>
        <w:jc w:val="left"/>
        <w:tabs>
          <w:tab w:val="right" w:leader="none" w:pos="9936"/>
        </w:tabs>
      </w:pPr>
      <w:r>
        <w:tab/>
      </w:r>
      <w:r>
        <w:rPr>
          <w:u w:val="single"/>
        </w:rPr>
        <w:t xml:space="preserve">$291,397,000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$356,000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strike/>
        </w:rPr>
        <w:t xml:space="preserve">$336,945,000</w:t>
      </w:r>
    </w:p>
    <w:p>
      <w:pPr>
        <w:spacing w:before="0" w:after="0" w:line="408" w:lineRule="exact"/>
        <w:ind w:left="0" w:right="0" w:firstLine="0"/>
        <w:jc w:val="left"/>
        <w:tabs>
          <w:tab w:val="right" w:leader="none" w:pos="9936"/>
        </w:tabs>
      </w:pPr>
      <w:r>
        <w:tab/>
      </w:r>
      <w:r>
        <w:rPr>
          <w:u w:val="single"/>
        </w:rPr>
        <w:t xml:space="preserve">$356,398,000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t>((</w:t>
      </w:r>
      <w:r>
        <w:rPr>
          <w:strike/>
        </w:rPr>
        <w:t xml:space="preserve">(17) $4,292,000</w:t>
      </w:r>
      <w:r>
        <w:t>))</w:t>
      </w:r>
      <w:r>
        <w:rPr/>
        <w:t xml:space="preserve"> </w:t>
      </w:r>
      <w:r>
        <w:rPr>
          <w:u w:val="single"/>
        </w:rPr>
        <w:t xml:space="preserve">(16) $8,109,000</w:t>
      </w:r>
      <w:r>
        <w:rPr/>
        <w:t xml:space="preserve">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(18) $751,000 of the general fund</w:t>
      </w:r>
      <w:r>
        <w:rPr>
          <w:rFonts w:ascii="Times New Roman" w:hAnsi="Times New Roman"/>
          <w:u w:val="single"/>
        </w:rPr>
        <w:t xml:space="preserve">—</w:t>
      </w:r>
      <w:r>
        <w:rPr>
          <w:u w:val="single"/>
        </w:rPr>
        <w:t xml:space="preserve">state appropriation for fiscal year 2021, $32,000 of the public service revolving account</w:t>
      </w:r>
      <w:r>
        <w:rPr>
          <w:rFonts w:ascii="Times New Roman" w:hAnsi="Times New Roman"/>
          <w:u w:val="single"/>
        </w:rPr>
        <w:t xml:space="preserve">—</w:t>
      </w:r>
      <w:r>
        <w:rPr>
          <w:u w:val="single"/>
        </w:rPr>
        <w:t xml:space="preserve">state appropriation, $109,000 of the medicaid fraud penalty account</w:t>
      </w:r>
      <w:r>
        <w:rPr>
          <w:rFonts w:ascii="Times New Roman" w:hAnsi="Times New Roman"/>
          <w:u w:val="single"/>
        </w:rPr>
        <w:t xml:space="preserve">—</w:t>
      </w:r>
      <w:r>
        <w:rPr>
          <w:u w:val="single"/>
        </w:rPr>
        <w:t xml:space="preserve">state appropriation, $4,529,000 of the legal services revolving account</w:t>
      </w:r>
      <w:r>
        <w:rPr>
          <w:rFonts w:ascii="Times New Roman" w:hAnsi="Times New Roman"/>
          <w:u w:val="single"/>
        </w:rPr>
        <w:t xml:space="preserve">—</w:t>
      </w:r>
      <w:r>
        <w:rPr>
          <w:u w:val="single"/>
        </w:rPr>
        <w:t xml:space="preserve">state appropriation, and $8,000 of the local government archives account</w:t>
      </w:r>
      <w:r>
        <w:rPr>
          <w:rFonts w:ascii="Times New Roman" w:hAnsi="Times New Roman"/>
          <w:u w:val="single"/>
        </w:rPr>
        <w:t xml:space="preserve">—</w:t>
      </w:r>
      <w:r>
        <w:rPr>
          <w:u w:val="single"/>
        </w:rPr>
        <w:t xml:space="preserve">state appropriation are provided solely for the collective bargaining agreement referenced in section 902 of this act.</w:t>
      </w:r>
    </w:p>
    <w:p>
      <w:pPr>
        <w:spacing w:before="0" w:after="0" w:line="408" w:lineRule="exact"/>
        <w:ind w:left="0" w:right="0" w:firstLine="576"/>
        <w:jc w:val="left"/>
      </w:pPr>
      <w:r>
        <w:rPr>
          <w:u w:val="single"/>
        </w:rPr>
        <w:t xml:space="preserve">(19) $200,000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1503 (data brokers). If the bill is not enacted by June 30, 2020, the amount provided in this subsection shall lapse.</w:t>
      </w:r>
    </w:p>
    <w:p>
      <w:pPr>
        <w:spacing w:before="0" w:after="0" w:line="408" w:lineRule="exact"/>
        <w:ind w:left="0" w:right="0" w:firstLine="576"/>
        <w:jc w:val="left"/>
      </w:pPr>
      <w:r>
        <w:rPr>
          <w:u w:val="single"/>
        </w:rPr>
        <w:t xml:space="preserve">(20) $30,000 of the general fund</w:t>
      </w:r>
      <w:r>
        <w:rPr>
          <w:rFonts w:ascii="Times New Roman" w:hAnsi="Times New Roman"/>
          <w:u w:val="single"/>
        </w:rPr>
        <w:t xml:space="preserve">—</w:t>
      </w:r>
      <w:r>
        <w:rPr>
          <w:u w:val="single"/>
        </w:rPr>
        <w:t xml:space="preserve">state appropriation for fiscal year 2021 is provided solely for implementation of House Bill No. 2396 (bot communication). If the bill is not enacted by June 30, 2020, the amount provided in this subsection shall lapse.</w:t>
      </w:r>
    </w:p>
    <w:p>
      <w:pPr>
        <w:spacing w:before="0" w:after="0" w:line="408" w:lineRule="exact"/>
        <w:ind w:left="0" w:right="0" w:firstLine="576"/>
        <w:jc w:val="left"/>
      </w:pPr>
      <w:r>
        <w:rPr>
          <w:u w:val="single"/>
        </w:rPr>
        <w:t xml:space="preserve">(21) $192,000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u w:val="single"/>
        </w:rPr>
        <w:t xml:space="preserve">(22) $59,000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u w:val="single"/>
        </w:rPr>
        <w:t xml:space="preserve">(23) $244,000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rPr>
          <w:u w:val="single"/>
        </w:rPr>
        <w:t xml:space="preserve">(24) $35,000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(25) $59,000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2786 (opioid response council).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$1,907,000</w:t>
      </w:r>
      <w:r>
        <w:t>))</w:t>
      </w:r>
    </w:p>
    <w:p>
      <w:pPr>
        <w:spacing w:before="0" w:after="0" w:line="408" w:lineRule="exact"/>
        <w:ind w:left="0" w:right="0" w:firstLine="0"/>
        <w:jc w:val="left"/>
        <w:tabs>
          <w:tab w:val="right" w:leader="none" w:pos="9936"/>
        </w:tabs>
      </w:pPr>
      <w:r>
        <w:tab/>
      </w:r>
      <w:r>
        <w:rPr>
          <w:u w:val="single"/>
        </w:rPr>
        <w:t xml:space="preserve">$1,922,000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$1,922,000</w:t>
      </w:r>
      <w:r>
        <w:t>))</w:t>
      </w:r>
    </w:p>
    <w:p>
      <w:pPr>
        <w:spacing w:before="0" w:after="0" w:line="408" w:lineRule="exact"/>
        <w:ind w:left="0" w:right="0" w:firstLine="0"/>
        <w:jc w:val="left"/>
        <w:tabs>
          <w:tab w:val="right" w:leader="none" w:pos="9936"/>
        </w:tabs>
      </w:pPr>
      <w:r>
        <w:tab/>
      </w:r>
      <w:r>
        <w:rPr>
          <w:u w:val="single"/>
        </w:rPr>
        <w:t xml:space="preserve">$1,942,000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strike/>
        </w:rPr>
        <w:t xml:space="preserve">$3,997,000</w:t>
      </w:r>
    </w:p>
    <w:p>
      <w:pPr>
        <w:spacing w:before="0" w:after="0" w:line="408" w:lineRule="exact"/>
        <w:ind w:left="0" w:right="0" w:firstLine="0"/>
        <w:jc w:val="left"/>
        <w:tabs>
          <w:tab w:val="right" w:leader="none" w:pos="9936"/>
        </w:tabs>
      </w:pPr>
      <w:r>
        <w:tab/>
      </w:r>
      <w:r>
        <w:rPr>
          <w:u w:val="single"/>
        </w:rPr>
        <w:t xml:space="preserve">$4,032,000</w:t>
      </w:r>
    </w:p>
    <w:p>
      <w:pPr>
        <w:spacing w:before="120" w:after="0" w:line="408" w:lineRule="exact"/>
        <w:ind w:left="0" w:right="0" w:firstLine="576"/>
        <w:jc w:val="left"/>
      </w:pPr>
      <w:r>
        <w:rPr/>
        <w:t xml:space="preserve">The appropriations within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$94,046,000</w:t>
      </w:r>
      <w:r>
        <w:t>))</w:t>
      </w:r>
    </w:p>
    <w:p>
      <w:pPr>
        <w:spacing w:before="0" w:after="0" w:line="408" w:lineRule="exact"/>
        <w:ind w:left="0" w:right="0" w:firstLine="0"/>
        <w:jc w:val="left"/>
        <w:tabs>
          <w:tab w:val="right" w:leader="none" w:pos="9936"/>
        </w:tabs>
      </w:pPr>
      <w:r>
        <w:tab/>
      </w:r>
      <w:r>
        <w:rPr>
          <w:u w:val="single"/>
        </w:rPr>
        <w:t xml:space="preserve">$93,804,000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$92,285,000</w:t>
      </w:r>
      <w:r>
        <w:t>))</w:t>
      </w:r>
    </w:p>
    <w:p>
      <w:pPr>
        <w:spacing w:before="0" w:after="0" w:line="408" w:lineRule="exact"/>
        <w:ind w:left="0" w:right="0" w:firstLine="0"/>
        <w:jc w:val="left"/>
        <w:tabs>
          <w:tab w:val="right" w:leader="none" w:pos="9936"/>
        </w:tabs>
      </w:pPr>
      <w:r>
        <w:tab/>
      </w:r>
      <w:r>
        <w:rPr>
          <w:u w:val="single"/>
        </w:rPr>
        <w:t xml:space="preserve">$153,123,000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$327,876,000</w:t>
      </w:r>
      <w:r>
        <w:t>))</w:t>
      </w:r>
    </w:p>
    <w:p>
      <w:pPr>
        <w:spacing w:before="0" w:after="0" w:line="408" w:lineRule="exact"/>
        <w:ind w:left="0" w:right="0" w:firstLine="0"/>
        <w:jc w:val="left"/>
        <w:tabs>
          <w:tab w:val="right" w:leader="none" w:pos="9936"/>
        </w:tabs>
      </w:pPr>
      <w:r>
        <w:tab/>
      </w:r>
      <w:r>
        <w:rPr>
          <w:u w:val="single"/>
        </w:rPr>
        <w:t xml:space="preserve">$327,870,000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$9,107,000</w:t>
      </w:r>
      <w:r>
        <w:t>))</w:t>
      </w:r>
    </w:p>
    <w:p>
      <w:pPr>
        <w:spacing w:before="0" w:after="0" w:line="408" w:lineRule="exact"/>
        <w:ind w:left="0" w:right="0" w:firstLine="0"/>
        <w:jc w:val="left"/>
        <w:tabs>
          <w:tab w:val="right" w:leader="none" w:pos="9936"/>
        </w:tabs>
      </w:pPr>
      <w:r>
        <w:tab/>
      </w:r>
      <w:r>
        <w:rPr>
          <w:u w:val="single"/>
        </w:rPr>
        <w:t xml:space="preserve">$9,103,000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$8,207,000</w:t>
      </w:r>
      <w:r>
        <w:t>))</w:t>
      </w:r>
    </w:p>
    <w:p>
      <w:pPr>
        <w:spacing w:before="0" w:after="0" w:line="408" w:lineRule="exact"/>
        <w:ind w:left="0" w:right="0" w:firstLine="0"/>
        <w:jc w:val="left"/>
        <w:tabs>
          <w:tab w:val="right" w:leader="none" w:pos="9936"/>
        </w:tabs>
      </w:pPr>
      <w:r>
        <w:tab/>
      </w:r>
      <w:r>
        <w:rPr>
          <w:u w:val="single"/>
        </w:rPr>
        <w:t xml:space="preserve">$8,206,000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$60,422,000</w:t>
      </w:r>
      <w:r>
        <w:t>))</w:t>
      </w:r>
    </w:p>
    <w:p>
      <w:pPr>
        <w:spacing w:before="0" w:after="0" w:line="408" w:lineRule="exact"/>
        <w:ind w:left="0" w:right="0" w:firstLine="0"/>
        <w:jc w:val="left"/>
        <w:tabs>
          <w:tab w:val="right" w:leader="none" w:pos="9936"/>
        </w:tabs>
      </w:pPr>
      <w:r>
        <w:tab/>
      </w:r>
      <w:r>
        <w:rPr>
          <w:u w:val="single"/>
        </w:rPr>
        <w:t xml:space="preserve">$60,420,000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$13,895,000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rPr/>
        <w:t xml:space="preserve">$1,975,000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$4,199,000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w:t>
      </w:r>
    </w:p>
    <w:p>
      <w:pPr>
        <w:spacing w:before="0" w:after="0" w:line="408" w:lineRule="exact"/>
        <w:ind w:left="0" w:right="0" w:firstLine="576"/>
        <w:jc w:val="left"/>
        <w:tabs>
          <w:tab w:val="right" w:leader="dot" w:pos="9936"/>
        </w:tabs>
      </w:pPr>
      <w:r>
        <w:rPr>
          <w:u w:val="single"/>
        </w:rPr>
        <w:t xml:space="preserve">Appropriation (FY 2021)</w:t>
      </w:r>
      <w:r>
        <w:tab/>
      </w:r>
      <w:r>
        <w:rPr>
          <w:u w:val="single"/>
        </w:rPr>
        <w:t xml:space="preserve">$1,100,000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$12,944,000</w:t>
      </w:r>
      <w:r>
        <w:t>))</w:t>
      </w:r>
    </w:p>
    <w:p>
      <w:pPr>
        <w:spacing w:before="0" w:after="0" w:line="408" w:lineRule="exact"/>
        <w:ind w:left="0" w:right="0" w:firstLine="0"/>
        <w:jc w:val="left"/>
        <w:tabs>
          <w:tab w:val="right" w:leader="none" w:pos="9936"/>
        </w:tabs>
      </w:pPr>
      <w:r>
        <w:tab/>
      </w:r>
      <w:r>
        <w:rPr>
          <w:u w:val="single"/>
        </w:rPr>
        <w:t xml:space="preserve">$10,209,000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$1,075,000</w:t>
      </w:r>
    </w:p>
    <w:p>
      <w:pPr>
        <w:spacing w:before="0" w:after="0" w:line="408" w:lineRule="exact"/>
        <w:ind w:left="0" w:right="0" w:firstLine="0"/>
        <w:jc w:val="left"/>
        <w:tabs>
          <w:tab w:val="right" w:leader="dot" w:pos="9936"/>
        </w:tabs>
      </w:pPr>
      <w:pPr>
        <w:tabs>
          <w:tab w:val="right" w:leader="dot" w:pos="9360"/>
        </w:tabs>
      </w:pPr>
      <w:r>
        <w:rPr>
          <w:u w:val="single"/>
        </w:rPr>
        <w:t xml:space="preserve">Andy Hill Cancer Research Endowment Fund Match</w:t>
      </w:r>
    </w:p>
    <w:p>
      <w:pPr>
        <w:spacing w:before="0" w:after="0" w:line="408" w:lineRule="exact"/>
        <w:ind w:left="0" w:right="0" w:firstLine="576"/>
        <w:jc w:val="left"/>
        <w:tabs>
          <w:tab w:val="right" w:leader="dot" w:pos="9936"/>
        </w:tabs>
      </w:pPr>
      <w:r>
        <w:rPr>
          <w:u w:val="single"/>
        </w:rPr>
        <w:t xml:space="preserve">Transfer </w:t>
      </w: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$6,998,000</w:t>
      </w:r>
    </w:p>
    <w:p>
      <w:pPr>
        <w:spacing w:before="0" w:after="0" w:line="408" w:lineRule="exact"/>
        <w:ind w:left="0" w:right="0" w:firstLine="0"/>
        <w:jc w:val="left"/>
        <w:tabs>
          <w:tab w:val="right" w:leader="dot" w:pos="9936"/>
        </w:tabs>
      </w:pPr>
      <w:pPr>
        <w:tabs>
          <w:tab w:val="right" w:leader="dot" w:pos="9360"/>
        </w:tabs>
      </w:pPr>
      <w:r>
        <w:rPr>
          <w:u w:val="single"/>
        </w:rPr>
        <w:t xml:space="preserve">Housing Portfolio Monitoring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$2,732,000</w:t>
      </w:r>
    </w:p>
    <w:p>
      <w:pPr>
        <w:tabs>
          <w:tab w:val="right" w:leader="dot" w:pos="9936"/>
        </w:tabs>
        <w:ind w:left="0" w:right="0" w:firstLine="1440"/>
      </w:pPr>
      <w:r>
        <w:rPr/>
        <w:t xml:space="preserve">TOTAL APPROPRIATION</w:t>
      </w:r>
      <w:r>
        <w:tab/>
      </w:r>
      <w:r>
        <w:rPr>
          <w:strike/>
        </w:rPr>
        <w:t xml:space="preserve">$650,210,000</w:t>
      </w:r>
    </w:p>
    <w:p>
      <w:pPr>
        <w:spacing w:before="0" w:after="0" w:line="408" w:lineRule="exact"/>
        <w:ind w:left="0" w:right="0" w:firstLine="0"/>
        <w:jc w:val="left"/>
        <w:tabs>
          <w:tab w:val="right" w:leader="none" w:pos="9936"/>
        </w:tabs>
      </w:pPr>
      <w:r>
        <w:tab/>
      </w:r>
      <w:r>
        <w:rPr>
          <w:u w:val="single"/>
        </w:rPr>
        <w:t xml:space="preserve">$719,209,000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$804,000 of the general fund—state appropriation for fiscal year 2020 and $804,000 of the general fund—state appropriation for fiscal year 2021 and $5,000,000 of the economic development strategic reserve account</w:t>
      </w:r>
      <w:r>
        <w:rPr>
          <w:rFonts w:ascii="Times New Roman" w:hAnsi="Times New Roman"/>
        </w:rPr>
        <w:t xml:space="preserve">—</w:t>
      </w:r>
      <w:r>
        <w:rPr/>
        <w:t xml:space="preserve">state appropriation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w:t>
      </w:r>
      <w:r>
        <w:t>((</w:t>
      </w:r>
      <w:r>
        <w:rPr>
          <w:strike/>
        </w:rPr>
        <w:t xml:space="preserve">$1,500,000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w:t>
      </w:r>
      <w:r>
        <w:t>((</w:t>
      </w:r>
      <w:r>
        <w:rPr>
          <w:strike/>
        </w:rPr>
        <w:t xml:space="preserve">$2,735,000</w:t>
      </w:r>
      <w:r>
        <w:t>))</w:t>
      </w:r>
      <w:r>
        <w:rPr/>
        <w:t xml:space="preserve"> </w:t>
      </w:r>
      <w:r>
        <w:rPr>
          <w:u w:val="single"/>
        </w:rPr>
        <w:t xml:space="preserve">$2,091,000</w:t>
      </w:r>
      <w:r>
        <w:rPr/>
        <w:t xml:space="preserve"> of the general fund</w:t>
      </w:r>
      <w:r>
        <w:rPr>
          <w:rFonts w:ascii="Times New Roman" w:hAnsi="Times New Roman"/>
        </w:rPr>
        <w:t xml:space="preserve">—</w:t>
      </w:r>
      <w:r>
        <w:rPr/>
        <w:t xml:space="preserve">state appropriation for fiscal year 2020, </w:t>
      </w:r>
      <w:r>
        <w:t>((</w:t>
      </w:r>
      <w:r>
        <w:rPr>
          <w:strike/>
        </w:rPr>
        <w:t xml:space="preserve">$2,265,000</w:t>
      </w:r>
      <w:r>
        <w:t>))</w:t>
      </w:r>
      <w:r>
        <w:rPr/>
        <w:t xml:space="preserve"> </w:t>
      </w:r>
      <w:r>
        <w:rPr>
          <w:u w:val="single"/>
        </w:rPr>
        <w:t xml:space="preserve">$3,159,000</w:t>
      </w:r>
      <w:r>
        <w:rPr/>
        <w:t xml:space="preserve">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w:t>
      </w:r>
      <w:r>
        <w:t>((</w:t>
      </w:r>
      <w:r>
        <w:rPr>
          <w:strike/>
        </w:rPr>
        <w:t xml:space="preserve">$625,000</w:t>
      </w:r>
      <w:r>
        <w:t>))</w:t>
      </w:r>
      <w:r>
        <w:rPr/>
        <w:t xml:space="preserve"> </w:t>
      </w:r>
      <w:r>
        <w:rPr>
          <w:u w:val="single"/>
        </w:rPr>
        <w:t xml:space="preserve">$91,000</w:t>
      </w:r>
      <w:r>
        <w:rPr/>
        <w:t xml:space="preserve"> of the general fund—state appropriation for fiscal year 2020 and </w:t>
      </w:r>
      <w:r>
        <w:t>((</w:t>
      </w:r>
      <w:r>
        <w:rPr>
          <w:strike/>
        </w:rPr>
        <w:t xml:space="preserve">$625,000</w:t>
      </w:r>
      <w:r>
        <w:t>))</w:t>
      </w:r>
      <w:r>
        <w:rPr/>
        <w:t xml:space="preserve"> </w:t>
      </w:r>
      <w:r>
        <w:rPr>
          <w:u w:val="single"/>
        </w:rPr>
        <w:t xml:space="preserve">$1,159,000</w:t>
      </w:r>
      <w:r>
        <w:rPr/>
        <w:t xml:space="preserve">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w:t>
      </w:r>
      <w:r>
        <w:t>((</w:t>
      </w:r>
      <w:r>
        <w:rPr>
          <w:strike/>
        </w:rPr>
        <w:t xml:space="preserve">$36,650,000</w:t>
      </w:r>
      <w:r>
        <w:t>))</w:t>
      </w:r>
      <w:r>
        <w:rPr/>
        <w:t xml:space="preserve"> </w:t>
      </w:r>
      <w:r>
        <w:rPr>
          <w:u w:val="single"/>
        </w:rPr>
        <w:t xml:space="preserve">$56,650,000</w:t>
      </w:r>
      <w:r>
        <w:rPr/>
        <w:t xml:space="preserve">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 </w:t>
      </w:r>
      <w:r>
        <w:rPr>
          <w:u w:val="single"/>
        </w:rPr>
        <w:t xml:space="preserve">By July 1, 2020, the department, in collaboration with the department of social and health services, the department of health, and the health care authority, must submit to the office of financial management and the appropriate committees of the legislature, a report on behavioral health treatment facility capacity. The department must submit updates of the report every six months to the office of financial management and the appropriate committees of the legislature. The format of the report must be developed in consultation with staff from the office of financial management and the appropriate fiscal committees of the legislature. The report must identify current capacity, capacity in development, and average daily utilization by state funded clients for the prior period. The report must summarize data by type of facility and location and must include all facilities licensed by the department of health to provide behavioral health treatment or residential services and all facilities licensed or operated by the department of social and health services that provide behavioral health treatment services or residential support for individuals with enhanced behavioral health support needs. The department of social and health services, the department of health, and the health care authority must provide timely information to the department for inclusion in the reports.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(43)</w:t>
      </w:r>
      <w:r>
        <w:rPr/>
        <w:t xml:space="preserve"> $1,500,000 of the general fund—state appropriation for fiscal year 2020 and </w:t>
      </w:r>
      <w:r>
        <w:t>((</w:t>
      </w:r>
      <w:r>
        <w:rPr>
          <w:strike/>
        </w:rPr>
        <w:t xml:space="preserve">$1,500,000</w:t>
      </w:r>
      <w:r>
        <w:t>))</w:t>
      </w:r>
      <w:r>
        <w:rPr/>
        <w:t xml:space="preserve"> </w:t>
      </w:r>
      <w:r>
        <w:rPr>
          <w:u w:val="single"/>
        </w:rPr>
        <w:t xml:space="preserve">$2,800,000</w:t>
      </w:r>
      <w:r>
        <w:rPr/>
        <w:t xml:space="preserve"> of the general fund—state appropriation for fiscal year 2021 are provided solely for implementation of chapter 16, Laws of 2017 3rd sp. sess. (E2SSB 5254).</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 Spokane county must report collected data from the pilot program to the department. The department must submit a report to the appropriate committees of the legislature by October 1, 2020. The report must contain, at a minimum:</w:t>
      </w:r>
    </w:p>
    <w:p>
      <w:pPr>
        <w:spacing w:before="0" w:after="0" w:line="408" w:lineRule="exact"/>
        <w:ind w:left="0" w:right="0" w:firstLine="576"/>
        <w:jc w:val="left"/>
      </w:pPr>
      <w:r>
        <w:rPr/>
        <w:t xml:space="preserve">(a) An analysis of the arrests and bookings for individuals served in the pilot program;</w:t>
      </w:r>
    </w:p>
    <w:p>
      <w:pPr>
        <w:spacing w:before="0" w:after="0" w:line="408" w:lineRule="exact"/>
        <w:ind w:left="0" w:right="0" w:firstLine="576"/>
        <w:jc w:val="left"/>
      </w:pPr>
      <w:r>
        <w:rPr/>
        <w:t xml:space="preserve">(b) An analysis of the connections to behavioral health services made for individuals who were served by the pilot program;</w:t>
      </w:r>
    </w:p>
    <w:p>
      <w:pPr>
        <w:spacing w:before="0" w:after="0" w:line="408" w:lineRule="exact"/>
        <w:ind w:left="0" w:right="0" w:firstLine="576"/>
        <w:jc w:val="left"/>
      </w:pPr>
      <w:r>
        <w:rPr/>
        <w:t xml:space="preserve">(c) An analysis of the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t>((</w:t>
      </w:r>
      <w:r>
        <w:rPr>
          <w:strike/>
        </w:rPr>
        <w:t xml:space="preserve">(51)</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t>((</w:t>
      </w:r>
      <w:r>
        <w:rPr>
          <w:strike/>
        </w:rPr>
        <w:t xml:space="preserve">(52)</w:t>
      </w:r>
      <w:r>
        <w:t>))</w:t>
      </w:r>
      <w:r>
        <w:rPr/>
        <w:t xml:space="preserve"> </w:t>
      </w:r>
      <w:r>
        <w:rPr>
          <w:u w:val="single"/>
        </w:rPr>
        <w:t xml:space="preserve">(50)</w:t>
      </w:r>
      <w:r>
        <w:rPr/>
        <w:t xml:space="preserve">(a) </w:t>
      </w:r>
      <w:r>
        <w:t>((</w:t>
      </w:r>
      <w:r>
        <w:rPr>
          <w:strike/>
        </w:rPr>
        <w:t xml:space="preserve">$50,000</w:t>
      </w:r>
      <w:r>
        <w:t>))</w:t>
      </w:r>
      <w:r>
        <w:rPr/>
        <w:t xml:space="preserve"> </w:t>
      </w:r>
      <w:r>
        <w:rPr>
          <w:u w:val="single"/>
        </w:rPr>
        <w:t xml:space="preserve">$12,000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$38,000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w:t>
      </w:r>
      <w:r>
        <w:t>((</w:t>
      </w:r>
      <w:r>
        <w:rPr>
          <w:strike/>
        </w:rPr>
        <w:t xml:space="preserve">June 30, 2020</w:t>
      </w:r>
      <w:r>
        <w:t>))</w:t>
      </w:r>
      <w:r>
        <w:rPr/>
        <w:t xml:space="preserve"> </w:t>
      </w:r>
      <w:r>
        <w:rPr>
          <w:u w:val="single"/>
        </w:rPr>
        <w:t xml:space="preserve">January 1, 2021</w:t>
      </w:r>
      <w:r>
        <w:rPr/>
        <w:t xml:space="preserve">.</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w:t>
      </w:r>
      <w:r>
        <w:t>((</w:t>
      </w:r>
      <w:r>
        <w:rPr>
          <w:strike/>
        </w:rPr>
        <w:t xml:space="preserve">December 1, 2020</w:t>
      </w:r>
      <w:r>
        <w:t>))</w:t>
      </w:r>
      <w:r>
        <w:rPr/>
        <w:t xml:space="preserve"> </w:t>
      </w:r>
      <w:r>
        <w:rPr>
          <w:u w:val="single"/>
        </w:rPr>
        <w:t xml:space="preserve">June 1, 2021</w:t>
      </w:r>
      <w:r>
        <w:rPr/>
        <w:t xml:space="preserve">.</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$500,000 of the general fund</w:t>
      </w:r>
      <w:r>
        <w:rPr>
          <w:rFonts w:ascii="Times New Roman" w:hAnsi="Times New Roman"/>
        </w:rPr>
        <w:t xml:space="preserve">—</w:t>
      </w:r>
      <w:r>
        <w:rPr/>
        <w:t xml:space="preserve">state appropriation for fiscal year 2020, </w:t>
      </w:r>
      <w:r>
        <w:t>((</w:t>
      </w:r>
      <w:r>
        <w:rPr>
          <w:strike/>
        </w:rPr>
        <w:t xml:space="preserve">$500,000</w:t>
      </w:r>
      <w:r>
        <w:t>))</w:t>
      </w:r>
      <w:r>
        <w:rPr/>
        <w:t xml:space="preserve"> </w:t>
      </w:r>
      <w:r>
        <w:rPr>
          <w:u w:val="single"/>
        </w:rPr>
        <w:t xml:space="preserve">$25,563,000</w:t>
      </w:r>
      <w:r>
        <w:rPr/>
        <w:t xml:space="preserve">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u w:val="single"/>
        </w:rPr>
        <w:t xml:space="preserve">(b) $25,000,000 of the general fund</w:t>
      </w:r>
      <w:r>
        <w:rPr>
          <w:rFonts w:ascii="Times New Roman" w:hAnsi="Times New Roman"/>
          <w:u w:val="single"/>
        </w:rPr>
        <w:t xml:space="preserve">—</w:t>
      </w:r>
      <w:r>
        <w:rPr>
          <w:u w:val="single"/>
        </w:rPr>
        <w:t xml:space="preserve">state appropriation for fiscal year 2021 is provided solely for the program. Grant recipients must prioritize funding received under this subsection for shelters and related services.</w:t>
      </w:r>
    </w:p>
    <w:p>
      <w:pPr>
        <w:spacing w:before="0" w:after="0" w:line="408" w:lineRule="exact"/>
        <w:ind w:left="0" w:right="0" w:firstLine="576"/>
        <w:jc w:val="left"/>
      </w:pPr>
      <w:r>
        <w:rPr>
          <w:u w:val="single"/>
        </w:rPr>
        <w:t xml:space="preserve">(c) $63,000 of the general fund</w:t>
      </w:r>
      <w:r>
        <w:rPr>
          <w:rFonts w:ascii="Times New Roman" w:hAnsi="Times New Roman"/>
          <w:u w:val="single"/>
        </w:rPr>
        <w:t xml:space="preserve">—</w:t>
      </w:r>
      <w:r>
        <w:rPr>
          <w:u w:val="single"/>
        </w:rPr>
        <w:t xml:space="preserve">state appropriation for fiscal year 2021 is provided solely for the department to ensure that every county receives at least $60,000 per year in base funding under the program.</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(53)</w:t>
      </w:r>
      <w:r>
        <w:rPr/>
        <w:t xml:space="preserve">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(54)</w:t>
      </w:r>
      <w:r>
        <w:rPr/>
        <w:t xml:space="preserve">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(56)</w:t>
      </w:r>
      <w:r>
        <w:rPr/>
        <w:t xml:space="preserve"> $264,000 of the general fund</w:t>
      </w:r>
      <w:r>
        <w:rPr>
          <w:rFonts w:ascii="Times New Roman" w:hAnsi="Times New Roman"/>
        </w:rPr>
        <w:t xml:space="preserve">—</w:t>
      </w:r>
      <w:r>
        <w:rPr/>
        <w:t xml:space="preserve">state appropriation for fiscal year 2020 and </w:t>
      </w:r>
      <w:r>
        <w:t>((</w:t>
      </w:r>
      <w:r>
        <w:rPr>
          <w:strike/>
        </w:rPr>
        <w:t xml:space="preserve">$264,000</w:t>
      </w:r>
      <w:r>
        <w:t>))</w:t>
      </w:r>
      <w:r>
        <w:rPr/>
        <w:t xml:space="preserve"> </w:t>
      </w:r>
      <w:r>
        <w:rPr>
          <w:u w:val="single"/>
        </w:rPr>
        <w:t xml:space="preserve">$665,000</w:t>
      </w:r>
      <w:r>
        <w:rPr/>
        <w:t xml:space="preserve">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t>
      </w:r>
      <w:r>
        <w:t>((</w:t>
      </w:r>
      <w:r>
        <w:rPr>
          <w:strike/>
        </w:rPr>
        <w:t xml:space="preserve">If the bill is not enacted by June 30, 2019, the amounts provided in this subsection shall lapse.</w:t>
      </w:r>
      <w:r>
        <w:t>))</w:t>
      </w:r>
      <w:r>
        <w:rPr/>
        <w:t xml:space="preserve"> </w:t>
      </w:r>
      <w:r>
        <w:rPr>
          <w:u w:val="single"/>
        </w:rPr>
        <w:t xml:space="preserve">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t>((</w:t>
      </w:r>
      <w:r>
        <w:rPr>
          <w:strike/>
        </w:rPr>
        <w:t xml:space="preserve">(59)</w:t>
      </w:r>
      <w:r>
        <w:t>))</w:t>
      </w:r>
      <w:r>
        <w:rPr/>
        <w:t xml:space="preserve"> </w:t>
      </w:r>
      <w:r>
        <w:rPr>
          <w:u w:val="single"/>
        </w:rPr>
        <w:t xml:space="preserve">(57)</w:t>
      </w:r>
      <w:r>
        <w:rPr/>
        <w:t xml:space="preserve">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(64)(a)</w:t>
      </w:r>
      <w:r>
        <w:t>))</w:t>
      </w:r>
      <w:r>
        <w:rPr/>
        <w:t xml:space="preserve"> </w:t>
      </w:r>
      <w:r>
        <w:rPr>
          <w:u w:val="single"/>
        </w:rPr>
        <w:t xml:space="preserve">(62)</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of corrections to support offender betterment projects;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department of social and health services to provide access and visitation services.</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$270,000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$250,000 of the general fund</w:t>
      </w:r>
      <w:r>
        <w:rPr>
          <w:rFonts w:ascii="Times New Roman" w:hAnsi="Times New Roman"/>
          <w:u w:val="single"/>
        </w:rPr>
        <w:t xml:space="preserve">—</w:t>
      </w:r>
      <w:r>
        <w:rPr>
          <w:u w:val="single"/>
        </w:rPr>
        <w:t xml:space="preserve">state appropriation for fiscal year 2021 are</w:t>
      </w:r>
      <w:r>
        <w:rPr/>
        <w:t xml:space="preserv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w:t>
      </w:r>
      <w:r>
        <w:rPr>
          <w:u w:val="single"/>
        </w:rPr>
        <w:t xml:space="preserve">Of the amounts provided in this subsection, $250,000 of the general fund</w:t>
      </w:r>
      <w:r>
        <w:rPr>
          <w:rFonts w:ascii="Times New Roman" w:hAnsi="Times New Roman"/>
          <w:u w:val="single"/>
        </w:rPr>
        <w:t xml:space="preserve">—</w:t>
      </w:r>
      <w:r>
        <w:rPr>
          <w:u w:val="single"/>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w:t>
      </w:r>
      <w:r>
        <w:t>((</w:t>
      </w:r>
      <w:r>
        <w:rPr>
          <w:strike/>
        </w:rPr>
        <w:t xml:space="preserve">If the bill is not enacted by June 30, 2019,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2020 and $401,748 of the general fund</w:t>
      </w:r>
      <w:r>
        <w:rPr>
          <w:rFonts w:ascii="Times New Roman" w:hAnsi="Times New Roman"/>
          <w:u w:val="single"/>
        </w:rPr>
        <w:t xml:space="preserve">—</w:t>
      </w:r>
      <w:r>
        <w:rPr>
          <w:u w:val="single"/>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u w:val="single"/>
        </w:rPr>
        <w:t xml:space="preserve">(72) $6,998,000 of the Andy Hill cancer research endowment fund match transfer account</w:t>
      </w:r>
      <w:r>
        <w:rPr>
          <w:rFonts w:ascii="Times New Roman" w:hAnsi="Times New Roman"/>
          <w:u w:val="single"/>
        </w:rPr>
        <w:t xml:space="preserve">—</w:t>
      </w:r>
      <w:r>
        <w:rPr>
          <w:u w:val="single"/>
        </w:rPr>
        <w:t xml:space="preserve">state appropriation is provided solely for the Andy Hill cancer research endowment program. Amounts provided in this subsection may be used for grants and administrative costs.</w:t>
      </w:r>
    </w:p>
    <w:p>
      <w:pPr>
        <w:spacing w:before="0" w:after="0" w:line="408" w:lineRule="exact"/>
        <w:ind w:left="0" w:right="0" w:firstLine="576"/>
        <w:jc w:val="left"/>
      </w:pPr>
      <w:r>
        <w:rPr>
          <w:u w:val="single"/>
        </w:rPr>
        <w:t xml:space="preserve">(73) $600,000 of the general fund</w:t>
      </w:r>
      <w:r>
        <w:rPr>
          <w:rFonts w:ascii="Times New Roman" w:hAnsi="Times New Roman"/>
          <w:u w:val="single"/>
        </w:rPr>
        <w:t xml:space="preserve">—</w:t>
      </w:r>
      <w:r>
        <w:rPr>
          <w:u w:val="single"/>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u w:val="single"/>
        </w:rPr>
        <w:t xml:space="preserve">(74) $1,007,000 of the general fund</w:t>
      </w:r>
      <w:r>
        <w:rPr>
          <w:rFonts w:ascii="Times New Roman" w:hAnsi="Times New Roman"/>
          <w:u w:val="single"/>
        </w:rPr>
        <w:t xml:space="preserve">—</w:t>
      </w:r>
      <w:r>
        <w:rPr>
          <w:u w:val="single"/>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u w:val="single"/>
        </w:rPr>
        <w:t xml:space="preserve">(75) $80,000 of the general fund</w:t>
      </w:r>
      <w:r>
        <w:rPr>
          <w:rFonts w:ascii="Times New Roman" w:hAnsi="Times New Roman"/>
          <w:u w:val="single"/>
        </w:rPr>
        <w:t xml:space="preserve">—</w:t>
      </w:r>
      <w:r>
        <w:rPr>
          <w:u w:val="single"/>
        </w:rPr>
        <w:t xml:space="preserve">state appropriation for fiscal year 2021 is provided to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u w:val="single"/>
        </w:rPr>
        <w:t xml:space="preserve">(76) $75,000 of the general fund</w:t>
      </w:r>
      <w:r>
        <w:rPr>
          <w:rFonts w:ascii="Times New Roman" w:hAnsi="Times New Roman"/>
          <w:u w:val="single"/>
        </w:rPr>
        <w:t xml:space="preserve">—</w:t>
      </w:r>
      <w:r>
        <w:rPr>
          <w:u w:val="single"/>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rPr>
          <w:u w:val="single"/>
        </w:rPr>
        <w:t xml:space="preserve">(77) $200,000 of the general fund</w:t>
      </w:r>
      <w:r>
        <w:rPr>
          <w:rFonts w:ascii="Times New Roman" w:hAnsi="Times New Roman"/>
          <w:u w:val="single"/>
        </w:rPr>
        <w:t xml:space="preserve">—</w:t>
      </w:r>
      <w:r>
        <w:rPr>
          <w:u w:val="single"/>
        </w:rPr>
        <w:t xml:space="preserve">state appropriation for fiscal year 2021 is provided solely for the department to contract with a consultant to study incorporating the unincorporated communities of Fredrickson, Midland, North Clover Creek, 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appropriate committees of the legislature by June 1, 2021.</w:t>
      </w:r>
    </w:p>
    <w:p>
      <w:pPr>
        <w:spacing w:before="0" w:after="0" w:line="408" w:lineRule="exact"/>
        <w:ind w:left="0" w:right="0" w:firstLine="576"/>
        <w:jc w:val="left"/>
      </w:pPr>
      <w:r>
        <w:rPr>
          <w:u w:val="single"/>
        </w:rPr>
        <w:t xml:space="preserve">(78) $200,000 of the general fund</w:t>
      </w:r>
      <w:r>
        <w:rPr>
          <w:rFonts w:ascii="Times New Roman" w:hAnsi="Times New Roman"/>
          <w:u w:val="single"/>
        </w:rPr>
        <w:t xml:space="preserve">—</w:t>
      </w:r>
      <w:r>
        <w:rPr>
          <w:u w:val="single"/>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rPr>
          <w:u w:val="single"/>
        </w:rPr>
        <w:t xml:space="preserve">(79) $500,000 of the general fund</w:t>
      </w:r>
      <w:r>
        <w:rPr>
          <w:rFonts w:ascii="Times New Roman" w:hAnsi="Times New Roman"/>
          <w:u w:val="single"/>
        </w:rPr>
        <w:t xml:space="preserve">—</w:t>
      </w:r>
      <w:r>
        <w:rPr>
          <w:u w:val="single"/>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u w:val="single"/>
        </w:rPr>
        <w:t xml:space="preserve">(80) $400,000 of the general fund</w:t>
      </w:r>
      <w:r>
        <w:rPr>
          <w:rFonts w:ascii="Times New Roman" w:hAnsi="Times New Roman"/>
          <w:u w:val="single"/>
        </w:rPr>
        <w:t xml:space="preserve">—</w:t>
      </w:r>
      <w:r>
        <w:rPr>
          <w:u w:val="single"/>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rPr>
          <w:u w:val="single"/>
        </w:rPr>
        <w:t xml:space="preserve">(81) $175,000 of the general fund</w:t>
      </w:r>
      <w:r>
        <w:rPr>
          <w:rFonts w:ascii="Times New Roman" w:hAnsi="Times New Roman"/>
          <w:u w:val="single"/>
        </w:rPr>
        <w:t xml:space="preserve">—</w:t>
      </w:r>
      <w:r>
        <w:rPr>
          <w:u w:val="single"/>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rPr>
          <w:u w:val="single"/>
        </w:rPr>
        <w:t xml:space="preserve">(82) $5,000,000 of the general fund</w:t>
      </w:r>
      <w:r>
        <w:rPr>
          <w:rFonts w:ascii="Times New Roman" w:hAnsi="Times New Roman"/>
          <w:u w:val="single"/>
        </w:rPr>
        <w:t xml:space="preserve">—</w:t>
      </w:r>
      <w:r>
        <w:rPr>
          <w:u w:val="single"/>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Pierce, or Clark counties.</w:t>
      </w:r>
    </w:p>
    <w:p>
      <w:pPr>
        <w:spacing w:before="0" w:after="0" w:line="408" w:lineRule="exact"/>
        <w:ind w:left="0" w:right="0" w:firstLine="576"/>
        <w:jc w:val="left"/>
      </w:pPr>
      <w:r>
        <w:rPr>
          <w:u w:val="single"/>
        </w:rPr>
        <w:t xml:space="preserve">(83) $993,000 of the financial fraud and identity theft crimes investigation and prosecution account</w:t>
      </w:r>
      <w:r>
        <w:rPr>
          <w:rFonts w:ascii="Times New Roman" w:hAnsi="Times New Roman"/>
          <w:u w:val="single"/>
        </w:rPr>
        <w:t xml:space="preserve">—</w:t>
      </w:r>
      <w:r>
        <w:rPr>
          <w:u w:val="single"/>
        </w:rPr>
        <w:t xml:space="preserve">state appropriation is provided solely for implementation of House Bill No. 2193 or Substitute Senate Bill No. 6074 (financial fraud/theft crimes), or both. If neither bill is enacted by June 30, 2020, the amount provided in this subsection shall lapse.</w:t>
      </w:r>
    </w:p>
    <w:p>
      <w:pPr>
        <w:spacing w:before="0" w:after="0" w:line="408" w:lineRule="exact"/>
        <w:ind w:left="0" w:right="0" w:firstLine="576"/>
        <w:jc w:val="left"/>
      </w:pPr>
      <w:r>
        <w:rPr>
          <w:u w:val="single"/>
        </w:rPr>
        <w:t xml:space="preserve">(84) $25,000 of the general fund</w:t>
      </w:r>
      <w:r>
        <w:rPr>
          <w:rFonts w:ascii="Times New Roman" w:hAnsi="Times New Roman"/>
          <w:u w:val="single"/>
        </w:rPr>
        <w:t xml:space="preserve">—</w:t>
      </w:r>
      <w:r>
        <w:rPr>
          <w:u w:val="single"/>
        </w:rPr>
        <w:t xml:space="preserve">state appropriation for fiscal year 2020 and $50,000 of the general fund</w:t>
      </w:r>
      <w:r>
        <w:rPr>
          <w:rFonts w:ascii="Times New Roman" w:hAnsi="Times New Roman"/>
          <w:u w:val="single"/>
        </w:rPr>
        <w:t xml:space="preserve">—</w:t>
      </w:r>
      <w:r>
        <w:rPr>
          <w:u w:val="single"/>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rPr>
          <w:u w:val="single"/>
        </w:rPr>
        <w:t xml:space="preserve">(85) $150,000 of the model toxics control stormwater account</w:t>
      </w:r>
      <w:r>
        <w:rPr>
          <w:rFonts w:ascii="Times New Roman" w:hAnsi="Times New Roman"/>
          <w:u w:val="single"/>
        </w:rPr>
        <w:t xml:space="preserve">—</w:t>
      </w:r>
      <w:r>
        <w:rPr>
          <w:u w:val="single"/>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u w:val="single"/>
        </w:rPr>
        <w:t xml:space="preserve">(86) $550,000 of the general fund</w:t>
      </w:r>
      <w:r>
        <w:rPr>
          <w:rFonts w:ascii="Times New Roman" w:hAnsi="Times New Roman"/>
          <w:u w:val="single"/>
        </w:rPr>
        <w:t xml:space="preserve">—</w:t>
      </w:r>
      <w:r>
        <w:rPr>
          <w:u w:val="single"/>
        </w:rPr>
        <w:t xml:space="preserve">state appropriation for fiscal year 2021 is provided solely for the foreclosure fairness program to provide foreclosure prevention services.</w:t>
      </w:r>
    </w:p>
    <w:p>
      <w:pPr>
        <w:spacing w:before="0" w:after="0" w:line="408" w:lineRule="exact"/>
        <w:ind w:left="0" w:right="0" w:firstLine="576"/>
        <w:jc w:val="left"/>
      </w:pPr>
      <w:r>
        <w:rPr>
          <w:u w:val="single"/>
        </w:rPr>
        <w:t xml:space="preserve">(87) $750,000 of the general fund</w:t>
      </w:r>
      <w:r>
        <w:rPr>
          <w:rFonts w:ascii="Times New Roman" w:hAnsi="Times New Roman"/>
          <w:u w:val="single"/>
        </w:rPr>
        <w:t xml:space="preserve">—</w:t>
      </w:r>
      <w:r>
        <w:rPr>
          <w:u w:val="single"/>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rPr>
          <w:u w:val="single"/>
        </w:rPr>
        <w:t xml:space="preserve">(88) $350,000 of the general fund</w:t>
      </w:r>
      <w:r>
        <w:rPr>
          <w:rFonts w:ascii="Times New Roman" w:hAnsi="Times New Roman"/>
          <w:u w:val="single"/>
        </w:rPr>
        <w:t xml:space="preserve">—</w:t>
      </w:r>
      <w:r>
        <w:rPr>
          <w:u w:val="single"/>
        </w:rPr>
        <w:t xml:space="preserve">state appropriation for fiscal year 2021 is provided solely for a grant to a museum located in the city of Seattle to assist with civic literacy and engagement activities in schools and other community settings. The grant must be used for activities including, but not limited to, educational initiatives associated with an exhibit about American democracy, portable toolkits, and free museum admission for students under nineteen years old.</w:t>
      </w:r>
    </w:p>
    <w:p>
      <w:pPr>
        <w:spacing w:before="0" w:after="0" w:line="408" w:lineRule="exact"/>
        <w:ind w:left="0" w:right="0" w:firstLine="576"/>
        <w:jc w:val="left"/>
      </w:pPr>
      <w:r>
        <w:rPr>
          <w:u w:val="single"/>
        </w:rPr>
        <w:t xml:space="preserve">(89) $100,000 of the general fund</w:t>
      </w:r>
      <w:r>
        <w:rPr>
          <w:rFonts w:ascii="Times New Roman" w:hAnsi="Times New Roman"/>
          <w:u w:val="single"/>
        </w:rPr>
        <w:t xml:space="preserve">—</w:t>
      </w:r>
      <w:r>
        <w:rPr>
          <w:u w:val="single"/>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rPr>
          <w:u w:val="single"/>
        </w:rPr>
        <w:t xml:space="preserve">(90) $100,000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rPr>
          <w:u w:val="single"/>
        </w:rPr>
        <w:t xml:space="preserve">(91) $323,000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2386 (behavioral health ombuds). If the bill is not enacted by June 30, 2020, the amount provided in this subsection shall lapse.</w:t>
      </w:r>
    </w:p>
    <w:p>
      <w:pPr>
        <w:spacing w:before="0" w:after="0" w:line="408" w:lineRule="exact"/>
        <w:ind w:left="0" w:right="0" w:firstLine="576"/>
        <w:jc w:val="left"/>
      </w:pPr>
      <w:r>
        <w:rPr>
          <w:u w:val="single"/>
        </w:rPr>
        <w:t xml:space="preserve">(92) $46,000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2405 (comm. property/clean energy). If the bill is not enacted by June 30, 2020, the amount provided in this subsection shall lapse.</w:t>
      </w:r>
    </w:p>
    <w:p>
      <w:pPr>
        <w:spacing w:before="0" w:after="0" w:line="408" w:lineRule="exact"/>
        <w:ind w:left="0" w:right="0" w:firstLine="576"/>
        <w:jc w:val="left"/>
      </w:pPr>
      <w:r>
        <w:rPr>
          <w:u w:val="single"/>
        </w:rPr>
        <w:t xml:space="preserve">(93) $150,000 of the general fund</w:t>
      </w:r>
      <w:r>
        <w:rPr>
          <w:rFonts w:ascii="Times New Roman" w:hAnsi="Times New Roman"/>
          <w:u w:val="single"/>
        </w:rPr>
        <w:t xml:space="preserve">—</w:t>
      </w:r>
      <w:r>
        <w:rPr>
          <w:u w:val="single"/>
        </w:rPr>
        <w:t xml:space="preserve">state appropriation for fiscal year 2021 is provided solely for implementation of House Bill No. 2596 (new space economy). If the bill is not enacted by June 30, 2020, the amount provided in this subsection shall lapse.</w:t>
      </w:r>
    </w:p>
    <w:p>
      <w:pPr>
        <w:spacing w:before="0" w:after="0" w:line="408" w:lineRule="exact"/>
        <w:ind w:left="0" w:right="0" w:firstLine="576"/>
        <w:jc w:val="left"/>
      </w:pPr>
      <w:r>
        <w:rPr>
          <w:u w:val="single"/>
        </w:rPr>
        <w:t xml:space="preserve">(94) $400,000 of the general fund</w:t>
      </w:r>
      <w:r>
        <w:rPr>
          <w:rFonts w:ascii="Times New Roman" w:hAnsi="Times New Roman"/>
          <w:u w:val="single"/>
        </w:rPr>
        <w:t xml:space="preserve">—</w:t>
      </w:r>
      <w:r>
        <w:rPr>
          <w:u w:val="single"/>
        </w:rPr>
        <w:t xml:space="preserve">state appropriation for fiscal year 2021 is provided solely for implementation of House Bill No. 2809 (essential needs &amp; housing). If the bill is not enacted by June 30, 2020, the amount provided in this subsection shall lapse.</w:t>
      </w:r>
    </w:p>
    <w:p>
      <w:pPr>
        <w:spacing w:before="0" w:after="0" w:line="408" w:lineRule="exact"/>
        <w:ind w:left="0" w:right="0" w:firstLine="576"/>
        <w:jc w:val="left"/>
      </w:pPr>
      <w:r>
        <w:rPr>
          <w:u w:val="single"/>
        </w:rPr>
        <w:t xml:space="preserve">(95) $2,732,000 of the housing portfolio monitoring account</w:t>
      </w:r>
      <w:r>
        <w:rPr>
          <w:rFonts w:ascii="Times New Roman" w:hAnsi="Times New Roman"/>
          <w:u w:val="single"/>
        </w:rPr>
        <w:t xml:space="preserve">—</w:t>
      </w:r>
      <w:r>
        <w:rPr>
          <w:u w:val="single"/>
        </w:rPr>
        <w:t xml:space="preserve">state appropriation is provided solely for implementation of Engrossed Substitute House Bill No. 2849 (commerce housing programs). If the bill is not enacted by June 30, 2020, the amount provided in this subsection shall lapse.</w:t>
      </w:r>
    </w:p>
    <w:p>
      <w:pPr>
        <w:spacing w:before="0" w:after="0" w:line="408" w:lineRule="exact"/>
        <w:ind w:left="0" w:right="0" w:firstLine="576"/>
        <w:jc w:val="left"/>
      </w:pPr>
      <w:r>
        <w:rPr>
          <w:u w:val="single"/>
        </w:rPr>
        <w:t xml:space="preserve">(96) $1,100,000 of the dedicated marijuana account</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u w:val="single"/>
        </w:rPr>
        <w:t xml:space="preserve">(97) $297,000 of the general fund</w:t>
      </w:r>
      <w:r>
        <w:rPr>
          <w:rFonts w:ascii="Times New Roman" w:hAnsi="Times New Roman"/>
          <w:u w:val="single"/>
        </w:rPr>
        <w:t xml:space="preserve">—</w:t>
      </w:r>
      <w:r>
        <w:rPr>
          <w:u w:val="single"/>
        </w:rPr>
        <w:t xml:space="preserve">state appropriation for fiscal year 2021 is provided solely for a grant to a nonprofit provider of sexual assault services located in Renton. The grant must be used for information technology system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$860,000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$912,000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$1,900,000</w:t>
      </w:r>
    </w:p>
    <w:p>
      <w:pPr>
        <w:spacing w:before="0" w:after="0" w:line="408" w:lineRule="exact"/>
        <w:ind w:left="0" w:right="0" w:firstLine="0"/>
        <w:jc w:val="left"/>
        <w:tabs>
          <w:tab w:val="right" w:leader="none" w:pos="9936"/>
        </w:tabs>
      </w:pPr>
      <w:r>
        <w:tab/>
      </w:r>
      <w:r>
        <w:rPr>
          <w:u w:val="single"/>
        </w:rPr>
        <w:t xml:space="preserve">$1,938,000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$28,833,000</w:t>
      </w:r>
      <w:r>
        <w:t>))</w:t>
      </w:r>
    </w:p>
    <w:p>
      <w:pPr>
        <w:spacing w:before="0" w:after="0" w:line="408" w:lineRule="exact"/>
        <w:ind w:left="0" w:right="0" w:firstLine="0"/>
        <w:jc w:val="left"/>
        <w:tabs>
          <w:tab w:val="right" w:leader="none" w:pos="9936"/>
        </w:tabs>
      </w:pPr>
      <w:r>
        <w:tab/>
      </w:r>
      <w:r>
        <w:rPr>
          <w:u w:val="single"/>
        </w:rPr>
        <w:t xml:space="preserve">$29,281,000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$12,303,000</w:t>
      </w:r>
      <w:r>
        <w:t>))</w:t>
      </w:r>
    </w:p>
    <w:p>
      <w:pPr>
        <w:spacing w:before="0" w:after="0" w:line="408" w:lineRule="exact"/>
        <w:ind w:left="0" w:right="0" w:firstLine="0"/>
        <w:jc w:val="left"/>
        <w:tabs>
          <w:tab w:val="right" w:leader="none" w:pos="9936"/>
        </w:tabs>
      </w:pPr>
      <w:r>
        <w:tab/>
      </w:r>
      <w:r>
        <w:rPr>
          <w:u w:val="single"/>
        </w:rPr>
        <w:t xml:space="preserve">$14,297,000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$35,133,000</w:t>
      </w:r>
      <w:r>
        <w:t>))</w:t>
      </w:r>
    </w:p>
    <w:p>
      <w:pPr>
        <w:spacing w:before="0" w:after="0" w:line="408" w:lineRule="exact"/>
        <w:ind w:left="0" w:right="0" w:firstLine="0"/>
        <w:jc w:val="left"/>
        <w:tabs>
          <w:tab w:val="right" w:leader="none" w:pos="9936"/>
        </w:tabs>
      </w:pPr>
      <w:r>
        <w:tab/>
      </w:r>
      <w:r>
        <w:rPr>
          <w:u w:val="single"/>
        </w:rPr>
        <w:t xml:space="preserve">$23,218,000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$13,298,000</w:t>
      </w:r>
      <w:r>
        <w:t>))</w:t>
      </w:r>
    </w:p>
    <w:p>
      <w:pPr>
        <w:spacing w:before="0" w:after="0" w:line="408" w:lineRule="exact"/>
        <w:ind w:left="0" w:right="0" w:firstLine="0"/>
        <w:jc w:val="left"/>
        <w:tabs>
          <w:tab w:val="right" w:leader="none" w:pos="9936"/>
        </w:tabs>
      </w:pPr>
      <w:r>
        <w:tab/>
      </w:r>
      <w:r>
        <w:rPr>
          <w:u w:val="single"/>
        </w:rPr>
        <w:t xml:space="preserve">$37,437,000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$20,710,000</w:t>
      </w:r>
      <w:r>
        <w:t>))</w:t>
      </w:r>
    </w:p>
    <w:p>
      <w:pPr>
        <w:spacing w:before="0" w:after="0" w:line="408" w:lineRule="exact"/>
        <w:ind w:left="0" w:right="0" w:firstLine="0"/>
        <w:jc w:val="left"/>
        <w:tabs>
          <w:tab w:val="right" w:leader="none" w:pos="9936"/>
        </w:tabs>
      </w:pPr>
      <w:r>
        <w:tab/>
      </w:r>
      <w:r>
        <w:rPr>
          <w:u w:val="single"/>
        </w:rPr>
        <w:t xml:space="preserve">$23,252,000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tabs>
          <w:tab w:val="right" w:leader="dot" w:pos="9936"/>
        </w:tabs>
        <w:ind w:left="0" w:right="0" w:firstLine="1440"/>
      </w:pPr>
      <w:r>
        <w:rPr/>
        <w:t xml:space="preserve">TOTAL APPROPRIATION</w:t>
      </w:r>
      <w:r>
        <w:tab/>
      </w:r>
      <w:r>
        <w:rPr>
          <w:strike/>
        </w:rPr>
        <w:t xml:space="preserve">$153,266,000</w:t>
      </w:r>
    </w:p>
    <w:p>
      <w:pPr>
        <w:spacing w:before="0" w:after="0" w:line="408" w:lineRule="exact"/>
        <w:ind w:left="0" w:right="0" w:firstLine="0"/>
        <w:jc w:val="left"/>
        <w:tabs>
          <w:tab w:val="right" w:leader="none" w:pos="9936"/>
        </w:tabs>
      </w:pPr>
      <w:r>
        <w:tab/>
      </w:r>
      <w:r>
        <w:rPr>
          <w:u w:val="single"/>
        </w:rPr>
        <w:t xml:space="preserve">$170,474,000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w:t>
      </w:r>
      <w:r>
        <w:t>((</w:t>
      </w:r>
      <w:r>
        <w:rPr>
          <w:strike/>
        </w:rPr>
        <w:t xml:space="preserve">$10,000,000</w:t>
      </w:r>
      <w:r>
        <w:t>))</w:t>
      </w:r>
      <w:r>
        <w:rPr/>
        <w:t xml:space="preserve"> </w:t>
      </w:r>
      <w:r>
        <w:rPr>
          <w:u w:val="single"/>
        </w:rPr>
        <w:t xml:space="preserve">$34,139,000</w:t>
      </w:r>
      <w:r>
        <w:rPr/>
        <w:t xml:space="preserve"> of the statewide information technology system development revolving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$170,000 of the office of financial management central services account</w:t>
      </w:r>
      <w:r>
        <w:rPr>
          <w:rFonts w:ascii="Times New Roman" w:hAnsi="Times New Roman"/>
          <w:u w:val="single"/>
        </w:rPr>
        <w:t xml:space="preserve">—</w:t>
      </w:r>
      <w:r>
        <w:rPr>
          <w:u w:val="single"/>
        </w:rPr>
        <w:t xml:space="preserve">state appropriation are</w:t>
      </w:r>
      <w:r>
        <w:rPr/>
        <w:t xml:space="preserve"> provided solely for continuation of readiness activities for the one Washington program. Of the amounts provided in this subsection:</w:t>
      </w:r>
    </w:p>
    <w:p>
      <w:pPr>
        <w:spacing w:before="0" w:after="0" w:line="408" w:lineRule="exact"/>
        <w:ind w:left="0" w:right="0" w:firstLine="576"/>
        <w:jc w:val="left"/>
      </w:pPr>
      <w:r>
        <w:rPr/>
        <w:t xml:space="preserve">(i) </w:t>
      </w:r>
      <w:r>
        <w:t>((</w:t>
      </w:r>
      <w:r>
        <w:rPr>
          <w:strike/>
        </w:rPr>
        <w:t xml:space="preserve">$7,082,000</w:t>
      </w:r>
      <w:r>
        <w:t>))</w:t>
      </w:r>
      <w:r>
        <w:rPr/>
        <w:t xml:space="preserve"> </w:t>
      </w:r>
      <w:r>
        <w:rPr>
          <w:u w:val="single"/>
        </w:rPr>
        <w:t xml:space="preserve">$26,067,000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w:t>
      </w:r>
      <w:r>
        <w:rPr>
          <w:u w:val="single"/>
        </w:rPr>
        <w:t xml:space="preserve">procurement assistance, quality assurance, legal counsel, system integration, software</w:t>
      </w:r>
      <w:r>
        <w:rPr/>
        <w:t xml:space="preserve"> and procurement contracts </w:t>
      </w:r>
      <w:r>
        <w:t>((</w:t>
      </w:r>
      <w:r>
        <w:rPr>
          <w:strike/>
        </w:rPr>
        <w:t xml:space="preserve">in fiscal year 2020</w:t>
      </w:r>
      <w:r>
        <w:t>))</w:t>
      </w:r>
      <w:r>
        <w:rPr/>
        <w:t xml:space="preserve">.</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w:t>
      </w:r>
      <w:r>
        <w:t>((</w:t>
      </w:r>
      <w:r>
        <w:rPr>
          <w:strike/>
        </w:rPr>
        <w:t xml:space="preserve">$459,000</w:t>
      </w:r>
      <w:r>
        <w:t>))</w:t>
      </w:r>
      <w:r>
        <w:rPr/>
        <w:t xml:space="preserve"> </w:t>
      </w:r>
      <w:r>
        <w:rPr>
          <w:u w:val="single"/>
        </w:rPr>
        <w:t xml:space="preserve">$1,938,000</w:t>
      </w:r>
      <w:r>
        <w:rPr/>
        <w:t xml:space="preserve"> of the statewide information technology system development revolving account</w:t>
      </w:r>
      <w:r>
        <w:rPr>
          <w:rFonts w:ascii="Times New Roman" w:hAnsi="Times New Roman"/>
        </w:rPr>
        <w:t xml:space="preserve">—</w:t>
      </w:r>
      <w:r>
        <w:rPr/>
        <w:t xml:space="preserve">state appropriation is provided solely for staff in fiscal year 2021.</w:t>
      </w:r>
    </w:p>
    <w:p>
      <w:pPr>
        <w:spacing w:before="0" w:after="0" w:line="408" w:lineRule="exact"/>
        <w:ind w:left="0" w:right="0" w:firstLine="576"/>
        <w:jc w:val="left"/>
      </w:pPr>
      <w:r>
        <w:rPr/>
        <w:t xml:space="preserve">(v) </w:t>
      </w:r>
      <w:r>
        <w:t>((</w:t>
      </w:r>
      <w:r>
        <w:rPr>
          <w:strike/>
        </w:rPr>
        <w:t xml:space="preserve">$1,000,000</w:t>
      </w:r>
      <w:r>
        <w:t>))</w:t>
      </w:r>
      <w:r>
        <w:rPr/>
        <w:t xml:space="preserve"> </w:t>
      </w:r>
      <w:r>
        <w:rPr>
          <w:u w:val="single"/>
        </w:rPr>
        <w:t xml:space="preserve">$1,075,000</w:t>
      </w:r>
      <w:r>
        <w:rPr/>
        <w:t xml:space="preserve"> of the statewide information technology system development revolving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$170,000 of the office of financial management central services account</w:t>
      </w:r>
      <w:r>
        <w:rPr>
          <w:rFonts w:ascii="Times New Roman" w:hAnsi="Times New Roman"/>
          <w:u w:val="single"/>
        </w:rPr>
        <w:t xml:space="preserve">—</w:t>
      </w:r>
      <w:r>
        <w:rPr>
          <w:u w:val="single"/>
        </w:rPr>
        <w:t xml:space="preserve">state appropriation are</w:t>
      </w:r>
      <w:r>
        <w:rPr/>
        <w:t xml:space="preserve"> provided solely for other contractual services or project staffing in fiscal year 2021.</w:t>
      </w:r>
    </w:p>
    <w:p>
      <w:pPr>
        <w:spacing w:before="0" w:after="0" w:line="408" w:lineRule="exact"/>
        <w:ind w:left="0" w:right="0" w:firstLine="576"/>
        <w:jc w:val="left"/>
      </w:pPr>
      <w:r>
        <w:rPr>
          <w:u w:val="single"/>
        </w:rPr>
        <w:t xml:space="preserve">(vi) $3,600,000 of the statewide information technology system development revolving account</w:t>
      </w:r>
      <w:r>
        <w:rPr>
          <w:rFonts w:ascii="Times New Roman" w:hAnsi="Times New Roman"/>
          <w:u w:val="single"/>
        </w:rPr>
        <w:t xml:space="preserve">—</w:t>
      </w:r>
      <w:r>
        <w:rPr>
          <w:u w:val="single"/>
        </w:rPr>
        <w:t xml:space="preserve">state appropriation is provided solely for procurement of enterprise resource planning software.</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w:t>
      </w:r>
      <w:r>
        <w:t>((</w:t>
      </w:r>
      <w:r>
        <w:rPr>
          <w:strike/>
        </w:rPr>
        <w:t xml:space="preserve">$12,741,000</w:t>
      </w:r>
      <w:r>
        <w:t>))</w:t>
      </w:r>
      <w:r>
        <w:rPr/>
        <w:t xml:space="preserve"> </w:t>
      </w:r>
      <w:r>
        <w:rPr>
          <w:u w:val="single"/>
        </w:rPr>
        <w:t xml:space="preserve">$6,371,000</w:t>
      </w:r>
      <w:r>
        <w:rPr/>
        <w:t xml:space="preserve">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w:t>
      </w:r>
      <w:r>
        <w:t>((</w:t>
      </w:r>
      <w:r>
        <w:rPr>
          <w:strike/>
        </w:rPr>
        <w:t xml:space="preserve">The</w:t>
      </w:r>
      <w:r>
        <w:t>))</w:t>
      </w:r>
      <w:r>
        <w:rPr/>
        <w:t xml:space="preserve"> </w:t>
      </w:r>
      <w:r>
        <w:rPr>
          <w:u w:val="single"/>
        </w:rPr>
        <w:t xml:space="preserve">During fiscal year 2020, the</w:t>
      </w:r>
      <w:r>
        <w:rPr/>
        <w:t xml:space="preserv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w:t>
      </w:r>
      <w:r>
        <w:t>((</w:t>
      </w:r>
      <w:r>
        <w:rPr>
          <w:strike/>
        </w:rPr>
        <w:t xml:space="preserve">$12,485,000</w:t>
      </w:r>
      <w:r>
        <w:t>))</w:t>
      </w:r>
      <w:r>
        <w:rPr/>
        <w:t xml:space="preserve"> </w:t>
      </w:r>
      <w:r>
        <w:rPr>
          <w:u w:val="single"/>
        </w:rPr>
        <w:t xml:space="preserve">$6,259,000</w:t>
      </w:r>
      <w:r>
        <w:rPr/>
        <w:t xml:space="preserve"> of the personnel service fund appropriation is provided solely for the administration of a flexible spending arrangement (FSA) plan. </w:t>
      </w:r>
      <w:r>
        <w:t>((</w:t>
      </w:r>
      <w:r>
        <w:rPr>
          <w:strike/>
        </w:rPr>
        <w:t xml:space="preserve">Agencies</w:t>
      </w:r>
      <w:r>
        <w:t>))</w:t>
      </w:r>
      <w:r>
        <w:rPr/>
        <w:t xml:space="preserve"> </w:t>
      </w:r>
      <w:r>
        <w:rPr>
          <w:u w:val="single"/>
        </w:rPr>
        <w:t xml:space="preserve">During fiscal year 2020, agencies</w:t>
      </w:r>
      <w:r>
        <w:rPr/>
        <w:t xml:space="preserve">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w:t>
      </w:r>
      <w:r>
        <w:t>((</w:t>
      </w:r>
      <w:r>
        <w:rPr>
          <w:strike/>
        </w:rPr>
        <w:t xml:space="preserve">$345,000 of the statewide information technology system development revolving account</w:t>
      </w:r>
      <w:r>
        <w:rPr>
          <w:rFonts w:ascii="Times New Roman" w:hAnsi="Times New Roman"/>
          <w:strike/>
        </w:rPr>
        <w:t xml:space="preserve">—</w:t>
      </w:r>
      <w:r>
        <w:rPr>
          <w:strike/>
        </w:rPr>
        <w:t xml:space="preserve">state appropriation is provided solely for modifications to the facilities portfolio management tool to expand the ability to track leases of land, buildings, equipment, and vehicles. This is subject to the conditions, limitations, and review requirements of section 719 of this act.</w:t>
      </w:r>
    </w:p>
    <w:p>
      <w:pPr>
        <w:spacing w:before="0" w:after="0" w:line="408" w:lineRule="exact"/>
        <w:ind w:left="0" w:right="0" w:firstLine="576"/>
        <w:jc w:val="left"/>
      </w:pPr>
      <w:r>
        <w:rPr>
          <w:strike/>
        </w:rPr>
        <w:t xml:space="preserve">(14)</w:t>
      </w:r>
      <w:r>
        <w:t>))</w:t>
      </w:r>
      <w:r>
        <w:rPr/>
        <w:t xml:space="preserve">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and</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u w:val="single"/>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September 1, 2020. This report shall include review of the following:</w:t>
      </w:r>
    </w:p>
    <w:p>
      <w:pPr>
        <w:spacing w:before="0" w:after="0" w:line="408" w:lineRule="exact"/>
        <w:ind w:left="0" w:right="0" w:firstLine="576"/>
        <w:jc w:val="left"/>
      </w:pPr>
      <w:r>
        <w:rPr>
          <w:u w:val="single"/>
        </w:rPr>
        <w:t xml:space="preserve">(a) The formula components and modeling approach in RCW 28A.160.192;</w:t>
      </w:r>
    </w:p>
    <w:p>
      <w:pPr>
        <w:spacing w:before="0" w:after="0" w:line="408" w:lineRule="exact"/>
        <w:ind w:left="0" w:right="0" w:firstLine="576"/>
        <w:jc w:val="left"/>
      </w:pPr>
      <w:r>
        <w:rPr>
          <w:u w:val="single"/>
        </w:rPr>
        <w:t xml:space="preserve">(b) The data used in the analysis for completeness, validity, and appropriateness;</w:t>
      </w:r>
    </w:p>
    <w:p>
      <w:pPr>
        <w:spacing w:before="0" w:after="0" w:line="408" w:lineRule="exact"/>
        <w:ind w:left="0" w:right="0" w:firstLine="576"/>
        <w:jc w:val="left"/>
      </w:pPr>
      <w:r>
        <w:rPr>
          <w:u w:val="single"/>
        </w:rPr>
        <w:t xml:space="preserve">(c) The timing requirements and whether they could be changed;</w:t>
      </w:r>
    </w:p>
    <w:p>
      <w:pPr>
        <w:spacing w:before="0" w:after="0" w:line="408" w:lineRule="exact"/>
        <w:ind w:left="0" w:right="0" w:firstLine="576"/>
        <w:jc w:val="left"/>
      </w:pPr>
      <w:r>
        <w:rPr>
          <w:u w:val="single"/>
        </w:rPr>
        <w:t xml:space="preserve">(d) The STARS model for appropriateness, functionality, and alignment with statute; and</w:t>
      </w:r>
    </w:p>
    <w:p>
      <w:pPr>
        <w:spacing w:before="0" w:after="0" w:line="408" w:lineRule="exact"/>
        <w:ind w:left="0" w:right="0" w:firstLine="576"/>
        <w:jc w:val="left"/>
      </w:pPr>
      <w:r>
        <w:rPr>
          <w:u w:val="single"/>
        </w:rPr>
        <w:t xml:space="preserve">(e) The capacity and resources of the office of the superintendent of public instruction to produce the transportation analysis.</w:t>
      </w:r>
    </w:p>
    <w:p>
      <w:pPr>
        <w:spacing w:before="0" w:after="0" w:line="408" w:lineRule="exact"/>
        <w:ind w:left="0" w:right="0" w:firstLine="576"/>
        <w:jc w:val="left"/>
      </w:pPr>
      <w:r>
        <w:rPr>
          <w:u w:val="single"/>
        </w:rPr>
        <w:t xml:space="preserve">(14) $288,000 of the general fund</w:t>
      </w:r>
      <w:r>
        <w:rPr>
          <w:rFonts w:ascii="Times New Roman" w:hAnsi="Times New Roman"/>
          <w:u w:val="single"/>
        </w:rPr>
        <w:t xml:space="preserve">—</w:t>
      </w:r>
      <w:r>
        <w:rPr>
          <w:u w:val="single"/>
        </w:rPr>
        <w:t xml:space="preserve">state appropriation for fiscal year 2020 and $192,000 of the general fund</w:t>
      </w:r>
      <w:r>
        <w:rPr>
          <w:rFonts w:ascii="Times New Roman" w:hAnsi="Times New Roman"/>
          <w:u w:val="single"/>
        </w:rPr>
        <w:t xml:space="preserve">—</w:t>
      </w:r>
      <w:r>
        <w:rPr>
          <w:u w:val="single"/>
        </w:rPr>
        <w:t xml:space="preserve">state appropriation for fiscal year 2021 are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rPr>
          <w:u w:val="single"/>
        </w:rPr>
        <w:t xml:space="preserve">(15) $250,000 of the general fund</w:t>
      </w:r>
      <w:r>
        <w:rPr>
          <w:rFonts w:ascii="Times New Roman" w:hAnsi="Times New Roman"/>
          <w:u w:val="single"/>
        </w:rPr>
        <w:t xml:space="preserve">—</w:t>
      </w:r>
      <w:r>
        <w:rPr>
          <w:u w:val="single"/>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rPr>
          <w:u w:val="single"/>
        </w:rPr>
        <w:t xml:space="preserve">(16) $50,000 of the general fund</w:t>
      </w:r>
      <w:r>
        <w:rPr>
          <w:rFonts w:ascii="Times New Roman" w:hAnsi="Times New Roman"/>
          <w:u w:val="single"/>
        </w:rPr>
        <w:t xml:space="preserve">—</w:t>
      </w:r>
      <w:r>
        <w:rPr>
          <w:u w:val="single"/>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rPr>
          <w:u w:val="single"/>
        </w:rPr>
        <w:t xml:space="preserve">(17) By August 1, 2020, the office must produce an inventory of services delivered by contracted service providers at the department of children, youth, and families; the department of corrections; the department of social and health services; and the health care authority. "Services delivered by contracted service providers" means state-funded services delivered by providers who are not state employees, and excludes services for which the state is an employer solely for the purposes of collective bargaining, the state contracts with a risk-bearing fiscal intermediary, or the rate paid to contracted service providers is calculated pursuant to an explicit statutory formula. At a minimum, the submittal must include for each service delivered by one or more contracted service providers:</w:t>
      </w:r>
    </w:p>
    <w:p>
      <w:pPr>
        <w:spacing w:before="0" w:after="0" w:line="408" w:lineRule="exact"/>
        <w:ind w:left="0" w:right="0" w:firstLine="576"/>
        <w:jc w:val="left"/>
      </w:pPr>
      <w:r>
        <w:rPr>
          <w:u w:val="single"/>
        </w:rPr>
        <w:t xml:space="preserve">(a) A brief description of the service provided;</w:t>
      </w:r>
    </w:p>
    <w:p>
      <w:pPr>
        <w:spacing w:before="0" w:after="0" w:line="408" w:lineRule="exact"/>
        <w:ind w:left="0" w:right="0" w:firstLine="576"/>
        <w:jc w:val="left"/>
      </w:pPr>
      <w:r>
        <w:rPr>
          <w:u w:val="single"/>
        </w:rPr>
        <w:t xml:space="preserve">(b) A summary of the payment methodology, current base rate, any available rate enhancements, and any additional support funding provided by the state;</w:t>
      </w:r>
    </w:p>
    <w:p>
      <w:pPr>
        <w:spacing w:before="0" w:after="0" w:line="408" w:lineRule="exact"/>
        <w:ind w:left="0" w:right="0" w:firstLine="576"/>
        <w:jc w:val="left"/>
      </w:pPr>
      <w:r>
        <w:rPr>
          <w:u w:val="single"/>
        </w:rPr>
        <w:t xml:space="preserve">(c) Any planned changes to the rate or support funding effective before the end of the current fiscal biennium;</w:t>
      </w:r>
    </w:p>
    <w:p>
      <w:pPr>
        <w:spacing w:before="0" w:after="0" w:line="408" w:lineRule="exact"/>
        <w:ind w:left="0" w:right="0" w:firstLine="576"/>
        <w:jc w:val="left"/>
      </w:pPr>
      <w:r>
        <w:rPr>
          <w:u w:val="single"/>
        </w:rPr>
        <w:t xml:space="preserve">(d) The number of clients anticipated to be served in the current and ensuing biennium;</w:t>
      </w:r>
    </w:p>
    <w:p>
      <w:pPr>
        <w:spacing w:before="0" w:after="0" w:line="408" w:lineRule="exact"/>
        <w:ind w:left="0" w:right="0" w:firstLine="576"/>
        <w:jc w:val="left"/>
      </w:pPr>
      <w:r>
        <w:rPr>
          <w:u w:val="single"/>
        </w:rPr>
        <w:t xml:space="preserve">(e) The estimated total cost of serving those clients;</w:t>
      </w:r>
    </w:p>
    <w:p>
      <w:pPr>
        <w:spacing w:before="0" w:after="0" w:line="408" w:lineRule="exact"/>
        <w:ind w:left="0" w:right="0" w:firstLine="576"/>
        <w:jc w:val="left"/>
      </w:pPr>
      <w:r>
        <w:rPr>
          <w:u w:val="single"/>
        </w:rPr>
        <w:t xml:space="preserve">(f) The number of service providers currently contracted to provide the service;</w:t>
      </w:r>
    </w:p>
    <w:p>
      <w:pPr>
        <w:spacing w:before="0" w:after="0" w:line="408" w:lineRule="exact"/>
        <w:ind w:left="0" w:right="0" w:firstLine="576"/>
        <w:jc w:val="left"/>
      </w:pPr>
      <w:r>
        <w:rPr>
          <w:u w:val="single"/>
        </w:rPr>
        <w:t xml:space="preserve">(g) Any available information about a shortage or excess of qualified service providers contracting with the state; and</w:t>
      </w:r>
    </w:p>
    <w:p>
      <w:pPr>
        <w:spacing w:before="0" w:after="0" w:line="408" w:lineRule="exact"/>
        <w:ind w:left="0" w:right="0" w:firstLine="576"/>
        <w:jc w:val="left"/>
      </w:pPr>
      <w:r>
        <w:rPr>
          <w:u w:val="single"/>
        </w:rPr>
        <w:t xml:space="preserve">(h) Any available information about the cost incurred by contracted service providers in delivering the services compared to the rate paid by the state.</w:t>
      </w:r>
    </w:p>
    <w:p>
      <w:pPr>
        <w:spacing w:before="0" w:after="0" w:line="408" w:lineRule="exact"/>
        <w:ind w:left="0" w:right="0" w:firstLine="576"/>
        <w:jc w:val="left"/>
      </w:pPr>
      <w:r>
        <w:rPr>
          <w:u w:val="single"/>
        </w:rPr>
        <w:t xml:space="preserve">(18) $150,000 of the general fund</w:t>
      </w:r>
      <w:r>
        <w:rPr>
          <w:rFonts w:ascii="Times New Roman" w:hAnsi="Times New Roman"/>
          <w:u w:val="single"/>
        </w:rPr>
        <w:t xml:space="preserve">—</w:t>
      </w:r>
      <w:r>
        <w:rPr>
          <w:u w:val="single"/>
        </w:rPr>
        <w:t xml:space="preserve">state appropriation for fiscal year 2020 and $600,000 of the general fund</w:t>
      </w:r>
      <w:r>
        <w:rPr>
          <w:rFonts w:ascii="Times New Roman" w:hAnsi="Times New Roman"/>
          <w:u w:val="single"/>
        </w:rPr>
        <w:t xml:space="preserve">—</w:t>
      </w:r>
      <w:r>
        <w:rPr>
          <w:u w:val="single"/>
        </w:rPr>
        <w:t xml:space="preserve">state appropriation for fiscal year 2021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The report must be provided to the legislature no later than September 1, 2020, and must include:</w:t>
      </w:r>
    </w:p>
    <w:p>
      <w:pPr>
        <w:spacing w:before="0" w:after="0" w:line="408" w:lineRule="exact"/>
        <w:ind w:left="0" w:right="0" w:firstLine="576"/>
        <w:jc w:val="left"/>
      </w:pPr>
      <w:r>
        <w:rPr>
          <w:u w:val="single"/>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u w:val="single"/>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u w:val="single"/>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or geographic areas.</w:t>
      </w:r>
    </w:p>
    <w:p>
      <w:pPr>
        <w:spacing w:before="0" w:after="0" w:line="408" w:lineRule="exact"/>
        <w:ind w:left="0" w:right="0" w:firstLine="576"/>
        <w:jc w:val="left"/>
      </w:pPr>
      <w:r>
        <w:rPr>
          <w:u w:val="single"/>
        </w:rPr>
        <w:t xml:space="preserve">(19) $90,000 of the general fund</w:t>
      </w:r>
      <w:r>
        <w:rPr>
          <w:rFonts w:ascii="Times New Roman" w:hAnsi="Times New Roman"/>
          <w:u w:val="single"/>
        </w:rPr>
        <w:t xml:space="preserve">—</w:t>
      </w:r>
      <w:r>
        <w:rPr>
          <w:u w:val="single"/>
        </w:rPr>
        <w:t xml:space="preserve">state appropriation for fiscal year 2020 and $85,000 of the general fund</w:t>
      </w:r>
      <w:r>
        <w:rPr>
          <w:rFonts w:ascii="Times New Roman" w:hAnsi="Times New Roman"/>
          <w:u w:val="single"/>
        </w:rPr>
        <w:t xml:space="preserve">—</w:t>
      </w:r>
      <w:r>
        <w:rPr>
          <w:u w:val="single"/>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u w:val="single"/>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u w:val="single"/>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u w:val="single"/>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u w:val="single"/>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u w:val="single"/>
        </w:rPr>
        <w:t xml:space="preserve">(iv) The rate of young people disconnected from the Washington workforce and not enrolled in Washington schools.</w:t>
      </w:r>
    </w:p>
    <w:p>
      <w:pPr>
        <w:spacing w:before="0" w:after="0" w:line="408" w:lineRule="exact"/>
        <w:ind w:left="0" w:right="0" w:firstLine="576"/>
        <w:jc w:val="left"/>
      </w:pPr>
      <w:r>
        <w:rPr>
          <w:u w:val="single"/>
        </w:rPr>
        <w:t xml:space="preserve">(b) The education levels for each of the following age bands: 16-18, 19-21, 22-24, 25-29. The education levels include:</w:t>
      </w:r>
    </w:p>
    <w:p>
      <w:pPr>
        <w:spacing w:before="0" w:after="0" w:line="408" w:lineRule="exact"/>
        <w:ind w:left="0" w:right="0" w:firstLine="576"/>
        <w:jc w:val="left"/>
      </w:pPr>
      <w:r>
        <w:rPr>
          <w:u w:val="single"/>
        </w:rPr>
        <w:t xml:space="preserve">(i) No diploma;</w:t>
      </w:r>
    </w:p>
    <w:p>
      <w:pPr>
        <w:spacing w:before="0" w:after="0" w:line="408" w:lineRule="exact"/>
        <w:ind w:left="0" w:right="0" w:firstLine="576"/>
        <w:jc w:val="left"/>
      </w:pPr>
      <w:r>
        <w:rPr>
          <w:u w:val="single"/>
        </w:rPr>
        <w:t xml:space="preserve">(ii) High school diploma or high school equivalency certificate;</w:t>
      </w:r>
    </w:p>
    <w:p>
      <w:pPr>
        <w:spacing w:before="0" w:after="0" w:line="408" w:lineRule="exact"/>
        <w:ind w:left="0" w:right="0" w:firstLine="576"/>
        <w:jc w:val="left"/>
      </w:pPr>
      <w:r>
        <w:rPr>
          <w:u w:val="single"/>
        </w:rPr>
        <w:t xml:space="preserve">(iii) Some higher education but no degree;</w:t>
      </w:r>
    </w:p>
    <w:p>
      <w:pPr>
        <w:spacing w:before="0" w:after="0" w:line="408" w:lineRule="exact"/>
        <w:ind w:left="0" w:right="0" w:firstLine="576"/>
        <w:jc w:val="left"/>
      </w:pPr>
      <w:r>
        <w:rPr>
          <w:u w:val="single"/>
        </w:rPr>
        <w:t xml:space="preserve">(iv) Associates degree;</w:t>
      </w:r>
    </w:p>
    <w:p>
      <w:pPr>
        <w:spacing w:before="0" w:after="0" w:line="408" w:lineRule="exact"/>
        <w:ind w:left="0" w:right="0" w:firstLine="576"/>
        <w:jc w:val="left"/>
      </w:pPr>
      <w:r>
        <w:rPr>
          <w:u w:val="single"/>
        </w:rPr>
        <w:t xml:space="preserve">(v) Bachelor's degree;</w:t>
      </w:r>
    </w:p>
    <w:p>
      <w:pPr>
        <w:spacing w:before="0" w:after="0" w:line="408" w:lineRule="exact"/>
        <w:ind w:left="0" w:right="0" w:firstLine="576"/>
        <w:jc w:val="left"/>
      </w:pPr>
      <w:r>
        <w:rPr>
          <w:u w:val="single"/>
        </w:rPr>
        <w:t xml:space="preserve">(vi) Graduate degree or higher; and</w:t>
      </w:r>
    </w:p>
    <w:p>
      <w:pPr>
        <w:spacing w:before="0" w:after="0" w:line="408" w:lineRule="exact"/>
        <w:ind w:left="0" w:right="0" w:firstLine="576"/>
        <w:jc w:val="left"/>
      </w:pPr>
      <w:r>
        <w:rPr>
          <w:u w:val="single"/>
        </w:rPr>
        <w:t xml:space="preserve">(vii) Degree (associates or higher).</w:t>
      </w:r>
    </w:p>
    <w:p>
      <w:pPr>
        <w:spacing w:before="0" w:after="0" w:line="408" w:lineRule="exact"/>
        <w:ind w:left="0" w:right="0" w:firstLine="576"/>
        <w:jc w:val="left"/>
      </w:pPr>
      <w:r>
        <w:rPr>
          <w:u w:val="single"/>
        </w:rPr>
        <w:t xml:space="preserve">(c) The employment levels for each of the following age bands: 16-18, 19-21, 22-24, 25-29. The employment levels include:</w:t>
      </w:r>
    </w:p>
    <w:p>
      <w:pPr>
        <w:spacing w:before="0" w:after="0" w:line="408" w:lineRule="exact"/>
        <w:ind w:left="0" w:right="0" w:firstLine="576"/>
        <w:jc w:val="left"/>
      </w:pPr>
      <w:r>
        <w:rPr>
          <w:u w:val="single"/>
        </w:rPr>
        <w:t xml:space="preserve">(i) Not employed;</w:t>
      </w:r>
    </w:p>
    <w:p>
      <w:pPr>
        <w:spacing w:before="0" w:after="0" w:line="408" w:lineRule="exact"/>
        <w:ind w:left="0" w:right="0" w:firstLine="576"/>
        <w:jc w:val="left"/>
      </w:pPr>
      <w:r>
        <w:rPr>
          <w:u w:val="single"/>
        </w:rPr>
        <w:t xml:space="preserve">(ii) Part-time; and</w:t>
      </w:r>
    </w:p>
    <w:p>
      <w:pPr>
        <w:spacing w:before="0" w:after="0" w:line="408" w:lineRule="exact"/>
        <w:ind w:left="0" w:right="0" w:firstLine="576"/>
        <w:jc w:val="left"/>
      </w:pPr>
      <w:r>
        <w:rPr>
          <w:u w:val="single"/>
        </w:rPr>
        <w:t xml:space="preserve">(iii) Full-time.</w:t>
      </w:r>
    </w:p>
    <w:p>
      <w:pPr>
        <w:spacing w:before="0" w:after="0" w:line="408" w:lineRule="exact"/>
        <w:ind w:left="0" w:right="0" w:firstLine="576"/>
        <w:jc w:val="left"/>
      </w:pPr>
      <w:r>
        <w:rPr>
          <w:u w:val="single"/>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$45,688,000</w:t>
      </w:r>
      <w:r>
        <w:t>))</w:t>
      </w:r>
    </w:p>
    <w:p>
      <w:pPr>
        <w:spacing w:before="0" w:after="0" w:line="408" w:lineRule="exact"/>
        <w:ind w:left="0" w:right="0" w:firstLine="0"/>
        <w:jc w:val="left"/>
        <w:tabs>
          <w:tab w:val="right" w:leader="none" w:pos="9936"/>
        </w:tabs>
      </w:pPr>
      <w:r>
        <w:tab/>
      </w:r>
      <w:r>
        <w:rPr>
          <w:u w:val="single"/>
        </w:rPr>
        <w:t xml:space="preserve">$47,800,000</w:t>
      </w:r>
    </w:p>
    <w:p>
      <w:pPr>
        <w:tabs>
          <w:tab w:val="right" w:leader="dot" w:pos="9936"/>
        </w:tabs>
        <w:ind w:left="0" w:right="0" w:firstLine="1440"/>
      </w:pPr>
      <w:r>
        <w:rPr/>
        <w:t xml:space="preserve">TOTAL APPROPRIATION</w:t>
      </w:r>
      <w:r>
        <w:tab/>
      </w:r>
      <w:r>
        <w:rPr>
          <w:strike/>
        </w:rPr>
        <w:t xml:space="preserve">$45,688,000</w:t>
      </w:r>
    </w:p>
    <w:p>
      <w:pPr>
        <w:spacing w:before="0" w:after="0" w:line="408" w:lineRule="exact"/>
        <w:ind w:left="0" w:right="0" w:firstLine="0"/>
        <w:jc w:val="left"/>
        <w:tabs>
          <w:tab w:val="right" w:leader="none" w:pos="9936"/>
        </w:tabs>
      </w:pPr>
      <w:r>
        <w:tab/>
      </w:r>
      <w:r>
        <w:rPr>
          <w:u w:val="single"/>
        </w:rPr>
        <w:t xml:space="preserve">$47,800,000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u w:val="single"/>
        </w:rPr>
        <w:t xml:space="preserve">(2) $293,000 of the administrative hearings revolving account</w:t>
      </w:r>
      <w:r>
        <w:rPr>
          <w:rFonts w:ascii="Times New Roman" w:hAnsi="Times New Roman"/>
          <w:u w:val="single"/>
        </w:rPr>
        <w:t xml:space="preserve">—</w:t>
      </w:r>
      <w:r>
        <w:rPr>
          <w:u w:val="single"/>
        </w:rPr>
        <w:t xml:space="preserve">state appropriation is provided solely for implementation of Engrossed Substitute House Bill No. 1422 (vulnerable adults). If the bill is not enacted by June 30, 2020, the amount provided in this subsection shall lapse.</w:t>
      </w:r>
    </w:p>
    <w:p>
      <w:pPr>
        <w:spacing w:before="0" w:after="0" w:line="408" w:lineRule="exact"/>
        <w:ind w:left="0" w:right="0" w:firstLine="576"/>
        <w:jc w:val="left"/>
      </w:pPr>
      <w:r>
        <w:rPr>
          <w:u w:val="single"/>
        </w:rPr>
        <w:t xml:space="preserve">(3) $46,000 of the administrative hearings revolving account</w:t>
      </w:r>
      <w:r>
        <w:rPr>
          <w:rFonts w:ascii="Times New Roman" w:hAnsi="Times New Roman"/>
          <w:u w:val="single"/>
        </w:rPr>
        <w:t xml:space="preserve">—</w:t>
      </w:r>
      <w:r>
        <w:rPr>
          <w:u w:val="single"/>
        </w:rPr>
        <w:t xml:space="preserve">state appropriation is provided solely for implementation of Second Substitute House Bill No. 1645 (parental improvement certs.). If the bill is not enacted by June 30, 2020, the amount provided in this subsection shall lapse.</w:t>
      </w:r>
    </w:p>
    <w:p>
      <w:pPr>
        <w:spacing w:before="0" w:after="0" w:line="408" w:lineRule="exact"/>
        <w:ind w:left="0" w:right="0" w:firstLine="576"/>
        <w:jc w:val="left"/>
      </w:pPr>
      <w:r>
        <w:rPr>
          <w:u w:val="single"/>
        </w:rPr>
        <w:t xml:space="preserve">(4) $5,000 of the administrative hearings revolving account</w:t>
      </w:r>
      <w:r>
        <w:rPr>
          <w:rFonts w:ascii="Times New Roman" w:hAnsi="Times New Roman"/>
          <w:u w:val="single"/>
        </w:rPr>
        <w:t xml:space="preserve">—</w:t>
      </w:r>
      <w:r>
        <w:rPr>
          <w:u w:val="single"/>
        </w:rPr>
        <w:t xml:space="preserve">state appropriation is provided solely for implementation of Substitute House Bill No. 2302 (child support).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$29,854,000</w:t>
      </w:r>
      <w:r>
        <w:t>))</w:t>
      </w:r>
    </w:p>
    <w:p>
      <w:pPr>
        <w:spacing w:before="0" w:after="0" w:line="408" w:lineRule="exact"/>
        <w:ind w:left="0" w:right="0" w:firstLine="0"/>
        <w:jc w:val="left"/>
        <w:tabs>
          <w:tab w:val="right" w:leader="none" w:pos="9936"/>
        </w:tabs>
      </w:pPr>
      <w:r>
        <w:tab/>
      </w:r>
      <w:r>
        <w:rPr>
          <w:u w:val="single"/>
        </w:rPr>
        <w:t xml:space="preserve">$29,819,000</w:t>
      </w:r>
    </w:p>
    <w:p>
      <w:pPr>
        <w:tabs>
          <w:tab w:val="right" w:leader="dot" w:pos="9936"/>
        </w:tabs>
        <w:ind w:left="0" w:right="0" w:firstLine="1440"/>
      </w:pPr>
      <w:r>
        <w:rPr/>
        <w:t xml:space="preserve">TOTAL APPROPRIATION</w:t>
      </w:r>
      <w:r>
        <w:tab/>
      </w:r>
      <w:r>
        <w:rPr>
          <w:strike/>
        </w:rPr>
        <w:t xml:space="preserve">$29,854,000</w:t>
      </w:r>
    </w:p>
    <w:p>
      <w:pPr>
        <w:spacing w:before="0" w:after="0" w:line="408" w:lineRule="exact"/>
        <w:ind w:left="0" w:right="0" w:firstLine="0"/>
        <w:jc w:val="left"/>
        <w:tabs>
          <w:tab w:val="right" w:leader="none" w:pos="9936"/>
        </w:tabs>
      </w:pPr>
      <w:r>
        <w:tab/>
      </w:r>
      <w:r>
        <w:rPr>
          <w:u w:val="single"/>
        </w:rPr>
        <w:t xml:space="preserve">$29,819,000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$413,000</w:t>
      </w:r>
      <w:r>
        <w:t>))</w:t>
      </w:r>
    </w:p>
    <w:p>
      <w:pPr>
        <w:spacing w:before="0" w:after="0" w:line="408" w:lineRule="exact"/>
        <w:ind w:left="0" w:right="0" w:firstLine="0"/>
        <w:jc w:val="left"/>
        <w:tabs>
          <w:tab w:val="right" w:leader="none" w:pos="9936"/>
        </w:tabs>
      </w:pPr>
      <w:r>
        <w:tab/>
      </w:r>
      <w:r>
        <w:rPr>
          <w:u w:val="single"/>
        </w:rPr>
        <w:t xml:space="preserve">$441,000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$840,000</w:t>
      </w:r>
    </w:p>
    <w:p>
      <w:pPr>
        <w:spacing w:before="0" w:after="0" w:line="408" w:lineRule="exact"/>
        <w:ind w:left="0" w:right="0" w:firstLine="0"/>
        <w:jc w:val="left"/>
        <w:tabs>
          <w:tab w:val="right" w:leader="none" w:pos="9936"/>
        </w:tabs>
      </w:pPr>
      <w:r>
        <w:tab/>
      </w:r>
      <w:r>
        <w:rPr>
          <w:u w:val="single"/>
        </w:rPr>
        <w:t xml:space="preserve">$882,000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$301,000</w:t>
      </w:r>
      <w:r>
        <w:t>))</w:t>
      </w:r>
    </w:p>
    <w:p>
      <w:pPr>
        <w:spacing w:before="0" w:after="0" w:line="408" w:lineRule="exact"/>
        <w:ind w:left="0" w:right="0" w:firstLine="0"/>
        <w:jc w:val="left"/>
        <w:tabs>
          <w:tab w:val="right" w:leader="none" w:pos="9936"/>
        </w:tabs>
      </w:pPr>
      <w:r>
        <w:tab/>
      </w:r>
      <w:r>
        <w:rPr>
          <w:u w:val="single"/>
        </w:rPr>
        <w:t xml:space="preserve">$315,000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$645,000</w:t>
      </w:r>
    </w:p>
    <w:p>
      <w:pPr>
        <w:spacing w:before="0" w:after="0" w:line="408" w:lineRule="exact"/>
        <w:ind w:left="0" w:right="0" w:firstLine="0"/>
        <w:jc w:val="left"/>
        <w:tabs>
          <w:tab w:val="right" w:leader="none" w:pos="9936"/>
        </w:tabs>
      </w:pPr>
      <w:r>
        <w:tab/>
      </w:r>
      <w:r>
        <w:rPr>
          <w:u w:val="single"/>
        </w:rPr>
        <w:t xml:space="preserve">$647,000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136</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$60,059,000</w:t>
      </w:r>
      <w:r>
        <w:t>))</w:t>
      </w:r>
    </w:p>
    <w:p>
      <w:pPr>
        <w:spacing w:before="0" w:after="0" w:line="408" w:lineRule="exact"/>
        <w:ind w:left="0" w:right="0" w:firstLine="0"/>
        <w:jc w:val="left"/>
        <w:tabs>
          <w:tab w:val="right" w:leader="none" w:pos="9936"/>
        </w:tabs>
      </w:pPr>
      <w:r>
        <w:tab/>
      </w:r>
      <w:r>
        <w:rPr>
          <w:u w:val="single"/>
        </w:rPr>
        <w:t xml:space="preserve">$64,137,000</w:t>
      </w:r>
    </w:p>
    <w:p>
      <w:pPr>
        <w:tabs>
          <w:tab w:val="right" w:leader="dot" w:pos="9936"/>
        </w:tabs>
        <w:ind w:left="0" w:right="0" w:firstLine="1440"/>
      </w:pPr>
      <w:r>
        <w:rPr/>
        <w:t xml:space="preserve">TOTAL APPROPRIATION</w:t>
      </w:r>
      <w:r>
        <w:tab/>
      </w:r>
      <w:r>
        <w:rPr>
          <w:strike/>
        </w:rPr>
        <w:t xml:space="preserve">$60,059,000</w:t>
      </w:r>
    </w:p>
    <w:p>
      <w:pPr>
        <w:spacing w:before="0" w:after="0" w:line="408" w:lineRule="exact"/>
        <w:ind w:left="0" w:right="0" w:firstLine="0"/>
        <w:jc w:val="left"/>
        <w:tabs>
          <w:tab w:val="right" w:leader="none" w:pos="9936"/>
        </w:tabs>
      </w:pPr>
      <w:r>
        <w:tab/>
      </w:r>
      <w:r>
        <w:rPr>
          <w:u w:val="single"/>
        </w:rPr>
        <w:t xml:space="preserve">$64,137,000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$160,000</w:t>
      </w:r>
      <w:r>
        <w:t>))</w:t>
      </w:r>
      <w:r>
        <w:rPr/>
        <w:t xml:space="preserve"> </w:t>
      </w:r>
      <w:r>
        <w:rPr>
          <w:u w:val="single"/>
        </w:rPr>
        <w:t xml:space="preserve">$166,000</w:t>
      </w:r>
      <w:r>
        <w:rPr/>
        <w:t xml:space="preserve"> of the department of retirement systems—state appropriation is provided solely for the administrative costs associated with implementation of </w:t>
      </w:r>
      <w:r>
        <w:rPr>
          <w:u w:val="single"/>
        </w:rPr>
        <w:t xml:space="preserve">Second</w:t>
      </w:r>
      <w:r>
        <w:rPr/>
        <w:t xml:space="preserve"> Substitute House Bill No. 1661 (higher education retirement). If the bill is not enacted by June 30, </w:t>
      </w:r>
      <w:r>
        <w:t>((</w:t>
      </w:r>
      <w:r>
        <w:rPr>
          <w:strike/>
        </w:rPr>
        <w:t xml:space="preserve">2019</w:t>
      </w:r>
      <w:r>
        <w:t>))</w:t>
      </w:r>
      <w:r>
        <w:rPr/>
        <w:t xml:space="preserve"> </w:t>
      </w:r>
      <w:r>
        <w:rPr>
          <w:u w:val="single"/>
        </w:rPr>
        <w:t xml:space="preserve">2020</w:t>
      </w:r>
      <w:r>
        <w:rPr/>
        <w:t xml:space="preserve">,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(5) $2,341,000 of the department of retirement systems—state appropriation is provided solely for the ongoing implementation and administrative costs associated with Second Substitute House Bill No. 1888 (employee info. disclosure). If the bill is not enacted by June 30, 2020, the amount provided in this subsection shall lapse.</w:t>
      </w:r>
    </w:p>
    <w:p>
      <w:pPr>
        <w:spacing w:before="0" w:after="0" w:line="408" w:lineRule="exact"/>
        <w:ind w:left="0" w:right="0" w:firstLine="576"/>
        <w:jc w:val="left"/>
      </w:pPr>
      <w:r>
        <w:rPr>
          <w:u w:val="single"/>
        </w:rPr>
        <w:t xml:space="preserve">(6) $144,000 of the department of retirement systems—state appropriation is provided solely for the administrative costs associated with ongoing implementation of chapter 259, Laws of 2019 (E2SHB 1139).</w:t>
      </w:r>
    </w:p>
    <w:p>
      <w:pPr>
        <w:spacing w:before="0" w:after="0" w:line="408" w:lineRule="exact"/>
        <w:ind w:left="0" w:right="0" w:firstLine="576"/>
        <w:jc w:val="left"/>
      </w:pPr>
      <w:r>
        <w:rPr>
          <w:u w:val="single"/>
        </w:rPr>
        <w:t xml:space="preserve">(7) $44,000 of the department of retirement systems—state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u w:val="single"/>
        </w:rPr>
        <w:t xml:space="preserve">(8) $38,000 of the department of retirement systems—state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$150,681,000</w:t>
      </w:r>
      <w:r>
        <w:t>))</w:t>
      </w:r>
    </w:p>
    <w:p>
      <w:pPr>
        <w:spacing w:before="0" w:after="0" w:line="408" w:lineRule="exact"/>
        <w:ind w:left="0" w:right="0" w:firstLine="0"/>
        <w:jc w:val="left"/>
        <w:tabs>
          <w:tab w:val="right" w:leader="none" w:pos="9936"/>
        </w:tabs>
      </w:pPr>
      <w:r>
        <w:tab/>
      </w:r>
      <w:r>
        <w:rPr>
          <w:u w:val="single"/>
        </w:rPr>
        <w:t xml:space="preserve">$151,265,000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$144,287,000</w:t>
      </w:r>
      <w:r>
        <w:t>))</w:t>
      </w:r>
    </w:p>
    <w:p>
      <w:pPr>
        <w:spacing w:before="0" w:after="0" w:line="408" w:lineRule="exact"/>
        <w:ind w:left="0" w:right="0" w:firstLine="0"/>
        <w:jc w:val="left"/>
        <w:tabs>
          <w:tab w:val="right" w:leader="none" w:pos="9936"/>
        </w:tabs>
      </w:pPr>
      <w:r>
        <w:tab/>
      </w:r>
      <w:r>
        <w:rPr>
          <w:u w:val="single"/>
        </w:rPr>
        <w:t xml:space="preserve">$152,888,000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$7,289,000</w:t>
      </w:r>
      <w:r>
        <w:t>))</w:t>
      </w:r>
    </w:p>
    <w:p>
      <w:pPr>
        <w:spacing w:before="0" w:after="0" w:line="408" w:lineRule="exact"/>
        <w:ind w:left="0" w:right="0" w:firstLine="0"/>
        <w:jc w:val="left"/>
        <w:tabs>
          <w:tab w:val="right" w:leader="none" w:pos="9936"/>
        </w:tabs>
      </w:pPr>
      <w:r>
        <w:tab/>
      </w:r>
      <w:r>
        <w:rPr>
          <w:u w:val="single"/>
        </w:rPr>
        <w:t xml:space="preserve">$7,357,000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$20,606,000</w:t>
      </w:r>
      <w:r>
        <w:t>))</w:t>
      </w:r>
    </w:p>
    <w:p>
      <w:pPr>
        <w:spacing w:before="0" w:after="0" w:line="408" w:lineRule="exact"/>
        <w:ind w:left="0" w:right="0" w:firstLine="0"/>
        <w:jc w:val="left"/>
        <w:tabs>
          <w:tab w:val="right" w:leader="none" w:pos="9936"/>
        </w:tabs>
      </w:pPr>
      <w:r>
        <w:tab/>
      </w:r>
      <w:r>
        <w:rPr>
          <w:u w:val="single"/>
        </w:rPr>
        <w:t xml:space="preserve">$20,643,000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strike/>
        </w:rPr>
        <w:t xml:space="preserve">$341,636,000</w:t>
      </w:r>
    </w:p>
    <w:p>
      <w:pPr>
        <w:tabs>
          <w:tab w:val="right" w:leader="none" w:pos="9936"/>
        </w:tabs>
        <w:ind w:left="0" w:right="0" w:firstLine="1440"/>
      </w:pPr>
      <w:r>
        <w:tab/>
      </w:r>
      <w:r>
        <w:rPr>
          <w:u w:val="single"/>
        </w:rPr>
        <w:t xml:space="preserve">$350,926,000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(2)(a) </w:t>
      </w:r>
      <w:r>
        <w:t>((</w:t>
      </w:r>
      <w:r>
        <w:rPr>
          <w:strike/>
        </w:rPr>
        <w:t xml:space="preserve">$4,150,000</w:t>
      </w:r>
      <w:r>
        <w:t>))</w:t>
      </w:r>
      <w:r>
        <w:rPr/>
        <w:t xml:space="preserve"> </w:t>
      </w:r>
      <w:r>
        <w:rPr>
          <w:u w:val="single"/>
        </w:rPr>
        <w:t xml:space="preserve">$4,268,000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$1,921,000</w:t>
      </w:r>
      <w:r>
        <w:t>))</w:t>
      </w:r>
      <w:r>
        <w:rPr/>
        <w:t xml:space="preserve"> </w:t>
      </w:r>
      <w:r>
        <w:rPr>
          <w:u w:val="single"/>
        </w:rPr>
        <w:t xml:space="preserve">$3,238,000</w:t>
      </w:r>
      <w:r>
        <w:rPr/>
        <w:t xml:space="preserve">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w:t>
      </w:r>
      <w:r>
        <w:t>((</w:t>
      </w:r>
      <w:r>
        <w:rPr>
          <w:strike/>
        </w:rPr>
        <w:t xml:space="preserve">$1,061,000</w:t>
      </w:r>
      <w:r>
        <w:t>))</w:t>
      </w:r>
      <w:r>
        <w:rPr/>
        <w:t xml:space="preserve"> </w:t>
      </w:r>
      <w:r>
        <w:rPr>
          <w:u w:val="single"/>
        </w:rPr>
        <w:t xml:space="preserve">$711,000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$977,000</w:t>
      </w:r>
      <w:r>
        <w:t>))</w:t>
      </w:r>
      <w:r>
        <w:rPr/>
        <w:t xml:space="preserve"> </w:t>
      </w:r>
      <w:r>
        <w:rPr>
          <w:u w:val="single"/>
        </w:rPr>
        <w:t xml:space="preserve">$1,327,000</w:t>
      </w:r>
      <w:r>
        <w:rPr/>
        <w:t xml:space="preserve">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w:t>
      </w:r>
      <w:r>
        <w:t>((</w:t>
      </w:r>
      <w:r>
        <w:rPr>
          <w:strike/>
        </w:rPr>
        <w:t xml:space="preserve">nonvoting</w:t>
      </w:r>
      <w:r>
        <w:t>))</w:t>
      </w:r>
      <w:r>
        <w:rPr/>
        <w:t xml:space="preserve"> </w:t>
      </w:r>
      <w:r>
        <w:rPr>
          <w:u w:val="single"/>
        </w:rPr>
        <w:t xml:space="preserve">voting</w:t>
      </w:r>
      <w:r>
        <w:rPr/>
        <w:t xml:space="preserve">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w:t>
      </w:r>
      <w:r>
        <w:t>((</w:t>
      </w:r>
      <w:r>
        <w:rPr>
          <w:strike/>
        </w:rPr>
        <w:t xml:space="preserve">1</w:t>
      </w:r>
      <w:r>
        <w:t>))</w:t>
      </w:r>
      <w:r>
        <w:rPr/>
        <w:t xml:space="preserve"> </w:t>
      </w:r>
      <w:r>
        <w:rPr>
          <w:u w:val="single"/>
        </w:rPr>
        <w:t xml:space="preserve">31</w:t>
      </w:r>
      <w:r>
        <w:rPr/>
        <w:t xml:space="preserve">,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u w:val="single"/>
        </w:rPr>
        <w:t xml:space="preserve">(5)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u w:val="single"/>
        </w:rPr>
        <w:t xml:space="preserve">(6) $159,000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2248 (community solar projects). If the bill is not enacted by June 30, 2020, the amount provided in this subsection shall lapse.</w:t>
      </w:r>
    </w:p>
    <w:p>
      <w:pPr>
        <w:spacing w:before="0" w:after="0" w:line="408" w:lineRule="exact"/>
        <w:ind w:left="0" w:right="0" w:firstLine="576"/>
        <w:jc w:val="left"/>
      </w:pPr>
      <w:r>
        <w:rPr>
          <w:u w:val="single"/>
        </w:rPr>
        <w:t xml:space="preserve">(7) $47,000 of the business license account</w:t>
      </w:r>
      <w:r>
        <w:rPr>
          <w:rFonts w:ascii="Times New Roman" w:hAnsi="Times New Roman"/>
          <w:u w:val="single"/>
        </w:rPr>
        <w:t xml:space="preserve">—</w:t>
      </w:r>
      <w:r>
        <w:rPr>
          <w:u w:val="single"/>
        </w:rPr>
        <w:t xml:space="preserve">state appropriation is provided solely for implementation of Substitute House Bill No. 2840 (business licensing services). If the bill is not enacted by June 30, 2020, the amount provided in this subsection shall lapse.</w:t>
      </w:r>
    </w:p>
    <w:p>
      <w:pPr>
        <w:spacing w:before="0" w:after="0" w:line="408" w:lineRule="exact"/>
        <w:ind w:left="0" w:right="0" w:firstLine="576"/>
        <w:jc w:val="left"/>
      </w:pPr>
      <w:r>
        <w:rPr>
          <w:u w:val="single"/>
        </w:rPr>
        <w:t xml:space="preserve">(8) $363,000 of the general fund</w:t>
      </w:r>
      <w:r>
        <w:rPr>
          <w:rFonts w:ascii="Times New Roman" w:hAnsi="Times New Roman"/>
          <w:u w:val="single"/>
        </w:rPr>
        <w:t xml:space="preserve">—</w:t>
      </w:r>
      <w:r>
        <w:rPr>
          <w:u w:val="single"/>
        </w:rPr>
        <w:t xml:space="preserve">state appropriation for fiscal year 2020 and $3,607,000 of the general fund</w:t>
      </w:r>
      <w:r>
        <w:rPr>
          <w:rFonts w:ascii="Times New Roman" w:hAnsi="Times New Roman"/>
          <w:u w:val="single"/>
        </w:rPr>
        <w:t xml:space="preserve">—</w:t>
      </w:r>
      <w:r>
        <w:rPr>
          <w:u w:val="single"/>
        </w:rPr>
        <w:t xml:space="preserve">state appropriation for fiscal year 2021 are provided solely for the department to implement 2020 revenue legislation.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$2,382,000</w:t>
      </w:r>
      <w:r>
        <w:t>))</w:t>
      </w:r>
    </w:p>
    <w:p>
      <w:pPr>
        <w:spacing w:before="0" w:after="0" w:line="408" w:lineRule="exact"/>
        <w:ind w:left="0" w:right="0" w:firstLine="0"/>
        <w:jc w:val="left"/>
        <w:tabs>
          <w:tab w:val="right" w:leader="none" w:pos="9936"/>
        </w:tabs>
      </w:pPr>
      <w:r>
        <w:tab/>
      </w:r>
      <w:r>
        <w:rPr>
          <w:u w:val="single"/>
        </w:rPr>
        <w:t xml:space="preserve">$2,412,000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$2,421,000</w:t>
      </w:r>
      <w:r>
        <w:t>))</w:t>
      </w:r>
    </w:p>
    <w:p>
      <w:pPr>
        <w:spacing w:before="0" w:after="0" w:line="408" w:lineRule="exact"/>
        <w:ind w:left="0" w:right="0" w:firstLine="0"/>
        <w:jc w:val="left"/>
        <w:tabs>
          <w:tab w:val="right" w:leader="none" w:pos="9936"/>
        </w:tabs>
      </w:pPr>
      <w:r>
        <w:tab/>
      </w:r>
      <w:r>
        <w:rPr>
          <w:u w:val="single"/>
        </w:rPr>
        <w:t xml:space="preserve">$2,452,000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strike/>
        </w:rPr>
        <w:t xml:space="preserve">$4,965,000</w:t>
      </w:r>
    </w:p>
    <w:p>
      <w:pPr>
        <w:spacing w:before="0" w:after="0" w:line="408" w:lineRule="exact"/>
        <w:ind w:left="0" w:right="0" w:firstLine="0"/>
        <w:jc w:val="left"/>
        <w:tabs>
          <w:tab w:val="right" w:leader="none" w:pos="9936"/>
        </w:tabs>
      </w:pPr>
      <w:r>
        <w:tab/>
      </w:r>
      <w:r>
        <w:rPr>
          <w:u w:val="single"/>
        </w:rPr>
        <w:t xml:space="preserve">$5,026,000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$1,294,000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$5,343,000</w:t>
      </w:r>
    </w:p>
    <w:p>
      <w:pPr>
        <w:tabs>
          <w:tab w:val="right" w:leader="dot" w:pos="9936"/>
        </w:tabs>
        <w:ind w:left="0" w:right="0" w:firstLine="1440"/>
      </w:pPr>
      <w:r>
        <w:rPr/>
        <w:t xml:space="preserve">TOTAL APPROPRIATION</w:t>
      </w:r>
      <w:r>
        <w:tab/>
      </w:r>
      <w:r>
        <w:rPr>
          <w:strike/>
        </w:rPr>
        <w:t xml:space="preserve">$5,557,000</w:t>
      </w:r>
    </w:p>
    <w:p>
      <w:pPr>
        <w:spacing w:before="0" w:after="0" w:line="408" w:lineRule="exact"/>
        <w:ind w:left="0" w:right="0" w:firstLine="0"/>
        <w:jc w:val="left"/>
        <w:tabs>
          <w:tab w:val="right" w:leader="none" w:pos="9936"/>
        </w:tabs>
      </w:pPr>
      <w:r>
        <w:tab/>
      </w:r>
      <w:r>
        <w:rPr>
          <w:u w:val="single"/>
        </w:rPr>
        <w:t xml:space="preserve">$6,746,000</w:t>
      </w:r>
    </w:p>
    <w:p>
      <w:pPr>
        <w:spacing w:before="120" w:after="0" w:line="408" w:lineRule="exact"/>
        <w:ind w:left="0" w:right="0" w:firstLine="576"/>
        <w:jc w:val="left"/>
      </w:pPr>
      <w:r>
        <w:rPr>
          <w:u w:val="single"/>
        </w:rPr>
        <w:t xml:space="preserve">The appropriations in this section are subject to the following conditions and limitations: $75,000 of the general fund</w:t>
      </w:r>
      <w:r>
        <w:rPr>
          <w:rFonts w:ascii="Times New Roman" w:hAnsi="Times New Roman"/>
          <w:u w:val="single"/>
        </w:rPr>
        <w:t xml:space="preserve">—</w:t>
      </w:r>
      <w:r>
        <w:rPr>
          <w:u w:val="single"/>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$69,673,000</w:t>
      </w:r>
      <w:r>
        <w:t>))</w:t>
      </w:r>
    </w:p>
    <w:p>
      <w:pPr>
        <w:spacing w:before="0" w:after="0" w:line="408" w:lineRule="exact"/>
        <w:ind w:left="0" w:right="0" w:firstLine="0"/>
        <w:jc w:val="left"/>
        <w:tabs>
          <w:tab w:val="right" w:leader="none" w:pos="9936"/>
        </w:tabs>
      </w:pPr>
      <w:r>
        <w:tab/>
      </w:r>
      <w:r>
        <w:rPr>
          <w:u w:val="single"/>
        </w:rPr>
        <w:t xml:space="preserve">$70,014,000</w:t>
      </w:r>
    </w:p>
    <w:p>
      <w:pPr>
        <w:tabs>
          <w:tab w:val="right" w:leader="dot" w:pos="9936"/>
        </w:tabs>
        <w:ind w:left="0" w:right="0" w:firstLine="1440"/>
      </w:pPr>
      <w:r>
        <w:rPr/>
        <w:t xml:space="preserve">TOTAL APPROPRIATION</w:t>
      </w:r>
      <w:r>
        <w:tab/>
      </w:r>
      <w:r>
        <w:rPr>
          <w:strike/>
        </w:rPr>
        <w:t xml:space="preserve">$74,334,000</w:t>
      </w:r>
    </w:p>
    <w:p>
      <w:pPr>
        <w:spacing w:before="0" w:after="0" w:line="408" w:lineRule="exact"/>
        <w:ind w:left="0" w:right="0" w:firstLine="0"/>
        <w:jc w:val="left"/>
        <w:tabs>
          <w:tab w:val="right" w:leader="none" w:pos="9936"/>
        </w:tabs>
      </w:pPr>
      <w:r>
        <w:tab/>
      </w:r>
      <w:r>
        <w:rPr>
          <w:u w:val="single"/>
        </w:rPr>
        <w:t xml:space="preserve">$74,675,000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0" w:after="0" w:line="408" w:lineRule="exact"/>
        <w:ind w:left="0" w:right="0" w:firstLine="576"/>
        <w:jc w:val="left"/>
      </w:pPr>
      <w:r>
        <w:rPr>
          <w:u w:val="single"/>
        </w:rPr>
        <w:t xml:space="preserve">(10) $23,000 of the insurance commissioner's regulatory account</w:t>
      </w:r>
      <w:r>
        <w:rPr>
          <w:rFonts w:ascii="Times New Roman" w:hAnsi="Times New Roman"/>
          <w:u w:val="single"/>
        </w:rPr>
        <w:t xml:space="preserve">—</w:t>
      </w:r>
      <w:r>
        <w:rPr>
          <w:u w:val="single"/>
        </w:rPr>
        <w:t xml:space="preserve">state appropriation for fiscal year 2021 is provided solely to implement Second Substitute House Bill No. 2457 (health care cost board). If the bill is not enacted by June 30, 2020, the amount provided in this subsection shall lapse.</w:t>
      </w:r>
    </w:p>
    <w:p>
      <w:pPr>
        <w:spacing w:before="0" w:after="0" w:line="408" w:lineRule="exact"/>
        <w:ind w:left="0" w:right="0" w:firstLine="576"/>
        <w:jc w:val="left"/>
      </w:pPr>
      <w:r>
        <w:rPr>
          <w:u w:val="single"/>
        </w:rPr>
        <w:t xml:space="preserve">(11) $32,000 of the insurance commissioner's regulatory account</w:t>
      </w:r>
      <w:r>
        <w:rPr>
          <w:rFonts w:ascii="Times New Roman" w:hAnsi="Times New Roman"/>
          <w:u w:val="single"/>
        </w:rPr>
        <w:t xml:space="preserve">—</w:t>
      </w:r>
      <w:r>
        <w:rPr>
          <w:u w:val="single"/>
        </w:rPr>
        <w:t xml:space="preserve">state appropriation for fiscal year 2021 is provided solely to implement Substitute House Bill No. 2554 (health plan exclusions). If the bill is not enacted by June 30, 2020, the amount provided in this subsection shall lapse.</w:t>
      </w:r>
    </w:p>
    <w:p>
      <w:pPr>
        <w:spacing w:before="0" w:after="0" w:line="408" w:lineRule="exact"/>
        <w:ind w:left="0" w:right="0" w:firstLine="576"/>
        <w:jc w:val="left"/>
      </w:pPr>
      <w:r>
        <w:rPr>
          <w:u w:val="single"/>
        </w:rPr>
        <w:t xml:space="preserve">(12) $45,000 of the insurance commissioner's regulatory account</w:t>
      </w:r>
      <w:r>
        <w:rPr>
          <w:rFonts w:ascii="Times New Roman" w:hAnsi="Times New Roman"/>
          <w:u w:val="single"/>
        </w:rPr>
        <w:t xml:space="preserve">—</w:t>
      </w:r>
      <w:r>
        <w:rPr>
          <w:u w:val="single"/>
        </w:rPr>
        <w:t xml:space="preserve">state appropriation for fiscal year 2021 is provided solely to implement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(13) $186,000 of the insurance commissioner's regulatory account</w:t>
      </w:r>
      <w:r>
        <w:rPr>
          <w:rFonts w:ascii="Times New Roman" w:hAnsi="Times New Roman"/>
          <w:u w:val="single"/>
        </w:rPr>
        <w:t xml:space="preserve">—</w:t>
      </w:r>
      <w:r>
        <w:rPr>
          <w:u w:val="single"/>
        </w:rPr>
        <w:t xml:space="preserve">state appropriation for fiscal year 2021 is provided solely to implement Substitute House Bill No. 2306 (legal service contractors). If the bill is not enacted by June 30, 2020, the amounts provided in this subsection shall lapse.</w:t>
      </w:r>
    </w:p>
    <w:p>
      <w:pPr>
        <w:spacing w:before="0" w:after="0" w:line="408" w:lineRule="exact"/>
        <w:ind w:left="0" w:right="0" w:firstLine="576"/>
        <w:jc w:val="left"/>
      </w:pPr>
      <w:r>
        <w:rPr>
          <w:u w:val="single"/>
        </w:rPr>
        <w:t xml:space="preserve">(14) $71,000 of the insurance commissioner's regulatory account</w:t>
      </w:r>
      <w:r>
        <w:rPr>
          <w:rFonts w:ascii="Times New Roman" w:hAnsi="Times New Roman"/>
          <w:u w:val="single"/>
        </w:rPr>
        <w:t xml:space="preserve">—</w:t>
      </w:r>
      <w:r>
        <w:rPr>
          <w:u w:val="single"/>
        </w:rPr>
        <w:t xml:space="preserve">state appropriation for fiscal year 2021 is provided solely to implement Engrossed Substitute House Bill No. 2642 (sub. use disorder coverage).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142</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$60,028,000</w:t>
      </w:r>
      <w:r>
        <w:t>))</w:t>
      </w:r>
    </w:p>
    <w:p>
      <w:pPr>
        <w:spacing w:before="0" w:after="0" w:line="408" w:lineRule="exact"/>
        <w:ind w:left="0" w:right="0" w:firstLine="0"/>
        <w:jc w:val="left"/>
        <w:tabs>
          <w:tab w:val="right" w:leader="none" w:pos="9936"/>
        </w:tabs>
      </w:pPr>
      <w:r>
        <w:tab/>
      </w:r>
      <w:r>
        <w:rPr>
          <w:u w:val="single"/>
        </w:rPr>
        <w:t xml:space="preserve">$60,048,000</w:t>
      </w:r>
    </w:p>
    <w:p>
      <w:pPr>
        <w:tabs>
          <w:tab w:val="right" w:leader="dot" w:pos="9936"/>
        </w:tabs>
        <w:ind w:left="0" w:right="0" w:firstLine="1440"/>
      </w:pPr>
      <w:r>
        <w:rPr/>
        <w:t xml:space="preserve">TOTAL APPROPRIATION</w:t>
      </w:r>
      <w:r>
        <w:tab/>
      </w:r>
      <w:r>
        <w:rPr>
          <w:strike/>
        </w:rPr>
        <w:t xml:space="preserve">$60,028,000</w:t>
      </w:r>
    </w:p>
    <w:p>
      <w:pPr>
        <w:spacing w:before="0" w:after="0" w:line="408" w:lineRule="exact"/>
        <w:ind w:left="0" w:right="0" w:firstLine="0"/>
        <w:jc w:val="left"/>
        <w:tabs>
          <w:tab w:val="right" w:leader="none" w:pos="9936"/>
        </w:tabs>
      </w:pPr>
      <w:r>
        <w:tab/>
      </w:r>
      <w:r>
        <w:rPr>
          <w:u w:val="single"/>
        </w:rPr>
        <w:t xml:space="preserve">$60,048,000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143</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$11,662,000</w:t>
      </w:r>
      <w:r>
        <w:t>))</w:t>
      </w:r>
    </w:p>
    <w:p>
      <w:pPr>
        <w:spacing w:before="0" w:after="0" w:line="408" w:lineRule="exact"/>
        <w:ind w:left="0" w:right="0" w:firstLine="0"/>
        <w:jc w:val="left"/>
        <w:tabs>
          <w:tab w:val="right" w:leader="none" w:pos="9936"/>
        </w:tabs>
      </w:pPr>
      <w:r>
        <w:tab/>
      </w:r>
      <w:r>
        <w:rPr>
          <w:u w:val="single"/>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$11,625,000</w:t>
      </w:r>
      <w:r>
        <w:t>))</w:t>
      </w:r>
    </w:p>
    <w:p>
      <w:pPr>
        <w:spacing w:before="0" w:after="0" w:line="408" w:lineRule="exact"/>
        <w:ind w:left="0" w:right="0" w:firstLine="0"/>
        <w:jc w:val="left"/>
        <w:tabs>
          <w:tab w:val="right" w:leader="none" w:pos="9936"/>
        </w:tabs>
      </w:pPr>
      <w:r>
        <w:tab/>
      </w:r>
      <w:r>
        <w:rPr>
          <w:u w:val="single"/>
        </w:rPr>
        <w:t xml:space="preserve">$12,072,000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$74,514,000</w:t>
      </w:r>
      <w:r>
        <w:t>))</w:t>
      </w:r>
    </w:p>
    <w:p>
      <w:pPr>
        <w:spacing w:before="0" w:after="0" w:line="408" w:lineRule="exact"/>
        <w:ind w:left="0" w:right="0" w:firstLine="0"/>
        <w:jc w:val="left"/>
        <w:tabs>
          <w:tab w:val="right" w:leader="none" w:pos="9936"/>
        </w:tabs>
      </w:pPr>
      <w:r>
        <w:tab/>
      </w:r>
      <w:r>
        <w:rPr>
          <w:u w:val="single"/>
        </w:rPr>
        <w:t xml:space="preserve">$74,456,000</w:t>
      </w:r>
    </w:p>
    <w:p>
      <w:pPr>
        <w:tabs>
          <w:tab w:val="right" w:leader="dot" w:pos="9936"/>
        </w:tabs>
        <w:ind w:left="0" w:right="0" w:firstLine="1440"/>
      </w:pPr>
      <w:r>
        <w:rPr/>
        <w:t xml:space="preserve">TOTAL APPROPRIATION</w:t>
      </w:r>
      <w:r>
        <w:tab/>
      </w:r>
      <w:r>
        <w:rPr>
          <w:strike/>
        </w:rPr>
        <w:t xml:space="preserve">$101,738,000</w:t>
      </w:r>
    </w:p>
    <w:p>
      <w:pPr>
        <w:spacing w:before="0" w:after="0" w:line="408" w:lineRule="exact"/>
        <w:ind w:left="0" w:right="0" w:firstLine="0"/>
        <w:jc w:val="left"/>
        <w:tabs>
          <w:tab w:val="right" w:leader="none" w:pos="9936"/>
        </w:tabs>
      </w:pPr>
      <w:r>
        <w:tab/>
      </w:r>
      <w:r>
        <w:rPr>
          <w:u w:val="single"/>
        </w:rPr>
        <w:t xml:space="preserve">$102,113,000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u w:val="single"/>
        </w:rPr>
        <w:t xml:space="preserve">(8) $8,000 of the liquor revolving account</w:t>
      </w:r>
      <w:r>
        <w:rPr>
          <w:rFonts w:ascii="Times New Roman" w:hAnsi="Times New Roman"/>
          <w:u w:val="single"/>
        </w:rPr>
        <w:t xml:space="preserve">—</w:t>
      </w:r>
      <w:r>
        <w:rPr>
          <w:u w:val="single"/>
        </w:rPr>
        <w:t xml:space="preserve">state appropriation is provided solely for implementation of House Bill No. 2412 (domestic brewery retail). If the bill is not enacted by June 30, 2020, the amount provided in this subsection shall lapse.</w:t>
      </w:r>
    </w:p>
    <w:p>
      <w:pPr>
        <w:spacing w:before="0" w:after="0" w:line="408" w:lineRule="exact"/>
        <w:ind w:left="0" w:right="0" w:firstLine="576"/>
        <w:jc w:val="left"/>
      </w:pPr>
      <w:r>
        <w:rPr>
          <w:u w:val="single"/>
        </w:rPr>
        <w:t xml:space="preserve">(9) $65,000 of the dedicated marijuana account</w:t>
      </w:r>
      <w:r>
        <w:rPr>
          <w:rFonts w:ascii="Times New Roman" w:hAnsi="Times New Roman"/>
          <w:u w:val="single"/>
        </w:rPr>
        <w:t xml:space="preserve">—</w:t>
      </w:r>
      <w:r>
        <w:rPr>
          <w:u w:val="single"/>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u w:val="single"/>
        </w:rPr>
        <w:t xml:space="preserve">(10) $42,000 of the dedicated marijuana account</w:t>
      </w:r>
      <w:r>
        <w:rPr>
          <w:rFonts w:ascii="Times New Roman" w:hAnsi="Times New Roman"/>
          <w:u w:val="single"/>
        </w:rPr>
        <w:t xml:space="preserve">—</w:t>
      </w:r>
      <w:r>
        <w:rPr>
          <w:u w:val="single"/>
        </w:rPr>
        <w:t xml:space="preserve">state appropriation for fiscal year 2021 is provided solely for implementation of Substitute House Bill No. 2359 (marijuana compliance cert.). If the bill is not enacted by June 30, 2020, the amount provided in this subsection shall lapse.</w:t>
      </w:r>
    </w:p>
    <w:p>
      <w:pPr>
        <w:spacing w:before="0" w:after="0" w:line="408" w:lineRule="exact"/>
        <w:ind w:left="0" w:right="0" w:firstLine="576"/>
        <w:jc w:val="left"/>
      </w:pPr>
      <w:r>
        <w:rPr>
          <w:u w:val="single"/>
        </w:rPr>
        <w:t xml:space="preserve">(11) $348,000 of the dedicated marijuana account</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144</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$16,725,000</w:t>
      </w:r>
      <w:r>
        <w:t>))</w:t>
      </w:r>
    </w:p>
    <w:p>
      <w:pPr>
        <w:spacing w:before="0" w:after="0" w:line="408" w:lineRule="exact"/>
        <w:ind w:left="0" w:right="0" w:firstLine="0"/>
        <w:jc w:val="left"/>
        <w:tabs>
          <w:tab w:val="right" w:leader="none" w:pos="9936"/>
        </w:tabs>
      </w:pPr>
      <w:r>
        <w:tab/>
      </w:r>
      <w:r>
        <w:rPr>
          <w:u w:val="single"/>
        </w:rPr>
        <w:t xml:space="preserve">$16,634,000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$41,545,000</w:t>
      </w:r>
      <w:r>
        <w:t>))</w:t>
      </w:r>
    </w:p>
    <w:p>
      <w:pPr>
        <w:spacing w:before="0" w:after="0" w:line="408" w:lineRule="exact"/>
        <w:ind w:left="0" w:right="0" w:firstLine="0"/>
        <w:jc w:val="left"/>
        <w:tabs>
          <w:tab w:val="right" w:leader="none" w:pos="9936"/>
        </w:tabs>
      </w:pPr>
      <w:r>
        <w:tab/>
      </w:r>
      <w:r>
        <w:rPr>
          <w:u w:val="single"/>
        </w:rPr>
        <w:t xml:space="preserve">$41,962,000</w:t>
      </w:r>
    </w:p>
    <w:p>
      <w:pPr>
        <w:spacing w:before="0" w:after="0" w:line="408" w:lineRule="exact"/>
        <w:ind w:left="0" w:right="0" w:firstLine="0"/>
        <w:jc w:val="left"/>
        <w:tabs>
          <w:tab w:val="right" w:leader="dot" w:pos="9936"/>
        </w:tabs>
      </w:pPr>
      <w:r>
        <w:rPr>
          <w:u w:val="single"/>
        </w:rPr>
        <w:t xml:space="preserve">Public Service Revolving Account</w:t>
      </w:r>
      <w:r>
        <w:rPr>
          <w:rFonts w:ascii="Times New Roman" w:hAnsi="Times New Roman"/>
          <w:u w:val="single"/>
        </w:rPr>
        <w:t xml:space="preserve">—</w:t>
      </w:r>
      <w:r>
        <w:rPr>
          <w:u w:val="single"/>
        </w:rPr>
        <w:t xml:space="preserve">Federal Appropriation</w:t>
      </w:r>
      <w:r>
        <w:tab/>
      </w:r>
      <w:r>
        <w:rPr>
          <w:u w:val="single"/>
        </w:rPr>
        <w:t xml:space="preserve">$105,000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$3,506,000</w:t>
      </w:r>
      <w:r>
        <w:t>))</w:t>
      </w:r>
    </w:p>
    <w:p>
      <w:pPr>
        <w:spacing w:before="0" w:after="0" w:line="408" w:lineRule="exact"/>
        <w:ind w:left="0" w:right="0" w:firstLine="0"/>
        <w:jc w:val="left"/>
        <w:tabs>
          <w:tab w:val="right" w:leader="none" w:pos="9936"/>
        </w:tabs>
      </w:pPr>
      <w:r>
        <w:tab/>
      </w:r>
      <w:r>
        <w:rPr>
          <w:u w:val="single"/>
        </w:rPr>
        <w:t xml:space="preserve">$2,563,000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$3,202,000</w:t>
      </w:r>
      <w:r>
        <w:t>))</w:t>
      </w:r>
    </w:p>
    <w:p>
      <w:pPr>
        <w:spacing w:before="0" w:after="0" w:line="408" w:lineRule="exact"/>
        <w:ind w:left="0" w:right="0" w:firstLine="0"/>
        <w:jc w:val="left"/>
        <w:tabs>
          <w:tab w:val="right" w:leader="none" w:pos="9936"/>
        </w:tabs>
      </w:pPr>
      <w:r>
        <w:tab/>
      </w:r>
      <w:r>
        <w:rPr>
          <w:u w:val="single"/>
        </w:rPr>
        <w:t xml:space="preserve">$4,162,000</w:t>
      </w:r>
    </w:p>
    <w:p>
      <w:pPr>
        <w:tabs>
          <w:tab w:val="right" w:leader="dot" w:pos="9936"/>
        </w:tabs>
        <w:ind w:left="0" w:right="0" w:firstLine="1440"/>
      </w:pPr>
      <w:r>
        <w:rPr/>
        <w:t xml:space="preserve">TOTAL APPROPRIATION</w:t>
      </w:r>
      <w:r>
        <w:tab/>
      </w:r>
      <w:r>
        <w:rPr>
          <w:strike/>
        </w:rPr>
        <w:t xml:space="preserve">$65,274,000</w:t>
      </w:r>
    </w:p>
    <w:p>
      <w:pPr>
        <w:spacing w:before="0" w:after="0" w:line="408" w:lineRule="exact"/>
        <w:ind w:left="0" w:right="0" w:firstLine="0"/>
        <w:jc w:val="left"/>
        <w:tabs>
          <w:tab w:val="right" w:leader="none" w:pos="9936"/>
        </w:tabs>
      </w:pPr>
      <w:r>
        <w:tab/>
      </w:r>
      <w:r>
        <w:rPr>
          <w:u w:val="single"/>
        </w:rPr>
        <w:t xml:space="preserve">$65,722,000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appropriations in this section include sufficient funding for the implementation of Second Substitute Senate Bill No. 5511 (broadband service).</w:t>
      </w:r>
    </w:p>
    <w:p>
      <w:pPr>
        <w:spacing w:before="0" w:after="0" w:line="408" w:lineRule="exact"/>
        <w:ind w:left="0" w:right="0" w:firstLine="576"/>
        <w:jc w:val="left"/>
      </w:pPr>
      <w:r>
        <w:rPr>
          <w:u w:val="single"/>
        </w:rPr>
        <w:t xml:space="preserve">(8) $7,000 of the public service revolving account</w:t>
      </w:r>
      <w:r>
        <w:rPr>
          <w:u w:val="single"/>
        </w:rPr>
        <w:t xml:space="preserve">—state appropriation is provided solely for implementation of Engrossed Substitute House Bill No. 2629 (utility connection charges). If the bill is not enacted by June 30, 2020, the amount provided in this subsection shall lapse.</w:t>
      </w:r>
    </w:p>
    <w:p>
      <w:pPr>
        <w:spacing w:before="0" w:after="0" w:line="408" w:lineRule="exact"/>
        <w:ind w:left="0" w:right="0" w:firstLine="576"/>
        <w:jc w:val="left"/>
      </w:pPr>
      <w:r>
        <w:rPr>
          <w:u w:val="single"/>
        </w:rPr>
        <w:t xml:space="preserve">(9) $580,000 of the public service revolving account</w:t>
      </w:r>
      <w:r>
        <w:rPr>
          <w:u w:val="single"/>
        </w:rPr>
        <w:t xml:space="preserve">—state appropriation and $15,000 of the pipeline safety account</w:t>
      </w:r>
      <w:r>
        <w:rPr>
          <w:u w:val="single"/>
        </w:rPr>
        <w:t xml:space="preserve">—state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145</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$9,906,000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$10,269,000</w:t>
      </w:r>
      <w:r>
        <w:t>))</w:t>
      </w:r>
    </w:p>
    <w:p>
      <w:pPr>
        <w:spacing w:before="0" w:after="0" w:line="408" w:lineRule="exact"/>
        <w:ind w:left="0" w:right="0" w:firstLine="0"/>
        <w:jc w:val="left"/>
        <w:tabs>
          <w:tab w:val="right" w:leader="none" w:pos="9936"/>
        </w:tabs>
      </w:pPr>
      <w:r>
        <w:tab/>
      </w:r>
      <w:r>
        <w:rPr>
          <w:u w:val="single"/>
        </w:rPr>
        <w:t xml:space="preserve">$9,772,000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$118,165,000</w:t>
      </w:r>
      <w:r>
        <w:t>))</w:t>
      </w:r>
    </w:p>
    <w:p>
      <w:pPr>
        <w:spacing w:before="0" w:after="0" w:line="408" w:lineRule="exact"/>
        <w:ind w:left="0" w:right="0" w:firstLine="0"/>
        <w:jc w:val="left"/>
        <w:tabs>
          <w:tab w:val="right" w:leader="none" w:pos="9936"/>
        </w:tabs>
      </w:pPr>
      <w:r>
        <w:tab/>
      </w:r>
      <w:r>
        <w:rPr>
          <w:u w:val="single"/>
        </w:rPr>
        <w:t xml:space="preserve">$119,219,000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$43,745,000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$28,774,000</w:t>
      </w:r>
      <w:r>
        <w:t>))</w:t>
      </w:r>
    </w:p>
    <w:p>
      <w:pPr>
        <w:spacing w:before="0" w:after="0" w:line="408" w:lineRule="exact"/>
        <w:ind w:left="0" w:right="0" w:firstLine="0"/>
        <w:jc w:val="left"/>
        <w:tabs>
          <w:tab w:val="right" w:leader="none" w:pos="9936"/>
        </w:tabs>
      </w:pPr>
      <w:r>
        <w:tab/>
      </w:r>
      <w:r>
        <w:rPr>
          <w:u w:val="single"/>
        </w:rPr>
        <w:t xml:space="preserve">$49,996,000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$97,048,000</w:t>
      </w:r>
      <w:r>
        <w:t>))</w:t>
      </w:r>
    </w:p>
    <w:p>
      <w:pPr>
        <w:spacing w:before="0" w:after="0" w:line="408" w:lineRule="exact"/>
        <w:ind w:left="0" w:right="0" w:firstLine="0"/>
        <w:jc w:val="left"/>
        <w:tabs>
          <w:tab w:val="right" w:leader="none" w:pos="9936"/>
        </w:tabs>
      </w:pPr>
      <w:r>
        <w:tab/>
      </w:r>
      <w:r>
        <w:rPr>
          <w:u w:val="single"/>
        </w:rPr>
        <w:t xml:space="preserve">$134,058,000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strike/>
        </w:rPr>
        <w:t xml:space="preserve">$313,048,000</w:t>
      </w:r>
    </w:p>
    <w:p>
      <w:pPr>
        <w:spacing w:before="0" w:after="0" w:line="408" w:lineRule="exact"/>
        <w:ind w:left="0" w:right="0" w:firstLine="0"/>
        <w:jc w:val="left"/>
        <w:tabs>
          <w:tab w:val="right" w:leader="none" w:pos="9936"/>
        </w:tabs>
      </w:pPr>
      <w:r>
        <w:tab/>
      </w:r>
      <w:r>
        <w:rPr>
          <w:u w:val="single"/>
        </w:rPr>
        <w:t xml:space="preserve">$372,294,000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w:t>
      </w:r>
      <w:r>
        <w:t>((</w:t>
      </w:r>
      <w:r>
        <w:rPr>
          <w:strike/>
        </w:rPr>
        <w:t xml:space="preserve">on</w:t>
      </w:r>
      <w:r>
        <w:t>))</w:t>
      </w:r>
      <w:r>
        <w:rPr/>
        <w:t xml:space="preserve"> </w:t>
      </w:r>
      <w:r>
        <w:rPr>
          <w:u w:val="single"/>
        </w:rPr>
        <w:t xml:space="preserve">by</w:t>
      </w:r>
      <w:r>
        <w:rPr/>
        <w:t xml:space="preserve">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and $625,000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$464,000 of the general fund</w:t>
      </w:r>
      <w:r>
        <w:rPr>
          <w:rFonts w:ascii="Times New Roman" w:hAnsi="Times New Roman"/>
        </w:rPr>
        <w:t xml:space="preserve">—</w:t>
      </w:r>
      <w:r>
        <w:rPr/>
        <w:t xml:space="preserve">state appropriation for fiscal year 2020 and </w:t>
      </w:r>
      <w:r>
        <w:t>((</w:t>
      </w:r>
      <w:r>
        <w:rPr>
          <w:strike/>
        </w:rPr>
        <w:t xml:space="preserve">$464,000</w:t>
      </w:r>
      <w:r>
        <w:t>))</w:t>
      </w:r>
      <w:r>
        <w:rPr/>
        <w:t xml:space="preserve"> </w:t>
      </w:r>
      <w:r>
        <w:rPr>
          <w:u w:val="single"/>
        </w:rPr>
        <w:t xml:space="preserve">$542,000</w:t>
      </w:r>
      <w:r>
        <w:rPr/>
        <w:t xml:space="preserve"> of the general fund</w:t>
      </w:r>
      <w:r>
        <w:rPr>
          <w:rFonts w:ascii="Times New Roman" w:hAnsi="Times New Roman"/>
        </w:rPr>
        <w:t xml:space="preserve">—</w:t>
      </w:r>
      <w:r>
        <w:rPr/>
        <w:t xml:space="preserve">state appropriation for fiscal year 2021 are provided solely for the department to procure and install sixteen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(12) $200,000 of the military department rental and lease </w:t>
      </w:r>
      <w:r>
        <w:rPr>
          <w:u w:val="single"/>
        </w:rPr>
        <w:t xml:space="preserve">account</w:t>
      </w:r>
      <w:r>
        <w:rPr>
          <w:rFonts w:ascii="Times New Roman" w:hAnsi="Times New Roman"/>
          <w:u w:val="single"/>
        </w:rPr>
        <w:t xml:space="preserve">—</w:t>
      </w:r>
      <w:r>
        <w:rPr>
          <w:u w:val="single"/>
        </w:rPr>
        <w:t xml:space="preserve">state appropriation is provided solely for maintenance staffing.</w:t>
      </w:r>
    </w:p>
    <w:p>
      <w:pPr>
        <w:spacing w:before="0" w:after="0" w:line="408" w:lineRule="exact"/>
        <w:ind w:left="0" w:right="0" w:firstLine="576"/>
        <w:jc w:val="left"/>
      </w:pPr>
      <w:r>
        <w:rPr>
          <w:u w:val="single"/>
        </w:rPr>
        <w:t xml:space="preserve">(13) $251,000 of the military department rental and lease account</w:t>
      </w:r>
      <w:r>
        <w:rPr>
          <w:rFonts w:ascii="Times New Roman" w:hAnsi="Times New Roman"/>
          <w:u w:val="single"/>
        </w:rPr>
        <w:t xml:space="preserve">—</w:t>
      </w:r>
      <w:r>
        <w:rPr>
          <w:u w:val="single"/>
        </w:rPr>
        <w:t xml:space="preserve">state appropriation is provided solely for the maintenance and operation, including equipment replacement, of the communications infrastructure at camp Murray.</w:t>
      </w:r>
    </w:p>
    <w:p>
      <w:pPr>
        <w:spacing w:before="0" w:after="0" w:line="408" w:lineRule="exact"/>
        <w:ind w:left="0" w:right="0" w:firstLine="576"/>
        <w:jc w:val="left"/>
      </w:pPr>
      <w:r>
        <w:rPr>
          <w:u w:val="single"/>
        </w:rPr>
        <w:t xml:space="preserve">(14) $48,000 of the general fund</w:t>
      </w:r>
      <w:r>
        <w:rPr>
          <w:rFonts w:ascii="Times New Roman" w:hAnsi="Times New Roman"/>
          <w:u w:val="single"/>
        </w:rPr>
        <w:t xml:space="preserve">—</w:t>
      </w:r>
      <w:r>
        <w:rPr>
          <w:u w:val="single"/>
        </w:rPr>
        <w:t xml:space="preserve">state appropriation for fiscal year 2021 is provided solely for the department, in coordination with local jurisdictions, to initiate a Travis alert outreach demonstration campaign to increase awareness of the benefits and availability of making medical or disability information available to first responders in advance of an emergency. As part of the demonstration campaign, the department shall provide appropriate outreach materials to two jurisdictions, one east of the crest of the Cascade mountains and one west of the crest of the Cascade mountains, capable of providing first responders with medical or disability information previously submitted. The department must initiate the campaign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146</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$2,238,000</w:t>
      </w:r>
      <w:r>
        <w:t>))</w:t>
      </w:r>
    </w:p>
    <w:p>
      <w:pPr>
        <w:spacing w:before="0" w:after="0" w:line="408" w:lineRule="exact"/>
        <w:ind w:left="0" w:right="0" w:firstLine="0"/>
        <w:jc w:val="left"/>
        <w:tabs>
          <w:tab w:val="right" w:leader="none" w:pos="9936"/>
        </w:tabs>
      </w:pPr>
      <w:r>
        <w:tab/>
      </w:r>
      <w:r>
        <w:rPr>
          <w:u w:val="single"/>
        </w:rPr>
        <w:t xml:space="preserve">$2,240,000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$2,283,000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$4,282,000</w:t>
      </w:r>
      <w:r>
        <w:t>))</w:t>
      </w:r>
    </w:p>
    <w:p>
      <w:pPr>
        <w:spacing w:before="0" w:after="0" w:line="408" w:lineRule="exact"/>
        <w:ind w:left="0" w:right="0" w:firstLine="0"/>
        <w:jc w:val="left"/>
        <w:tabs>
          <w:tab w:val="right" w:leader="none" w:pos="9936"/>
        </w:tabs>
      </w:pPr>
      <w:r>
        <w:tab/>
      </w:r>
      <w:r>
        <w:rPr>
          <w:u w:val="single"/>
        </w:rPr>
        <w:t xml:space="preserve">$4,339,000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strike/>
        </w:rPr>
        <w:t xml:space="preserve">$10,441,000</w:t>
      </w:r>
    </w:p>
    <w:p>
      <w:pPr>
        <w:spacing w:before="0" w:after="0" w:line="408" w:lineRule="exact"/>
        <w:ind w:left="0" w:right="0" w:firstLine="0"/>
        <w:jc w:val="left"/>
        <w:tabs>
          <w:tab w:val="right" w:leader="none" w:pos="9936"/>
        </w:tabs>
      </w:pPr>
      <w:r>
        <w:tab/>
      </w:r>
      <w:r>
        <w:rPr>
          <w:u w:val="single"/>
        </w:rPr>
        <w:t xml:space="preserve">$10,502,000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u w:val="single"/>
        </w:rPr>
        <w:t xml:space="preserve">(3) $56,000 of the personnel service account</w:t>
      </w:r>
      <w:r>
        <w:rPr>
          <w:rFonts w:ascii="Times New Roman" w:hAnsi="Times New Roman"/>
          <w:u w:val="single"/>
        </w:rPr>
        <w:t xml:space="preserve">—</w:t>
      </w:r>
      <w:r>
        <w:rPr>
          <w:u w:val="single"/>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$1,120,000</w:t>
      </w:r>
    </w:p>
    <w:p>
      <w:pPr>
        <w:tabs>
          <w:tab w:val="right" w:leader="dot" w:pos="9936"/>
        </w:tabs>
        <w:ind w:left="0" w:right="0" w:firstLine="1440"/>
      </w:pPr>
      <w:r>
        <w:rPr/>
        <w:t xml:space="preserve">TOTAL APPROPRIATION</w:t>
      </w:r>
      <w:r>
        <w:tab/>
      </w:r>
      <w:r>
        <w:rPr>
          <w:strike/>
        </w:rPr>
        <w:t xml:space="preserve">$1,020,000</w:t>
      </w:r>
    </w:p>
    <w:p>
      <w:pPr>
        <w:spacing w:before="0" w:after="0" w:line="408" w:lineRule="exact"/>
        <w:ind w:left="0" w:right="0" w:firstLine="0"/>
        <w:jc w:val="left"/>
        <w:tabs>
          <w:tab w:val="right" w:leader="none" w:pos="9936"/>
        </w:tabs>
      </w:pPr>
      <w:r>
        <w:tab/>
      </w:r>
      <w:r>
        <w:rPr>
          <w:u w:val="single"/>
        </w:rPr>
        <w:t xml:space="preserve">$1,120,000</w:t>
      </w:r>
    </w:p>
    <w:p>
      <w:pPr>
        <w:spacing w:before="120" w:after="0" w:line="408" w:lineRule="exact"/>
        <w:ind w:left="0" w:right="0" w:firstLine="576"/>
        <w:jc w:val="left"/>
      </w:pPr>
      <w:r>
        <w:rPr>
          <w:u w:val="single"/>
        </w:rPr>
        <w:t xml:space="preserve">The appropriation in this section is subject to the following conditions and limitations: $100,000 of the volunteer firefighters' and reserve officers' administrative account</w:t>
      </w:r>
      <w:r>
        <w:rPr>
          <w:rFonts w:ascii="Times New Roman" w:hAnsi="Times New Roman"/>
          <w:u w:val="single"/>
        </w:rPr>
        <w:t xml:space="preserve">—</w:t>
      </w:r>
      <w:r>
        <w:rPr>
          <w:u w:val="single"/>
        </w:rPr>
        <w:t xml:space="preserve">state appropriation is provided solely for legal and consultation fees and services necessary for the board for volunteer firefighters' and reserve officers to address issues related to plan qualification with the federal internal revenue service. The board shall report on the measures taken, and the results to that point, to the appropriate legislative fiscal committees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148</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$3,624,000</w:t>
      </w:r>
    </w:p>
    <w:p>
      <w:pPr>
        <w:tabs>
          <w:tab w:val="right" w:leader="dot" w:pos="9936"/>
        </w:tabs>
        <w:ind w:left="0" w:right="0" w:firstLine="1440"/>
      </w:pPr>
      <w:r>
        <w:rPr/>
        <w:t xml:space="preserve">TOTAL APPROPRIATION</w:t>
      </w:r>
      <w:r>
        <w:tab/>
      </w:r>
      <w:r>
        <w:rPr>
          <w:strike/>
        </w:rPr>
        <w:t xml:space="preserve">$3,631,000</w:t>
      </w:r>
    </w:p>
    <w:p>
      <w:pPr>
        <w:spacing w:before="0" w:after="0" w:line="408" w:lineRule="exact"/>
        <w:ind w:left="0" w:right="0" w:firstLine="0"/>
        <w:jc w:val="left"/>
        <w:tabs>
          <w:tab w:val="right" w:leader="none" w:pos="9936"/>
        </w:tabs>
      </w:pPr>
      <w:r>
        <w:tab/>
      </w:r>
      <w:r>
        <w:rPr>
          <w:u w:val="single"/>
        </w:rPr>
        <w:t xml:space="preserve">$3,624,000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149</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$692,000</w:t>
      </w:r>
      <w:r>
        <w:t>))</w:t>
      </w:r>
    </w:p>
    <w:p>
      <w:pPr>
        <w:spacing w:before="0" w:after="0" w:line="408" w:lineRule="exact"/>
        <w:ind w:left="0" w:right="0" w:firstLine="0"/>
        <w:jc w:val="left"/>
        <w:tabs>
          <w:tab w:val="right" w:leader="none" w:pos="9936"/>
        </w:tabs>
      </w:pPr>
      <w:r>
        <w:tab/>
      </w:r>
      <w:r>
        <w:rPr>
          <w:u w:val="single"/>
        </w:rPr>
        <w:t xml:space="preserve">$735,000</w:t>
      </w:r>
    </w:p>
    <w:p>
      <w:pPr>
        <w:tabs>
          <w:tab w:val="right" w:leader="dot" w:pos="9936"/>
        </w:tabs>
        <w:ind w:left="0" w:right="0" w:firstLine="1440"/>
      </w:pPr>
      <w:r>
        <w:rPr/>
        <w:t xml:space="preserve">TOTAL APPROPRIATION</w:t>
      </w:r>
      <w:r>
        <w:tab/>
      </w:r>
      <w:r>
        <w:rPr>
          <w:strike/>
        </w:rPr>
        <w:t xml:space="preserve">$692,000</w:t>
      </w:r>
    </w:p>
    <w:p>
      <w:pPr>
        <w:tabs>
          <w:tab w:val="right" w:leader="none" w:pos="9936"/>
        </w:tabs>
        <w:ind w:left="0" w:right="0" w:firstLine="1440"/>
      </w:pPr>
      <w:r>
        <w:tab/>
      </w:r>
      <w:r>
        <w:rPr>
          <w:u w:val="single"/>
        </w:rPr>
        <w:t xml:space="preserve">$735,000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150</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$4,732,000</w:t>
      </w:r>
      <w:r>
        <w:t>))</w:t>
      </w:r>
    </w:p>
    <w:p>
      <w:pPr>
        <w:spacing w:before="0" w:after="0" w:line="408" w:lineRule="exact"/>
        <w:ind w:left="0" w:right="0" w:firstLine="0"/>
        <w:jc w:val="left"/>
        <w:tabs>
          <w:tab w:val="right" w:leader="none" w:pos="9936"/>
        </w:tabs>
      </w:pPr>
      <w:r>
        <w:tab/>
      </w:r>
      <w:r>
        <w:rPr>
          <w:u w:val="single"/>
        </w:rPr>
        <w:t xml:space="preserve">$4,767,000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$5,247,000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$1,519,000</w:t>
      </w:r>
      <w:r>
        <w:t>))</w:t>
      </w:r>
    </w:p>
    <w:p>
      <w:pPr>
        <w:spacing w:before="0" w:after="0" w:line="408" w:lineRule="exact"/>
        <w:ind w:left="0" w:right="0" w:firstLine="0"/>
        <w:jc w:val="left"/>
        <w:tabs>
          <w:tab w:val="right" w:leader="none" w:pos="9936"/>
        </w:tabs>
      </w:pPr>
      <w:r>
        <w:tab/>
      </w:r>
      <w:r>
        <w:rPr>
          <w:u w:val="single"/>
        </w:rPr>
        <w:t xml:space="preserve">$1,966,000</w:t>
      </w:r>
    </w:p>
    <w:p>
      <w:pPr>
        <w:tabs>
          <w:tab w:val="right" w:leader="dot" w:pos="9936"/>
        </w:tabs>
        <w:ind w:left="0" w:right="0" w:firstLine="1440"/>
      </w:pPr>
      <w:r>
        <w:rPr/>
        <w:t xml:space="preserve">TOTAL APPROPRIATION</w:t>
      </w:r>
      <w:r>
        <w:tab/>
      </w:r>
      <w:r>
        <w:rPr>
          <w:strike/>
        </w:rPr>
        <w:t xml:space="preserve">$11,148,000</w:t>
      </w:r>
    </w:p>
    <w:p>
      <w:pPr>
        <w:spacing w:before="0" w:after="0" w:line="408" w:lineRule="exact"/>
        <w:ind w:left="0" w:right="0" w:firstLine="0"/>
        <w:jc w:val="left"/>
        <w:tabs>
          <w:tab w:val="right" w:leader="none" w:pos="9936"/>
        </w:tabs>
      </w:pPr>
      <w:r>
        <w:tab/>
      </w:r>
      <w:r>
        <w:rPr>
          <w:u w:val="single"/>
        </w:rPr>
        <w:t xml:space="preserve">$12,082,000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$4,371,000</w:t>
      </w:r>
      <w:r>
        <w:t>))</w:t>
      </w:r>
      <w:r>
        <w:rPr/>
        <w:t xml:space="preserve"> </w:t>
      </w:r>
      <w:r>
        <w:rPr>
          <w:u w:val="single"/>
        </w:rPr>
        <w:t xml:space="preserve">$4,340,000</w:t>
      </w:r>
      <w:r>
        <w:rPr/>
        <w:t xml:space="preserve"> of the general fund—state appropriation for fiscal year 2020 and </w:t>
      </w:r>
      <w:r>
        <w:t>((</w:t>
      </w:r>
      <w:r>
        <w:rPr>
          <w:strike/>
        </w:rPr>
        <w:t xml:space="preserve">$4,371,000</w:t>
      </w:r>
      <w:r>
        <w:t>))</w:t>
      </w:r>
      <w:r>
        <w:rPr/>
        <w:t xml:space="preserve"> </w:t>
      </w:r>
      <w:r>
        <w:rPr>
          <w:u w:val="single"/>
        </w:rPr>
        <w:t xml:space="preserve">$4,347,000</w:t>
      </w:r>
      <w:r>
        <w:rPr/>
        <w:t xml:space="preserve">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$5,000 of the general fund</w:t>
      </w:r>
      <w:r>
        <w:rPr>
          <w:rFonts w:ascii="Times New Roman" w:hAnsi="Times New Roman"/>
        </w:rPr>
        <w:t xml:space="preserve">—</w:t>
      </w:r>
      <w:r>
        <w:rPr/>
        <w:t xml:space="preserve">state appropriation for fiscal year 2020 is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w:t>
      </w:r>
      <w:r>
        <w:t>((</w:t>
      </w:r>
      <w:r>
        <w:rPr>
          <w:strike/>
        </w:rPr>
        <w:t xml:space="preserve">November 1, 2020</w:t>
      </w:r>
      <w:r>
        <w:t>))</w:t>
      </w:r>
      <w:r>
        <w:rPr/>
        <w:t xml:space="preserve"> </w:t>
      </w:r>
      <w:r>
        <w:rPr>
          <w:u w:val="single"/>
        </w:rPr>
        <w:t xml:space="preserve">June 30, 2021</w:t>
      </w:r>
      <w:r>
        <w:rPr/>
        <w:t xml:space="preserve">.</w:t>
      </w:r>
    </w:p>
    <w:p>
      <w:pPr>
        <w:spacing w:before="0" w:after="0" w:line="408" w:lineRule="exact"/>
        <w:ind w:left="0" w:right="0" w:firstLine="576"/>
        <w:jc w:val="left"/>
      </w:pPr>
      <w:r>
        <w:rPr/>
        <w:t xml:space="preserve">(9) </w:t>
      </w:r>
      <w:r>
        <w:t>((</w:t>
      </w:r>
      <w:r>
        <w:rPr>
          <w:strike/>
        </w:rPr>
        <w:t xml:space="preserve">The department may expend private local funds for new signage designating the Joan Benoit Samuelson marathon park if the private local funds are received for that specific purpose.</w:t>
      </w:r>
    </w:p>
    <w:p>
      <w:pPr>
        <w:spacing w:before="0" w:after="0" w:line="408" w:lineRule="exact"/>
        <w:ind w:left="0" w:right="0" w:firstLine="576"/>
        <w:jc w:val="left"/>
      </w:pPr>
      <w:r>
        <w:rPr>
          <w:strike/>
        </w:rPr>
        <w:t xml:space="preserve">(10)</w:t>
      </w:r>
      <w:r>
        <w:t>))</w:t>
      </w:r>
      <w:r>
        <w:rPr/>
        <w:t xml:space="preserve">(a) Within existing resources, beginning October 31, 2019, the department, in collaboration with consolidated technology services, must provide a report to </w:t>
      </w:r>
      <w:r>
        <w:rPr>
          <w:u w:val="single"/>
        </w:rPr>
        <w:t xml:space="preserve">the governor and</w:t>
      </w:r>
      <w:r>
        <w:rPr/>
        <w:t xml:space="preserve">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department must use any new resources provided for civic education solely for the free-to-schools civic education program.</w:t>
      </w:r>
    </w:p>
    <w:p>
      <w:pPr>
        <w:spacing w:before="0" w:after="0" w:line="408" w:lineRule="exact"/>
        <w:ind w:left="0" w:right="0" w:firstLine="576"/>
        <w:jc w:val="left"/>
      </w:pPr>
      <w:r>
        <w:rPr>
          <w:u w:val="single"/>
        </w:rPr>
        <w:t xml:space="preserve">(11) Within existing resources, the department must study the increase in tort claims filed in general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$1,926,000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$1,979,000</w:t>
      </w:r>
      <w:r>
        <w:t>))</w:t>
      </w:r>
    </w:p>
    <w:p>
      <w:pPr>
        <w:spacing w:before="0" w:after="0" w:line="408" w:lineRule="exact"/>
        <w:ind w:left="0" w:right="0" w:firstLine="0"/>
        <w:jc w:val="left"/>
        <w:tabs>
          <w:tab w:val="right" w:leader="none" w:pos="9936"/>
        </w:tabs>
      </w:pPr>
      <w:r>
        <w:tab/>
      </w:r>
      <w:r>
        <w:rPr>
          <w:u w:val="single"/>
        </w:rPr>
        <w:t xml:space="preserve">$2,223,000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$2,150,000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$6,205,000</w:t>
      </w:r>
    </w:p>
    <w:p>
      <w:pPr>
        <w:spacing w:before="0" w:after="0" w:line="408" w:lineRule="exact"/>
        <w:ind w:left="0" w:right="0" w:firstLine="0"/>
        <w:jc w:val="left"/>
        <w:tabs>
          <w:tab w:val="right" w:leader="none" w:pos="9936"/>
        </w:tabs>
      </w:pPr>
      <w:r>
        <w:tab/>
      </w:r>
      <w:r>
        <w:rPr>
          <w:u w:val="single"/>
        </w:rPr>
        <w:t xml:space="preserve">$6,651,000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152</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$25,048,000</w:t>
      </w:r>
      <w:r>
        <w:t>))</w:t>
      </w:r>
    </w:p>
    <w:p>
      <w:pPr>
        <w:spacing w:before="0" w:after="0" w:line="408" w:lineRule="exact"/>
        <w:ind w:left="0" w:right="0" w:firstLine="0"/>
        <w:jc w:val="left"/>
        <w:tabs>
          <w:tab w:val="right" w:leader="none" w:pos="9936"/>
        </w:tabs>
      </w:pPr>
      <w:r>
        <w:tab/>
      </w:r>
      <w:r>
        <w:rPr>
          <w:u w:val="single"/>
        </w:rPr>
        <w:t xml:space="preserve">$29,846,000</w:t>
      </w:r>
    </w:p>
    <w:p>
      <w:pPr>
        <w:spacing w:before="0" w:after="0" w:line="408" w:lineRule="exact"/>
        <w:ind w:left="0" w:right="0" w:firstLine="0"/>
        <w:jc w:val="left"/>
        <w:tabs>
          <w:tab w:val="right" w:leader="dot" w:pos="9936"/>
        </w:tabs>
      </w:pPr>
      <w:pPr>
        <w:tabs>
          <w:tab w:val="right" w:leader="dot" w:pos="9360"/>
        </w:tabs>
      </w:pPr>
      <w:r>
        <w:t>((</w:t>
      </w:r>
      <w:r>
        <w:rPr>
          <w:strike/>
        </w:rPr>
        <w:t xml:space="preserve">Consolidated Technology Services Revolving</w:t>
      </w:r>
    </w:p>
    <w:p>
      <w:pPr>
        <w:spacing w:before="0" w:after="0" w:line="408" w:lineRule="exact"/>
        <w:ind w:left="0" w:right="0" w:firstLine="576"/>
        <w:jc w:val="left"/>
        <w:tabs>
          <w:tab w:val="right" w:leader="dot" w:pos="9936"/>
        </w:tabs>
      </w:pPr>
      <w:r>
        <w:rPr>
          <w:strike/>
        </w:rPr>
        <w:t xml:space="preserve">Nonappropriated Account</w:t>
      </w:r>
      <w:r>
        <w:rPr>
          <w:rFonts w:ascii="Times New Roman" w:hAnsi="Times New Roman"/>
          <w:strike/>
        </w:rPr>
        <w:t xml:space="preserve">—</w:t>
      </w:r>
      <w:r>
        <w:rPr>
          <w:strike/>
        </w:rPr>
        <w:t xml:space="preserve">State Appropriation</w:t>
      </w:r>
      <w:r>
        <w:tab/>
      </w:r>
      <w:r>
        <w:rPr>
          <w:strike/>
        </w:rPr>
        <w:t xml:space="preserve">$244,176,000</w:t>
      </w:r>
      <w:r>
        <w:t>))</w:t>
      </w:r>
    </w:p>
    <w:p>
      <w:pPr>
        <w:tabs>
          <w:tab w:val="right" w:leader="dot" w:pos="9936"/>
        </w:tabs>
        <w:ind w:left="0" w:right="0" w:firstLine="1440"/>
      </w:pPr>
      <w:r>
        <w:rPr/>
        <w:t xml:space="preserve">TOTAL APPROPRIATION</w:t>
      </w:r>
      <w:r>
        <w:tab/>
      </w:r>
      <w:r>
        <w:rPr>
          <w:strike/>
        </w:rPr>
        <w:t xml:space="preserve">$269,600,000</w:t>
      </w:r>
    </w:p>
    <w:p>
      <w:pPr>
        <w:spacing w:before="0" w:after="0" w:line="408" w:lineRule="exact"/>
        <w:ind w:left="0" w:right="0" w:firstLine="0"/>
        <w:jc w:val="left"/>
        <w:tabs>
          <w:tab w:val="right" w:leader="none" w:pos="9936"/>
        </w:tabs>
      </w:pPr>
      <w:r>
        <w:tab/>
      </w:r>
      <w:r>
        <w:rPr>
          <w:u w:val="single"/>
        </w:rPr>
        <w:t xml:space="preserve">$30,222,000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$12,297,000</w:t>
      </w:r>
      <w:r>
        <w:t>))</w:t>
      </w:r>
      <w:r>
        <w:rPr/>
        <w:t xml:space="preserve"> </w:t>
      </w:r>
      <w:r>
        <w:rPr>
          <w:u w:val="single"/>
        </w:rPr>
        <w:t xml:space="preserve">$12,550,000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w:t>
      </w:r>
      <w:r>
        <w:t>((</w:t>
      </w:r>
      <w:r>
        <w:rPr>
          <w:strike/>
        </w:rPr>
        <w:t xml:space="preserve">section 719 of this act</w:t>
      </w:r>
      <w:r>
        <w:t>))</w:t>
      </w:r>
      <w:r>
        <w:rPr/>
        <w:t xml:space="preserve"> </w:t>
      </w:r>
      <w:r>
        <w:rPr>
          <w:u w:val="single"/>
        </w:rPr>
        <w:t xml:space="preserve">section 701 of this act</w:t>
      </w:r>
      <w:r>
        <w:rPr/>
        <w:t xml:space="preserve">.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(2) </w:t>
      </w:r>
      <w:r>
        <w:t>((</w:t>
      </w:r>
      <w:r>
        <w:rPr>
          <w:strike/>
        </w:rPr>
        <w:t xml:space="preserve">$12,751,000</w:t>
      </w:r>
      <w:r>
        <w:t>))</w:t>
      </w:r>
      <w:r>
        <w:rPr/>
        <w:t xml:space="preserve"> </w:t>
      </w:r>
      <w:r>
        <w:rPr>
          <w:u w:val="single"/>
        </w:rPr>
        <w:t xml:space="preserve">$13,008,000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w:t>
      </w:r>
      <w:r>
        <w:t>((</w:t>
      </w:r>
      <w:r>
        <w:rPr>
          <w:strike/>
        </w:rPr>
        <w:t xml:space="preserve">$1,524,000 of the consolidated technology services revolving account</w:t>
      </w:r>
      <w:r>
        <w:rPr>
          <w:rFonts w:ascii="Times New Roman" w:hAnsi="Times New Roman"/>
          <w:strike/>
        </w:rPr>
        <w:t xml:space="preserve">—</w:t>
      </w:r>
      <w:r>
        <w:rPr>
          <w:strike/>
        </w:rPr>
        <w:t xml:space="preserve">non-appropriated is provided solely to the logging and monitoring project and is subject to the conditions, limitations, and review provided in section 719 of this act.</w:t>
      </w:r>
    </w:p>
    <w:p>
      <w:pPr>
        <w:spacing w:before="0" w:after="0" w:line="408" w:lineRule="exact"/>
        <w:ind w:left="0" w:right="0" w:firstLine="576"/>
        <w:jc w:val="left"/>
      </w:pPr>
      <w:r>
        <w:rPr>
          <w:strike/>
        </w:rPr>
        <w:t xml:space="preserve">(9)</w:t>
      </w:r>
      <w:r>
        <w:t>))</w:t>
      </w:r>
      <w:r>
        <w:rPr/>
        <w:t xml:space="preserve"> $750,000 of the </w:t>
      </w:r>
      <w:r>
        <w:t>((</w:t>
      </w:r>
      <w:r>
        <w:rPr>
          <w:strike/>
        </w:rPr>
        <w:t xml:space="preserve">general fund</w:t>
      </w:r>
      <w:r>
        <w:rPr>
          <w:rFonts w:ascii="Times New Roman" w:hAnsi="Times New Roman"/>
          <w:strike/>
        </w:rPr>
        <w:t xml:space="preserve">—</w:t>
      </w:r>
      <w:r>
        <w:rPr>
          <w:strike/>
        </w:rPr>
        <w:t xml:space="preserve">state appropriation for fiscal year 2020</w:t>
      </w:r>
      <w:r>
        <w:t>))</w:t>
      </w:r>
      <w:r>
        <w:rPr/>
        <w:t xml:space="preserve"> </w:t>
      </w:r>
      <w:r>
        <w:rPr>
          <w:u w:val="single"/>
        </w:rPr>
        <w:t xml:space="preserve">consolidated technology services revolving account</w:t>
      </w:r>
      <w:r>
        <w:rPr>
          <w:rFonts w:ascii="Times New Roman" w:hAnsi="Times New Roman"/>
          <w:u w:val="single"/>
        </w:rPr>
        <w:t xml:space="preserve">—</w:t>
      </w:r>
      <w:r>
        <w:rPr>
          <w:u w:val="single"/>
        </w:rPr>
        <w:t xml:space="preserve">state appropriation</w:t>
      </w:r>
      <w:r>
        <w:rPr/>
        <w:t xml:space="preserve">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(10) $4,303,000 of the consolidated technology services revolving account</w:t>
      </w:r>
      <w:r>
        <w:rPr>
          <w:rFonts w:ascii="Times New Roman" w:hAnsi="Times New Roman"/>
          <w:u w:val="single"/>
        </w:rPr>
        <w:t xml:space="preserve">—</w:t>
      </w:r>
      <w:r>
        <w:rPr>
          <w:u w:val="single"/>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153</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$4,863,000</w:t>
      </w:r>
      <w:r>
        <w:t>))</w:t>
      </w:r>
    </w:p>
    <w:p>
      <w:pPr>
        <w:spacing w:before="0" w:after="0" w:line="408" w:lineRule="exact"/>
        <w:ind w:left="0" w:right="0" w:firstLine="0"/>
        <w:jc w:val="left"/>
        <w:tabs>
          <w:tab w:val="right" w:leader="none" w:pos="9936"/>
        </w:tabs>
      </w:pPr>
      <w:r>
        <w:tab/>
      </w:r>
      <w:r>
        <w:rPr>
          <w:u w:val="single"/>
        </w:rPr>
        <w:t xml:space="preserve">$5,816,000</w:t>
      </w:r>
    </w:p>
    <w:p>
      <w:pPr>
        <w:tabs>
          <w:tab w:val="right" w:leader="dot" w:pos="9936"/>
        </w:tabs>
        <w:ind w:left="0" w:right="0" w:firstLine="1440"/>
      </w:pPr>
      <w:r>
        <w:rPr/>
        <w:t xml:space="preserve">TOTAL APPROPRIATION</w:t>
      </w:r>
      <w:r>
        <w:tab/>
      </w:r>
      <w:r>
        <w:rPr>
          <w:strike/>
        </w:rPr>
        <w:t xml:space="preserve">$4,863,000</w:t>
      </w:r>
    </w:p>
    <w:p>
      <w:pPr>
        <w:spacing w:before="0" w:after="0" w:line="408" w:lineRule="exact"/>
        <w:ind w:left="0" w:right="0" w:firstLine="0"/>
        <w:jc w:val="left"/>
        <w:tabs>
          <w:tab w:val="right" w:leader="none" w:pos="9936"/>
        </w:tabs>
      </w:pPr>
      <w:r>
        <w:tab/>
      </w:r>
      <w:r>
        <w:rPr>
          <w:u w:val="single"/>
        </w:rPr>
        <w:t xml:space="preserve">$5,816,000</w:t>
      </w:r>
    </w:p>
    <w:p>
      <w:pPr>
        <w:spacing w:before="120" w:after="0" w:line="408" w:lineRule="exact"/>
        <w:ind w:left="0" w:right="0" w:firstLine="576"/>
        <w:jc w:val="left"/>
      </w:pPr>
      <w:r>
        <w:rPr/>
        <w:t xml:space="preserve">The 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$4,172,000 of the professional engineers' account</w:t>
      </w:r>
      <w:r>
        <w:rPr>
          <w:rFonts w:ascii="Times New Roman" w:hAnsi="Times New Roman"/>
        </w:rPr>
        <w:t xml:space="preserve">—</w:t>
      </w:r>
      <w:r>
        <w:rPr/>
        <w:t xml:space="preserve">state appropriation is provided solely for implementation of House Bill No. 1176 (businesses and professions).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 Of the amounts appropriated in this section, $1,480,000 of the professional engineers' account</w:t>
      </w:r>
      <w:r>
        <w:rPr>
          <w:rFonts w:ascii="Times New Roman" w:hAnsi="Times New Roman"/>
          <w:u w:val="single"/>
        </w:rPr>
        <w:t xml:space="preserve">—</w:t>
      </w:r>
      <w:r>
        <w:rPr>
          <w:u w:val="single"/>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2020, unless prohibited by this act, the department may transfer general fund—state appropriations for fiscal year 2020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202</w:t>
      </w:r>
      <w:r>
        <w:rPr/>
        <w:t xml:space="preserve"> (uncodified) is amended to read as follows: </w:t>
      </w:r>
    </w:p>
    <w:p>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$400,740,000</w:t>
      </w:r>
      <w:r>
        <w:t>))</w:t>
      </w:r>
    </w:p>
    <w:p>
      <w:pPr>
        <w:spacing w:before="0" w:after="0" w:line="408" w:lineRule="exact"/>
        <w:ind w:left="0" w:right="0" w:firstLine="0"/>
        <w:jc w:val="left"/>
        <w:tabs>
          <w:tab w:val="right" w:leader="none" w:pos="9936"/>
        </w:tabs>
      </w:pPr>
      <w:r>
        <w:tab/>
      </w:r>
      <w:r>
        <w:rPr>
          <w:u w:val="single"/>
        </w:rPr>
        <w:t xml:space="preserve">$425,202,000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$417,578,000</w:t>
      </w:r>
      <w:r>
        <w:t>))</w:t>
      </w:r>
    </w:p>
    <w:p>
      <w:pPr>
        <w:spacing w:before="0" w:after="0" w:line="408" w:lineRule="exact"/>
        <w:ind w:left="0" w:right="0" w:firstLine="0"/>
        <w:jc w:val="left"/>
        <w:tabs>
          <w:tab w:val="right" w:leader="none" w:pos="9936"/>
        </w:tabs>
      </w:pPr>
      <w:r>
        <w:tab/>
      </w:r>
      <w:r>
        <w:rPr>
          <w:u w:val="single"/>
        </w:rPr>
        <w:t xml:space="preserve">$440,884,000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$117,745,000</w:t>
      </w:r>
      <w:r>
        <w:t>))</w:t>
      </w:r>
    </w:p>
    <w:p>
      <w:pPr>
        <w:spacing w:before="0" w:after="0" w:line="408" w:lineRule="exact"/>
        <w:ind w:left="0" w:right="0" w:firstLine="0"/>
        <w:jc w:val="left"/>
        <w:tabs>
          <w:tab w:val="right" w:leader="none" w:pos="9936"/>
        </w:tabs>
      </w:pPr>
      <w:r>
        <w:tab/>
      </w:r>
      <w:r>
        <w:rPr>
          <w:u w:val="single"/>
        </w:rPr>
        <w:t xml:space="preserve">$119,933,000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$27,800,000</w:t>
      </w:r>
      <w:r>
        <w:t>))</w:t>
      </w:r>
    </w:p>
    <w:p>
      <w:pPr>
        <w:spacing w:before="0" w:after="0" w:line="408" w:lineRule="exact"/>
        <w:ind w:left="0" w:right="0" w:firstLine="0"/>
        <w:jc w:val="left"/>
        <w:tabs>
          <w:tab w:val="right" w:leader="none" w:pos="9936"/>
        </w:tabs>
      </w:pPr>
      <w:r>
        <w:tab/>
      </w:r>
      <w:r>
        <w:rPr>
          <w:u w:val="single"/>
        </w:rPr>
        <w:t xml:space="preserve">$26,965,000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strike/>
        </w:rPr>
        <w:t xml:space="preserve">$997,163,000</w:t>
      </w:r>
    </w:p>
    <w:p>
      <w:pPr>
        <w:tabs>
          <w:tab w:val="right" w:leader="none" w:pos="9936"/>
        </w:tabs>
        <w:ind w:left="0" w:right="0" w:firstLine="1440"/>
      </w:pPr>
      <w:r>
        <w:tab/>
      </w:r>
      <w:r>
        <w:rPr>
          <w:u w:val="single"/>
        </w:rPr>
        <w:t xml:space="preserve">$1,046,284,000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w:t>
      </w:r>
      <w:r>
        <w:rPr>
          <w:u w:val="single"/>
        </w:rPr>
        <w:t xml:space="preserve">by November 1, 2020, and each November 1st thereafter</w:t>
      </w:r>
      <w:r>
        <w:rPr/>
        <w:t xml:space="preserve">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$2,982,000 of the general fund</w:t>
      </w:r>
      <w:r>
        <w:rPr>
          <w:rFonts w:ascii="Times New Roman" w:hAnsi="Times New Roman"/>
        </w:rPr>
        <w:t xml:space="preserve">—</w:t>
      </w:r>
      <w:r>
        <w:rPr/>
        <w:t xml:space="preserve">state appropriation for fiscal year 2020 and $2,199,000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w:t>
      </w:r>
      <w:r>
        <w:t>((</w:t>
      </w:r>
      <w:r>
        <w:rPr>
          <w:strike/>
        </w:rPr>
        <w:t xml:space="preserve">$67,463,000</w:t>
      </w:r>
      <w:r>
        <w:t>))</w:t>
      </w:r>
      <w:r>
        <w:rPr/>
        <w:t xml:space="preserve"> </w:t>
      </w:r>
      <w:r>
        <w:rPr>
          <w:u w:val="single"/>
        </w:rPr>
        <w:t xml:space="preserve">$86,601,000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$67,463,000</w:t>
      </w:r>
      <w:r>
        <w:t>))</w:t>
      </w:r>
      <w:r>
        <w:rPr/>
        <w:t xml:space="preserve"> </w:t>
      </w:r>
      <w:r>
        <w:rPr>
          <w:u w:val="single"/>
        </w:rPr>
        <w:t xml:space="preserve">$86,705,000</w:t>
      </w:r>
      <w:r>
        <w:rPr/>
        <w:t xml:space="preserve">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 </w:t>
      </w:r>
      <w:r>
        <w:t>((</w:t>
      </w:r>
      <w:r>
        <w:rPr>
          <w:strike/>
        </w:rPr>
        <w:t xml:space="preserve">Of the amounts provided in each fiscal year, $33,102,000 is provided on a one-time basis.</w:t>
      </w:r>
      <w:r>
        <w:t>))</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u w:val="single"/>
        </w:rPr>
        <w:t xml:space="preserve">(o) $197,000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2386 (behavioral health ombuds). If the bill is not enacted by June 30, 2020, the amount provided in this subsection shall lapse.</w:t>
      </w:r>
    </w:p>
    <w:p>
      <w:pPr>
        <w:spacing w:before="0" w:after="0" w:line="408" w:lineRule="exact"/>
        <w:ind w:left="0" w:right="0" w:firstLine="576"/>
        <w:jc w:val="left"/>
      </w:pPr>
      <w:r>
        <w:rPr>
          <w:u w:val="single"/>
        </w:rPr>
        <w:t xml:space="preserve">(p) Within the amounts provided in this subsection, the department must facilitate the development of a volunteer support group and create a pilot program to encourage the visitation of patients by families and loved ones.</w:t>
      </w:r>
    </w:p>
    <w:p>
      <w:pPr>
        <w:spacing w:before="0" w:after="0" w:line="408" w:lineRule="exact"/>
        <w:ind w:left="0" w:right="0" w:firstLine="576"/>
        <w:jc w:val="left"/>
      </w:pPr>
      <w:r>
        <w:rPr>
          <w:u w:val="single"/>
        </w:rPr>
        <w:t xml:space="preserve">(i) The department must organize and coordinate the activities of a volunteer support group. The activities of the support group may include but are not limited to raising funds and providing support for (A) assisting family members who want to visit western state hospital with transportation and housing costs; (B) increasing patient opportunities to participate in activities such as arts and crafts, library, sports, and music; (C) allowing for the provision of service dogs to live at western state hospital; and (D) engaging in education about western state hospital to the public and public officials.</w:t>
      </w:r>
    </w:p>
    <w:p>
      <w:pPr>
        <w:spacing w:before="0" w:after="0" w:line="408" w:lineRule="exact"/>
        <w:ind w:left="0" w:right="0" w:firstLine="576"/>
        <w:jc w:val="left"/>
      </w:pPr>
      <w:r>
        <w:rPr>
          <w:u w:val="single"/>
        </w:rPr>
        <w:t xml:space="preserve">(ii) The department must establish a pilot program to increase visitation by families and loved ones. The department must designate a staff person to coordinate the pilot program. The pilot program shall: (A) Direct western state hospital staff at all levels that families will be encouraged to visit selected patients; (B) allow for the decision on whether a patient and or family would benefit from a visit to be made by a patients clinical care team; (C) facilitate communication between case workers and families and loved ones regarding invitations to visit; (D) provide for a welcoming space for family visits to occur in a location outside of the patient's ward; and (E) arrange, within available resources, for travel and accommodation subsidies for families of limited means.</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$5,884,000</w:t>
      </w:r>
      <w:r>
        <w:t>))</w:t>
      </w:r>
    </w:p>
    <w:p>
      <w:pPr>
        <w:spacing w:before="0" w:after="0" w:line="408" w:lineRule="exact"/>
        <w:ind w:left="0" w:right="0" w:firstLine="0"/>
        <w:jc w:val="left"/>
        <w:tabs>
          <w:tab w:val="right" w:leader="none" w:pos="9936"/>
        </w:tabs>
      </w:pPr>
      <w:r>
        <w:tab/>
      </w:r>
      <w:r>
        <w:rPr>
          <w:u w:val="single"/>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$5,763,000</w:t>
      </w:r>
      <w:r>
        <w:t>))</w:t>
      </w:r>
    </w:p>
    <w:p>
      <w:pPr>
        <w:spacing w:before="0" w:after="0" w:line="408" w:lineRule="exact"/>
        <w:ind w:left="0" w:right="0" w:firstLine="0"/>
        <w:jc w:val="left"/>
        <w:tabs>
          <w:tab w:val="right" w:leader="none" w:pos="9936"/>
        </w:tabs>
      </w:pPr>
      <w:r>
        <w:tab/>
      </w:r>
      <w:r>
        <w:rPr>
          <w:u w:val="single"/>
        </w:rPr>
        <w:t xml:space="preserve">$5,740,000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rPr>
          <w:strike/>
        </w:rPr>
        <w:t xml:space="preserve">$11,962,000</w:t>
      </w:r>
    </w:p>
    <w:p>
      <w:pPr>
        <w:spacing w:before="0" w:after="0" w:line="408" w:lineRule="exact"/>
        <w:ind w:left="0" w:right="0" w:firstLine="0"/>
        <w:jc w:val="left"/>
        <w:tabs>
          <w:tab w:val="right" w:leader="none" w:pos="9936"/>
        </w:tabs>
      </w:pPr>
      <w:r>
        <w:tab/>
      </w:r>
      <w:r>
        <w:rPr>
          <w:u w:val="single"/>
        </w:rPr>
        <w:t xml:space="preserve">$11,867,000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203</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$737,825,000</w:t>
      </w:r>
      <w:r>
        <w:t>))</w:t>
      </w:r>
    </w:p>
    <w:p>
      <w:pPr>
        <w:spacing w:before="0" w:after="0" w:line="408" w:lineRule="exact"/>
        <w:ind w:left="0" w:right="0" w:firstLine="0"/>
        <w:jc w:val="left"/>
        <w:tabs>
          <w:tab w:val="right" w:leader="none" w:pos="9936"/>
        </w:tabs>
      </w:pPr>
      <w:r>
        <w:tab/>
      </w:r>
      <w:r>
        <w:rPr>
          <w:u w:val="single"/>
        </w:rPr>
        <w:t xml:space="preserve">$732,354,000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$803,041,000</w:t>
      </w:r>
      <w:r>
        <w:t>))</w:t>
      </w:r>
    </w:p>
    <w:p>
      <w:pPr>
        <w:spacing w:before="0" w:after="0" w:line="408" w:lineRule="exact"/>
        <w:ind w:left="0" w:right="0" w:firstLine="0"/>
        <w:jc w:val="left"/>
        <w:tabs>
          <w:tab w:val="right" w:leader="none" w:pos="9936"/>
        </w:tabs>
      </w:pPr>
      <w:r>
        <w:tab/>
      </w:r>
      <w:r>
        <w:rPr>
          <w:u w:val="single"/>
        </w:rPr>
        <w:t xml:space="preserve">$807,841,000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$1,591,789,000</w:t>
      </w:r>
      <w:r>
        <w:t>))</w:t>
      </w:r>
    </w:p>
    <w:p>
      <w:pPr>
        <w:spacing w:before="0" w:after="0" w:line="408" w:lineRule="exact"/>
        <w:ind w:left="0" w:right="0" w:firstLine="0"/>
        <w:jc w:val="left"/>
        <w:tabs>
          <w:tab w:val="right" w:leader="none" w:pos="9936"/>
        </w:tabs>
      </w:pPr>
      <w:r>
        <w:tab/>
      </w:r>
      <w:r>
        <w:rPr>
          <w:u w:val="single"/>
        </w:rPr>
        <w:t xml:space="preserve">$1,576,045,000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u w:val="single"/>
        </w:rPr>
        <w:t xml:space="preserve">Developmental Disability Community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tabs>
          <w:tab w:val="right" w:leader="dot" w:pos="9936"/>
        </w:tabs>
        <w:ind w:left="0" w:right="0" w:firstLine="1440"/>
      </w:pPr>
      <w:r>
        <w:rPr/>
        <w:t xml:space="preserve">TOTAL APPROPRIATION</w:t>
      </w:r>
      <w:r>
        <w:tab/>
      </w:r>
      <w:r>
        <w:rPr>
          <w:strike/>
        </w:rPr>
        <w:t xml:space="preserve">$3,143,043,000</w:t>
      </w:r>
    </w:p>
    <w:p>
      <w:pPr>
        <w:tabs>
          <w:tab w:val="right" w:leader="none" w:pos="9936"/>
        </w:tabs>
        <w:ind w:left="0" w:right="0" w:firstLine="1440"/>
      </w:pPr>
      <w:r>
        <w:tab/>
      </w:r>
      <w:r>
        <w:rPr>
          <w:u w:val="single"/>
        </w:rPr>
        <w:t xml:space="preserve">$3,127,628,000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$41,933,000 of the general fund</w:t>
      </w:r>
      <w:r>
        <w:rPr>
          <w:rFonts w:ascii="Times New Roman" w:hAnsi="Times New Roman"/>
        </w:rPr>
        <w:t xml:space="preserve">—</w:t>
      </w:r>
      <w:r>
        <w:rPr/>
        <w:t xml:space="preserve">state appropriation for fiscal year 2021, and $60,976,000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$63,000 of the general fund</w:t>
      </w:r>
      <w:r>
        <w:rPr>
          <w:rFonts w:ascii="Times New Roman" w:hAnsi="Times New Roman"/>
        </w:rPr>
        <w:t xml:space="preserve">—</w:t>
      </w:r>
      <w:r>
        <w:rPr/>
        <w:t xml:space="preserve">state appropriation for fiscal year 2020</w:t>
      </w:r>
      <w:r>
        <w:rPr>
          <w:u w:val="single"/>
        </w:rPr>
        <w:t xml:space="preserve">, $44,000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$62,000</w:t>
      </w:r>
      <w:r>
        <w:t>))</w:t>
      </w:r>
      <w:r>
        <w:rPr/>
        <w:t xml:space="preserve"> </w:t>
      </w:r>
      <w:r>
        <w:rPr>
          <w:u w:val="single"/>
        </w:rPr>
        <w:t xml:space="preserve">$106,000</w:t>
      </w:r>
      <w:r>
        <w:rPr/>
        <w:t xml:space="preserve">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(w)</w:t>
      </w:r>
      <w:r>
        <w:t>))</w:t>
      </w:r>
      <w:r>
        <w:rPr/>
        <w:t xml:space="preserve"> </w:t>
      </w:r>
      <w:r>
        <w:rPr>
          <w:u w:val="single"/>
        </w:rPr>
        <w:t xml:space="preserve">(u)</w:t>
      </w:r>
      <w:r>
        <w:rPr/>
        <w:t xml:space="preserve"> The appropriations in this section include sufficient funding to implement Second Substitute Senate Bill No. 5672 (adult family </w:t>
      </w:r>
      <w:r>
        <w:t>((</w:t>
      </w:r>
      <w:r>
        <w:rPr>
          <w:strike/>
        </w:rPr>
        <w:t xml:space="preserve">hopes</w:t>
      </w:r>
      <w:r>
        <w:t>))</w:t>
      </w:r>
      <w:r>
        <w:rPr/>
        <w:t xml:space="preserve"> </w:t>
      </w:r>
      <w:r>
        <w:rPr>
          <w:u w:val="single"/>
        </w:rPr>
        <w:t xml:space="preserve">homes</w:t>
      </w:r>
      <w:r>
        <w:rPr/>
        <w:t xml:space="preserve"> specialty services).</w:t>
      </w:r>
    </w:p>
    <w:p>
      <w:pPr>
        <w:spacing w:before="0" w:after="0" w:line="408" w:lineRule="exact"/>
        <w:ind w:left="0" w:right="0" w:firstLine="576"/>
        <w:jc w:val="left"/>
      </w:pPr>
      <w:r>
        <w:t>((</w:t>
      </w:r>
      <w:r>
        <w:rPr>
          <w:strike/>
        </w:rPr>
        <w:t xml:space="preserve">(y)</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t>((</w:t>
      </w:r>
      <w:r>
        <w:rPr>
          <w:strike/>
        </w:rPr>
        <w:t xml:space="preserve">(aa)</w:t>
      </w:r>
      <w:r>
        <w:t>))</w:t>
      </w:r>
      <w:r>
        <w:rPr/>
        <w:t xml:space="preserve"> </w:t>
      </w:r>
      <w:r>
        <w:rPr>
          <w:u w:val="single"/>
        </w:rPr>
        <w:t xml:space="preserve">(x)</w:t>
      </w:r>
      <w:r>
        <w:rPr/>
        <w:t xml:space="preserve">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t>((</w:t>
      </w:r>
      <w:r>
        <w:rPr>
          <w:strike/>
        </w:rPr>
        <w:t xml:space="preserve">(bb)</w:t>
      </w:r>
      <w:r>
        <w:t>))</w:t>
      </w:r>
      <w:r>
        <w:rPr/>
        <w:t xml:space="preserve"> </w:t>
      </w:r>
      <w:r>
        <w:rPr>
          <w:u w:val="single"/>
        </w:rPr>
        <w:t xml:space="preserve">(y)</w:t>
      </w:r>
      <w:r>
        <w:rPr/>
        <w:t xml:space="preserve"> $51,000 of the general fund</w:t>
      </w:r>
      <w:r>
        <w:rPr>
          <w:rFonts w:ascii="Times New Roman" w:hAnsi="Times New Roman"/>
        </w:rPr>
        <w:t xml:space="preserve">—</w:t>
      </w:r>
      <w:r>
        <w:rPr/>
        <w:t xml:space="preserve">state appropriation for fiscal year 2020, </w:t>
      </w:r>
      <w:r>
        <w:t>((</w:t>
      </w:r>
      <w:r>
        <w:rPr>
          <w:strike/>
        </w:rPr>
        <w:t xml:space="preserve">$54,000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$134,000</w:t>
      </w:r>
      <w:r>
        <w:t>))</w:t>
      </w:r>
      <w:r>
        <w:rPr/>
        <w:t xml:space="preserve"> </w:t>
      </w:r>
      <w:r>
        <w:rPr>
          <w:u w:val="single"/>
        </w:rPr>
        <w:t xml:space="preserve">$203,000</w:t>
      </w:r>
      <w:r>
        <w:rPr/>
        <w:t xml:space="preserve">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r>
        <w:rPr>
          <w:u w:val="single"/>
        </w:rPr>
        <w:t xml:space="preserve">, and by an additional five cents per hour effective July 1, 2020</w:t>
      </w:r>
      <w:r>
        <w:rPr/>
        <w:t xml:space="preserve">.</w:t>
      </w:r>
    </w:p>
    <w:p>
      <w:pPr>
        <w:spacing w:before="0" w:after="0" w:line="408" w:lineRule="exact"/>
        <w:ind w:left="0" w:right="0" w:firstLine="576"/>
        <w:jc w:val="left"/>
      </w:pPr>
      <w:r>
        <w:t>((</w:t>
      </w:r>
      <w:r>
        <w:rPr>
          <w:strike/>
        </w:rPr>
        <w:t xml:space="preserve">(cc)</w:t>
      </w:r>
      <w:r>
        <w:t>))</w:t>
      </w:r>
      <w:r>
        <w:rPr/>
        <w:t xml:space="preserve"> </w:t>
      </w:r>
      <w:r>
        <w:rPr>
          <w:u w:val="single"/>
        </w:rPr>
        <w:t xml:space="preserve">(z)</w:t>
      </w:r>
      <w:r>
        <w:rPr/>
        <w:t xml:space="preserve">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u w:val="single"/>
        </w:rPr>
        <w:t xml:space="preserve">(aa) $75,000 of the general fund</w:t>
      </w:r>
      <w:r>
        <w:rPr>
          <w:rFonts w:ascii="Times New Roman" w:hAnsi="Times New Roman"/>
          <w:u w:val="single"/>
        </w:rPr>
        <w:t xml:space="preserve">—</w:t>
      </w:r>
      <w:r>
        <w:rPr>
          <w:u w:val="single"/>
        </w:rPr>
        <w:t xml:space="preserve">state appropriation for fiscal year 2021 and $96,000 of the general fund</w:t>
      </w:r>
      <w:r>
        <w:rPr>
          <w:rFonts w:ascii="Times New Roman" w:hAnsi="Times New Roman"/>
          <w:u w:val="single"/>
        </w:rPr>
        <w:t xml:space="preserve">—</w:t>
      </w:r>
      <w:r>
        <w:rPr>
          <w:u w:val="single"/>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u w:val="single"/>
        </w:rPr>
        <w:t xml:space="preserve">(bb) $145,000 of the general fund</w:t>
      </w:r>
      <w:r>
        <w:rPr>
          <w:rFonts w:ascii="Times New Roman" w:hAnsi="Times New Roman"/>
          <w:u w:val="single"/>
        </w:rPr>
        <w:t xml:space="preserve">—</w:t>
      </w:r>
      <w:r>
        <w:rPr>
          <w:u w:val="single"/>
        </w:rPr>
        <w:t xml:space="preserve">state appropriation for fiscal year 2021 and $107,000 of the general fund</w:t>
      </w:r>
      <w:r>
        <w:rPr>
          <w:rFonts w:ascii="Times New Roman" w:hAnsi="Times New Roman"/>
          <w:u w:val="single"/>
        </w:rPr>
        <w:t xml:space="preserve">—</w:t>
      </w:r>
      <w:r>
        <w:rPr>
          <w:u w:val="single"/>
        </w:rPr>
        <w:t xml:space="preserve">federal appropriation are provided solely to implement Second Substitute House Bill No. 2386 (behavioral health ombuds). If the bill is not enacted by June 30, 2020,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$119,201,000</w:t>
      </w:r>
      <w:r>
        <w:t>))</w:t>
      </w:r>
    </w:p>
    <w:p>
      <w:pPr>
        <w:spacing w:before="0" w:after="0" w:line="408" w:lineRule="exact"/>
        <w:ind w:left="0" w:right="0" w:firstLine="0"/>
        <w:jc w:val="left"/>
        <w:tabs>
          <w:tab w:val="right" w:leader="none" w:pos="9936"/>
        </w:tabs>
      </w:pPr>
      <w:r>
        <w:tab/>
      </w:r>
      <w:r>
        <w:rPr>
          <w:u w:val="single"/>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$120,511,000</w:t>
      </w:r>
      <w:r>
        <w:t>))</w:t>
      </w:r>
    </w:p>
    <w:p>
      <w:pPr>
        <w:spacing w:before="0" w:after="0" w:line="408" w:lineRule="exact"/>
        <w:ind w:left="0" w:right="0" w:firstLine="0"/>
        <w:jc w:val="left"/>
        <w:tabs>
          <w:tab w:val="right" w:leader="none" w:pos="9936"/>
        </w:tabs>
      </w:pPr>
      <w:r>
        <w:tab/>
      </w:r>
      <w:r>
        <w:rPr>
          <w:u w:val="single"/>
        </w:rPr>
        <w:t xml:space="preserve">$120,710,000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$233,122,000</w:t>
      </w:r>
      <w:r>
        <w:t>))</w:t>
      </w:r>
    </w:p>
    <w:p>
      <w:pPr>
        <w:spacing w:before="0" w:after="0" w:line="408" w:lineRule="exact"/>
        <w:ind w:left="0" w:right="0" w:firstLine="0"/>
        <w:jc w:val="left"/>
        <w:tabs>
          <w:tab w:val="right" w:leader="none" w:pos="9936"/>
        </w:tabs>
      </w:pPr>
      <w:r>
        <w:tab/>
      </w:r>
      <w:r>
        <w:rPr>
          <w:u w:val="single"/>
        </w:rPr>
        <w:t xml:space="preserve">$233,393,000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strike/>
        </w:rPr>
        <w:t xml:space="preserve">$511,271,000</w:t>
      </w:r>
    </w:p>
    <w:p>
      <w:pPr>
        <w:tabs>
          <w:tab w:val="right" w:leader="none" w:pos="9936"/>
        </w:tabs>
        <w:ind w:left="0" w:right="0" w:firstLine="1440"/>
      </w:pPr>
      <w:r>
        <w:tab/>
      </w:r>
      <w:r>
        <w:rPr>
          <w:u w:val="single"/>
        </w:rPr>
        <w:t xml:space="preserve">$511,814,000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$2,558,000</w:t>
      </w:r>
      <w:r>
        <w:t>))</w:t>
      </w:r>
    </w:p>
    <w:p>
      <w:pPr>
        <w:spacing w:before="0" w:after="0" w:line="408" w:lineRule="exact"/>
        <w:ind w:left="0" w:right="0" w:firstLine="0"/>
        <w:jc w:val="left"/>
        <w:tabs>
          <w:tab w:val="right" w:leader="none" w:pos="9936"/>
        </w:tabs>
      </w:pPr>
      <w:r>
        <w:tab/>
      </w:r>
      <w:r>
        <w:rPr>
          <w:u w:val="single"/>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$2,660,000</w:t>
      </w:r>
      <w:r>
        <w:t>))</w:t>
      </w:r>
    </w:p>
    <w:p>
      <w:pPr>
        <w:spacing w:before="0" w:after="0" w:line="408" w:lineRule="exact"/>
        <w:ind w:left="0" w:right="0" w:firstLine="0"/>
        <w:jc w:val="left"/>
        <w:tabs>
          <w:tab w:val="right" w:leader="none" w:pos="9936"/>
        </w:tabs>
      </w:pPr>
      <w:r>
        <w:tab/>
      </w:r>
      <w:r>
        <w:rPr>
          <w:u w:val="single"/>
        </w:rPr>
        <w:t xml:space="preserve">$2,752,000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$3,080,000</w:t>
      </w:r>
      <w:r>
        <w:t>))</w:t>
      </w:r>
    </w:p>
    <w:p>
      <w:pPr>
        <w:spacing w:before="0" w:after="0" w:line="408" w:lineRule="exact"/>
        <w:ind w:left="0" w:right="0" w:firstLine="0"/>
        <w:jc w:val="left"/>
        <w:tabs>
          <w:tab w:val="right" w:leader="none" w:pos="9936"/>
        </w:tabs>
      </w:pPr>
      <w:r>
        <w:tab/>
      </w:r>
      <w:r>
        <w:rPr>
          <w:u w:val="single"/>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$8,568,000</w:t>
      </w:r>
    </w:p>
    <w:p>
      <w:pPr>
        <w:tabs>
          <w:tab w:val="right" w:leader="none" w:pos="9936"/>
        </w:tabs>
        <w:ind w:left="0" w:right="0" w:firstLine="1440"/>
      </w:pPr>
      <w:r>
        <w:tab/>
      </w:r>
      <w:r>
        <w:rPr>
          <w:u w:val="single"/>
        </w:rPr>
        <w:t xml:space="preserve">$8,831,000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204</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$1,313,688,000</w:t>
      </w:r>
      <w:r>
        <w:t>))</w:t>
      </w:r>
    </w:p>
    <w:p>
      <w:pPr>
        <w:spacing w:before="0" w:after="0" w:line="408" w:lineRule="exact"/>
        <w:ind w:left="0" w:right="0" w:firstLine="0"/>
        <w:jc w:val="left"/>
        <w:tabs>
          <w:tab w:val="right" w:leader="none" w:pos="9936"/>
        </w:tabs>
      </w:pPr>
      <w:r>
        <w:tab/>
      </w:r>
      <w:r>
        <w:rPr>
          <w:u w:val="single"/>
        </w:rPr>
        <w:t xml:space="preserve">$1,318,492,000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$1,454,323,000</w:t>
      </w:r>
      <w:r>
        <w:t>))</w:t>
      </w:r>
    </w:p>
    <w:p>
      <w:pPr>
        <w:spacing w:before="0" w:after="0" w:line="408" w:lineRule="exact"/>
        <w:ind w:left="0" w:right="0" w:firstLine="0"/>
        <w:jc w:val="left"/>
        <w:tabs>
          <w:tab w:val="right" w:leader="none" w:pos="9936"/>
        </w:tabs>
      </w:pPr>
      <w:r>
        <w:tab/>
      </w:r>
      <w:r>
        <w:rPr>
          <w:u w:val="single"/>
        </w:rPr>
        <w:t xml:space="preserve">$1,493,091,000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$3,465,113,000</w:t>
      </w:r>
      <w:r>
        <w:t>))</w:t>
      </w:r>
    </w:p>
    <w:p>
      <w:pPr>
        <w:spacing w:before="0" w:after="0" w:line="408" w:lineRule="exact"/>
        <w:ind w:left="0" w:right="0" w:firstLine="0"/>
        <w:jc w:val="left"/>
        <w:tabs>
          <w:tab w:val="right" w:leader="none" w:pos="9936"/>
        </w:tabs>
      </w:pPr>
      <w:r>
        <w:tab/>
      </w:r>
      <w:r>
        <w:rPr>
          <w:u w:val="single"/>
        </w:rPr>
        <w:t xml:space="preserve">$3,482,711,000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$37,765,000</w:t>
      </w:r>
      <w:r>
        <w:t>))</w:t>
      </w:r>
    </w:p>
    <w:p>
      <w:pPr>
        <w:spacing w:before="0" w:after="0" w:line="408" w:lineRule="exact"/>
        <w:ind w:left="0" w:right="0" w:firstLine="0"/>
        <w:jc w:val="left"/>
        <w:tabs>
          <w:tab w:val="right" w:leader="none" w:pos="9936"/>
        </w:tabs>
      </w:pPr>
      <w:r>
        <w:tab/>
      </w:r>
      <w:r>
        <w:rPr>
          <w:u w:val="single"/>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$2,437,000</w:t>
      </w:r>
      <w:r>
        <w:t>))</w:t>
      </w:r>
    </w:p>
    <w:p>
      <w:pPr>
        <w:spacing w:before="0" w:after="0" w:line="408" w:lineRule="exact"/>
        <w:ind w:left="0" w:right="0" w:firstLine="0"/>
        <w:jc w:val="left"/>
        <w:tabs>
          <w:tab w:val="right" w:leader="none" w:pos="9936"/>
        </w:tabs>
      </w:pPr>
      <w:r>
        <w:tab/>
      </w:r>
      <w:r>
        <w:rPr>
          <w:u w:val="single"/>
        </w:rPr>
        <w:t xml:space="preserve">$2,937,000</w:t>
      </w:r>
    </w:p>
    <w:p>
      <w:pPr>
        <w:tabs>
          <w:tab w:val="right" w:leader="dot" w:pos="9936"/>
        </w:tabs>
        <w:ind w:left="0" w:right="0" w:firstLine="1440"/>
      </w:pPr>
      <w:r>
        <w:rPr/>
        <w:t xml:space="preserve">TOTAL APPROPRIATION</w:t>
      </w:r>
      <w:r>
        <w:tab/>
      </w:r>
      <w:r>
        <w:rPr>
          <w:strike/>
        </w:rPr>
        <w:t xml:space="preserve">$6,423,636,000</w:t>
      </w:r>
    </w:p>
    <w:p>
      <w:pPr>
        <w:tabs>
          <w:tab w:val="right" w:leader="none" w:pos="9936"/>
        </w:tabs>
        <w:ind w:left="0" w:right="0" w:firstLine="1440"/>
      </w:pPr>
      <w:r>
        <w:tab/>
      </w:r>
      <w:r>
        <w:rPr>
          <w:u w:val="single"/>
        </w:rPr>
        <w:t xml:space="preserve">$6,485,270,000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$220.37 for fiscal year 2020 and may not exceed </w:t>
      </w:r>
      <w:r>
        <w:t>((</w:t>
      </w:r>
      <w:r>
        <w:rPr>
          <w:strike/>
        </w:rPr>
        <w:t xml:space="preserve">$251.49</w:t>
      </w:r>
      <w:r>
        <w:t>))</w:t>
      </w:r>
      <w:r>
        <w:rPr/>
        <w:t xml:space="preserve"> </w:t>
      </w:r>
      <w:r>
        <w:rPr>
          <w:u w:val="single"/>
        </w:rPr>
        <w:t xml:space="preserve">$241.78</w:t>
      </w:r>
      <w:r>
        <w:rPr/>
        <w:t xml:space="preserve">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$102,880,000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w:t>
      </w:r>
      <w:r>
        <w:t>((</w:t>
      </w:r>
      <w:r>
        <w:rPr>
          <w:strike/>
        </w:rPr>
        <w:t xml:space="preserve">$446,000</w:t>
      </w:r>
      <w:r>
        <w:t>))</w:t>
      </w:r>
      <w:r>
        <w:rPr/>
        <w:t xml:space="preserve"> </w:t>
      </w:r>
      <w:r>
        <w:rPr>
          <w:u w:val="single"/>
        </w:rPr>
        <w:t xml:space="preserve">$1,997,000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$896,000</w:t>
      </w:r>
      <w:r>
        <w:t>))</w:t>
      </w:r>
      <w:r>
        <w:rPr/>
        <w:t xml:space="preserve"> </w:t>
      </w:r>
      <w:r>
        <w:rPr>
          <w:u w:val="single"/>
        </w:rPr>
        <w:t xml:space="preserve">$2,811,000</w:t>
      </w:r>
      <w:r>
        <w:rPr/>
        <w:t xml:space="preserve">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w:t>
      </w:r>
      <w:r>
        <w:rPr>
          <w:u w:val="single"/>
        </w:rPr>
        <w:t xml:space="preserve">, $495,000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$543,000</w:t>
      </w:r>
      <w:r>
        <w:t>))</w:t>
      </w:r>
      <w:r>
        <w:rPr/>
        <w:t xml:space="preserve"> </w:t>
      </w:r>
      <w:r>
        <w:rPr>
          <w:u w:val="single"/>
        </w:rPr>
        <w:t xml:space="preserve">$1,038,000</w:t>
      </w:r>
      <w:r>
        <w:rPr/>
        <w:t xml:space="preserve">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w:t>
      </w:r>
      <w:r>
        <w:t>((</w:t>
      </w:r>
      <w:r>
        <w:rPr>
          <w:strike/>
        </w:rPr>
        <w:t xml:space="preserve">$2,437,000</w:t>
      </w:r>
      <w:r>
        <w:t>))</w:t>
      </w:r>
      <w:r>
        <w:rPr/>
        <w:t xml:space="preserve"> </w:t>
      </w:r>
      <w:r>
        <w:rPr>
          <w:u w:val="single"/>
        </w:rPr>
        <w:t xml:space="preserve">$2,937,000</w:t>
      </w:r>
      <w:r>
        <w:rPr/>
        <w:t xml:space="preserve">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w:t>
      </w:r>
      <w:r>
        <w:t>((</w:t>
      </w:r>
      <w:r>
        <w:rPr>
          <w:strike/>
        </w:rPr>
        <w:t xml:space="preserve">$217,000</w:t>
      </w:r>
      <w:r>
        <w:t>))</w:t>
      </w:r>
      <w:r>
        <w:rPr/>
        <w:t xml:space="preserve"> </w:t>
      </w:r>
      <w:r>
        <w:rPr>
          <w:u w:val="single"/>
        </w:rPr>
        <w:t xml:space="preserve">$717,000</w:t>
      </w:r>
      <w:r>
        <w:rPr/>
        <w:t xml:space="preserve"> is provided solely for a contract with the state actuary.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w:t>
      </w:r>
      <w:r>
        <w:t>((</w:t>
      </w:r>
      <w:r>
        <w:rPr>
          <w:strike/>
        </w:rPr>
        <w:t xml:space="preserve">$317,000</w:t>
      </w:r>
      <w:r>
        <w:t>))</w:t>
      </w:r>
      <w:r>
        <w:rPr/>
        <w:t xml:space="preserve"> </w:t>
      </w:r>
      <w:r>
        <w:rPr>
          <w:u w:val="single"/>
        </w:rPr>
        <w:t xml:space="preserve">$634,000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$794,000</w:t>
      </w:r>
      <w:r>
        <w:t>))</w:t>
      </w:r>
      <w:r>
        <w:rPr/>
        <w:t xml:space="preserve"> </w:t>
      </w:r>
      <w:r>
        <w:rPr>
          <w:u w:val="single"/>
        </w:rPr>
        <w:t xml:space="preserve">$1,198,000</w:t>
      </w:r>
      <w:r>
        <w:rPr/>
        <w:t xml:space="preserve">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r>
        <w:rPr>
          <w:u w:val="single"/>
        </w:rPr>
        <w:t xml:space="preserve">, and by an additional five cents per hour effective July 1, 2020</w:t>
      </w:r>
      <w:r>
        <w:rPr/>
        <w:t xml:space="preserve">.</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w:t>
      </w:r>
      <w:r>
        <w:t>((</w:t>
      </w:r>
      <w:r>
        <w:rPr>
          <w:strike/>
        </w:rPr>
        <w:t xml:space="preserve">medicare</w:t>
      </w:r>
      <w:r>
        <w:t>))</w:t>
      </w:r>
      <w:r>
        <w:rPr/>
        <w:t xml:space="preserve"> </w:t>
      </w:r>
      <w:r>
        <w:rPr>
          <w:u w:val="single"/>
        </w:rPr>
        <w:t xml:space="preserve">medicaid</w:t>
      </w:r>
      <w:r>
        <w:rPr/>
        <w:t xml:space="preserve"> clients.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$375,000 of the general fund</w:t>
      </w:r>
      <w:r>
        <w:rPr>
          <w:rFonts w:ascii="Times New Roman" w:hAnsi="Times New Roman"/>
        </w:rPr>
        <w:t xml:space="preserve">—</w:t>
      </w:r>
      <w:r>
        <w:rPr/>
        <w:t xml:space="preserve">state appropriation for fiscal year 2020, </w:t>
      </w:r>
      <w:r>
        <w:t>((</w:t>
      </w:r>
      <w:r>
        <w:rPr>
          <w:strike/>
        </w:rPr>
        <w:t xml:space="preserve">$375,000</w:t>
      </w:r>
      <w:r>
        <w:t>))</w:t>
      </w:r>
      <w:r>
        <w:rPr/>
        <w:t xml:space="preserve"> </w:t>
      </w:r>
      <w:r>
        <w:rPr>
          <w:u w:val="single"/>
        </w:rPr>
        <w:t xml:space="preserve">$637,000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$750,000</w:t>
      </w:r>
      <w:r>
        <w:t>))</w:t>
      </w:r>
      <w:r>
        <w:rPr/>
        <w:t xml:space="preserve"> </w:t>
      </w:r>
      <w:r>
        <w:rPr>
          <w:u w:val="single"/>
        </w:rPr>
        <w:t xml:space="preserve">$1,016,000</w:t>
      </w:r>
      <w:r>
        <w:rPr/>
        <w:t xml:space="preserve">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r>
        <w:rPr>
          <w:u w:val="single"/>
        </w:rPr>
        <w:t xml:space="preserve">, and to increase rates by 6 percent effective July 1, 2020</w:t>
      </w:r>
      <w:r>
        <w:rPr/>
        <w:t xml:space="preserv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u w:val="single"/>
        </w:rPr>
        <w:t xml:space="preserve">(33)(a) $1,900,000 of the general fund</w:t>
      </w:r>
      <w:r>
        <w:rPr>
          <w:rFonts w:ascii="Times New Roman" w:hAnsi="Times New Roman"/>
          <w:u w:val="single"/>
        </w:rPr>
        <w:t xml:space="preserve">—</w:t>
      </w:r>
      <w:r>
        <w:rPr>
          <w:u w:val="single"/>
        </w:rPr>
        <w:t xml:space="preserve">state appropriation for fiscal year 2021 is provided solely to station area agency on aging coordinators in acute care hospitals. Area agency on aging coordinators must transition clients ready for hospital discharge into the most appropriate home or community-based post-acute care placement for the clients' needs. The transition of clients ready for discharge with the coordinators' support is anticipated to expedite discharges, avoid unnecessary hospitalizations, and free up hospital bed capacity.</w:t>
      </w:r>
    </w:p>
    <w:p>
      <w:pPr>
        <w:spacing w:before="0" w:after="0" w:line="408" w:lineRule="exact"/>
        <w:ind w:left="0" w:right="0" w:firstLine="576"/>
        <w:jc w:val="left"/>
      </w:pPr>
      <w:r>
        <w:rPr>
          <w:u w:val="single"/>
        </w:rPr>
        <w:t xml:space="preserve">(b)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u w:val="single"/>
        </w:rPr>
        <w:t xml:space="preserve">(34) $926,000 of the general fund</w:t>
      </w:r>
      <w:r>
        <w:rPr>
          <w:rFonts w:ascii="Times New Roman" w:hAnsi="Times New Roman"/>
          <w:u w:val="single"/>
        </w:rPr>
        <w:t xml:space="preserve">—</w:t>
      </w:r>
      <w:r>
        <w:rPr>
          <w:u w:val="single"/>
        </w:rPr>
        <w:t xml:space="preserve">state appropriation for fiscal year 2021 is provided solely for community-based resources for dementia education and support in two areas of the state, including dementia resource catalyst staff and direct services for people with dementia and their family caregivers.</w:t>
      </w:r>
    </w:p>
    <w:p>
      <w:pPr>
        <w:spacing w:before="0" w:after="0" w:line="408" w:lineRule="exact"/>
        <w:ind w:left="0" w:right="0" w:firstLine="576"/>
        <w:jc w:val="left"/>
      </w:pPr>
      <w:r>
        <w:rPr>
          <w:u w:val="single"/>
        </w:rPr>
        <w:t xml:space="preserve">(35) $253,000 of the general fund</w:t>
      </w:r>
      <w:r>
        <w:rPr>
          <w:rFonts w:ascii="Times New Roman" w:hAnsi="Times New Roman"/>
          <w:u w:val="single"/>
        </w:rPr>
        <w:t xml:space="preserve">—</w:t>
      </w:r>
      <w:r>
        <w:rPr>
          <w:u w:val="single"/>
        </w:rPr>
        <w:t xml:space="preserve">state appropriation for fiscal year 2021 and $402,000 of the general fund</w:t>
      </w:r>
      <w:r>
        <w:rPr>
          <w:rFonts w:ascii="Times New Roman" w:hAnsi="Times New Roman"/>
          <w:u w:val="single"/>
        </w:rPr>
        <w:t xml:space="preserve">—</w:t>
      </w:r>
      <w:r>
        <w:rPr>
          <w:u w:val="single"/>
        </w:rPr>
        <w:t xml:space="preserve">federal appropriation are provided solely to implement Engrossed Substitute House Bill No. 1422 (abuse registry). If the bill is not enacted by June 30, 2020, the amounts provided in this subsection shall lapse.</w:t>
      </w:r>
    </w:p>
    <w:p>
      <w:pPr>
        <w:spacing w:before="0" w:after="0" w:line="408" w:lineRule="exact"/>
        <w:ind w:left="0" w:right="0" w:firstLine="576"/>
        <w:jc w:val="left"/>
      </w:pPr>
      <w:r>
        <w:rPr>
          <w:u w:val="single"/>
        </w:rPr>
        <w:t xml:space="preserve">(36) $439,000 of the general fund</w:t>
      </w:r>
      <w:r>
        <w:rPr>
          <w:rFonts w:ascii="Times New Roman" w:hAnsi="Times New Roman"/>
          <w:u w:val="single"/>
        </w:rPr>
        <w:t xml:space="preserve">—</w:t>
      </w:r>
      <w:r>
        <w:rPr>
          <w:u w:val="single"/>
        </w:rPr>
        <w:t xml:space="preserve">state appropriation for fiscal year 2021 and $559,000 of the general fund</w:t>
      </w:r>
      <w:r>
        <w:rPr>
          <w:rFonts w:ascii="Times New Roman" w:hAnsi="Times New Roman"/>
          <w:u w:val="single"/>
        </w:rPr>
        <w:t xml:space="preserve">—</w:t>
      </w:r>
      <w:r>
        <w:rPr>
          <w:u w:val="single"/>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u w:val="single"/>
        </w:rPr>
        <w:t xml:space="preserve">(37)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rPr>
          <w:u w:val="single"/>
        </w:rPr>
        <w:t xml:space="preserve">(38)(a) The department is authorized, when granting a limited exception to a nursing facility from the registered nurse coverage requirement under the process described in RCW 74.42.360(3)(b), to consider the competitiveness of wages and benefits offered by the facility as compared to nursing facilities with comparable geographic or metropolitan areas within Washington state and the provider's recruitment and retention efforts.</w:t>
      </w:r>
    </w:p>
    <w:p>
      <w:pPr>
        <w:spacing w:before="0" w:after="0" w:line="408" w:lineRule="exact"/>
        <w:ind w:left="0" w:right="0" w:firstLine="576"/>
        <w:jc w:val="left"/>
      </w:pPr>
      <w:r>
        <w:rPr>
          <w:u w:val="single"/>
        </w:rPr>
        <w:t xml:space="preserve">(b) In addition to the review required in RCW 74.42.360(3)(b)(ii), the department, along with a stakeholder work group, shall conduct a review of the exceptions process to determine if it is still necessary. As part of this review, the department shall provide the legislature with a report that includes enforcement and citation data for facilities that received an exception in the three previous fiscal years compared to comparable facilities that did not receive an exception. The report must include a similar comparison of data, provided to the department by the long-term care ombuds, on long-term care ombuds referrals for facilities that were granted an exception in the three previous fiscal years versus those without an exception. This report, along with a recommendation as to whether the exceptions process should continue, is due to the legislature no later than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205</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$362,649,000</w:t>
      </w:r>
      <w:r>
        <w:t>))</w:t>
      </w:r>
    </w:p>
    <w:p>
      <w:pPr>
        <w:spacing w:before="0" w:after="0" w:line="408" w:lineRule="exact"/>
        <w:ind w:left="0" w:right="0" w:firstLine="0"/>
        <w:jc w:val="left"/>
        <w:tabs>
          <w:tab w:val="right" w:leader="none" w:pos="9936"/>
        </w:tabs>
      </w:pPr>
      <w:r>
        <w:tab/>
      </w:r>
      <w:r>
        <w:rPr>
          <w:u w:val="single"/>
        </w:rPr>
        <w:t xml:space="preserve">$360,463,000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$365,538,000</w:t>
      </w:r>
      <w:r>
        <w:t>))</w:t>
      </w:r>
    </w:p>
    <w:p>
      <w:pPr>
        <w:spacing w:before="0" w:after="0" w:line="408" w:lineRule="exact"/>
        <w:ind w:left="0" w:right="0" w:firstLine="0"/>
        <w:jc w:val="left"/>
        <w:tabs>
          <w:tab w:val="right" w:leader="none" w:pos="9936"/>
        </w:tabs>
      </w:pPr>
      <w:r>
        <w:tab/>
      </w:r>
      <w:r>
        <w:rPr>
          <w:u w:val="single"/>
        </w:rPr>
        <w:t xml:space="preserve">$368,403,000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$1,453,819,000</w:t>
      </w:r>
      <w:r>
        <w:t>))</w:t>
      </w:r>
    </w:p>
    <w:p>
      <w:pPr>
        <w:spacing w:before="0" w:after="0" w:line="408" w:lineRule="exact"/>
        <w:ind w:left="0" w:right="0" w:firstLine="0"/>
        <w:jc w:val="left"/>
        <w:tabs>
          <w:tab w:val="right" w:leader="none" w:pos="9936"/>
        </w:tabs>
      </w:pPr>
      <w:r>
        <w:tab/>
      </w:r>
      <w:r>
        <w:rPr>
          <w:u w:val="single"/>
        </w:rPr>
        <w:t xml:space="preserve">$1,454,582,000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$26,754,000</w:t>
      </w:r>
      <w:r>
        <w:t>))</w:t>
      </w:r>
    </w:p>
    <w:p>
      <w:pPr>
        <w:spacing w:before="0" w:after="0" w:line="408" w:lineRule="exact"/>
        <w:ind w:left="0" w:right="0" w:firstLine="0"/>
        <w:jc w:val="left"/>
        <w:tabs>
          <w:tab w:val="right" w:leader="none" w:pos="9936"/>
        </w:tabs>
      </w:pPr>
      <w:r>
        <w:tab/>
      </w:r>
      <w:r>
        <w:rPr>
          <w:u w:val="single"/>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$2,220,580,000</w:t>
      </w:r>
    </w:p>
    <w:p>
      <w:pPr>
        <w:tabs>
          <w:tab w:val="right" w:leader="none" w:pos="9936"/>
        </w:tabs>
        <w:ind w:left="0" w:right="0" w:firstLine="1440"/>
      </w:pPr>
      <w:r>
        <w:tab/>
      </w:r>
      <w:r>
        <w:rPr>
          <w:u w:val="single"/>
        </w:rPr>
        <w:t xml:space="preserve">$2,221,617,000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$77,346,000</w:t>
      </w:r>
      <w:r>
        <w:t>))</w:t>
      </w:r>
      <w:r>
        <w:rPr/>
        <w:t xml:space="preserve"> </w:t>
      </w:r>
      <w:r>
        <w:rPr>
          <w:u w:val="single"/>
        </w:rPr>
        <w:t xml:space="preserve">$74,317,000</w:t>
      </w:r>
      <w:r>
        <w:rPr/>
        <w:t xml:space="preserve"> of the general fund—state appropriation for fiscal year 2020, </w:t>
      </w:r>
      <w:r>
        <w:t>((</w:t>
      </w:r>
      <w:r>
        <w:rPr>
          <w:strike/>
        </w:rPr>
        <w:t xml:space="preserve">$74,058,000</w:t>
      </w:r>
      <w:r>
        <w:t>))</w:t>
      </w:r>
      <w:r>
        <w:rPr/>
        <w:t xml:space="preserve"> </w:t>
      </w:r>
      <w:r>
        <w:rPr>
          <w:u w:val="single"/>
        </w:rPr>
        <w:t xml:space="preserve">$70,480,000</w:t>
      </w:r>
      <w:r>
        <w:rPr/>
        <w:t xml:space="preserve"> of the general fund—state appropriation for fiscal year 2021, </w:t>
      </w:r>
      <w:r>
        <w:t>((</w:t>
      </w:r>
      <w:r>
        <w:rPr>
          <w:strike/>
        </w:rPr>
        <w:t xml:space="preserve">$808,761,000</w:t>
      </w:r>
      <w:r>
        <w:t>))</w:t>
      </w:r>
      <w:r>
        <w:rPr/>
        <w:t xml:space="preserve"> </w:t>
      </w:r>
      <w:r>
        <w:rPr>
          <w:u w:val="single"/>
        </w:rPr>
        <w:t xml:space="preserve">$830,203,000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w:t>
      </w:r>
      <w:r>
        <w:t>((</w:t>
      </w:r>
      <w:r>
        <w:rPr>
          <w:strike/>
        </w:rPr>
        <w:t xml:space="preserve">$5,662,000</w:t>
      </w:r>
      <w:r>
        <w:t>))</w:t>
      </w:r>
      <w:r>
        <w:rPr/>
        <w:t xml:space="preserve"> </w:t>
      </w:r>
      <w:r>
        <w:rPr>
          <w:u w:val="single"/>
        </w:rPr>
        <w:t xml:space="preserve">$5,585,000</w:t>
      </w:r>
      <w:r>
        <w:rPr/>
        <w:t xml:space="preserve">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$266,668,000</w:t>
      </w:r>
      <w:r>
        <w:t>))</w:t>
      </w:r>
      <w:r>
        <w:rPr/>
        <w:t xml:space="preserve"> </w:t>
      </w:r>
      <w:r>
        <w:rPr>
          <w:u w:val="single"/>
        </w:rPr>
        <w:t xml:space="preserve">$266,439,000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(c)(i) </w:t>
      </w:r>
      <w:r>
        <w:t>((</w:t>
      </w:r>
      <w:r>
        <w:rPr>
          <w:strike/>
        </w:rPr>
        <w:t xml:space="preserve">$158,316,000</w:t>
      </w:r>
      <w:r>
        <w:t>))</w:t>
      </w:r>
      <w:r>
        <w:rPr/>
        <w:t xml:space="preserve"> </w:t>
      </w:r>
      <w:r>
        <w:rPr>
          <w:u w:val="single"/>
        </w:rPr>
        <w:t xml:space="preserve">$162,746,000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$2,430,000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(d)</w:t>
      </w:r>
      <w:r>
        <w:t>((</w:t>
      </w:r>
      <w:r>
        <w:rPr>
          <w:strike/>
        </w:rPr>
        <w:t xml:space="preserve">(i)</w:t>
      </w:r>
      <w:r>
        <w:t>))</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$122,945,000</w:t>
      </w:r>
      <w:r>
        <w:t>))</w:t>
      </w:r>
      <w:r>
        <w:rPr/>
        <w:t xml:space="preserve"> </w:t>
      </w:r>
      <w:r>
        <w:rPr>
          <w:u w:val="single"/>
        </w:rPr>
        <w:t xml:space="preserve">$137,302,000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w:t>
      </w:r>
      <w:r>
        <w:t>((</w:t>
      </w:r>
      <w:r>
        <w:rPr>
          <w:strike/>
        </w:rPr>
        <w:t xml:space="preserve">are</w:t>
      </w:r>
      <w:r>
        <w:t>))</w:t>
      </w:r>
      <w:r>
        <w:rPr/>
        <w:t xml:space="preserve"> </w:t>
      </w:r>
      <w:r>
        <w:rPr>
          <w:u w:val="single"/>
        </w:rPr>
        <w:t xml:space="preserve">implementation of a disaster recovery plan. The funding is</w:t>
      </w:r>
      <w:r>
        <w:rPr/>
        <w:t xml:space="preserv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w:t>
      </w:r>
      <w:r>
        <w:t>((</w:t>
      </w:r>
      <w:r>
        <w:rPr>
          <w:strike/>
        </w:rPr>
        <w:t xml:space="preserve">$1,000,000</w:t>
      </w:r>
      <w:r>
        <w:t>))</w:t>
      </w:r>
      <w:r>
        <w:rPr/>
        <w:t xml:space="preserve"> </w:t>
      </w:r>
      <w:r>
        <w:rPr>
          <w:u w:val="single"/>
        </w:rPr>
        <w:t xml:space="preserve">$1,200,000</w:t>
      </w:r>
      <w:r>
        <w:rPr/>
        <w:t xml:space="preserve">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w:t>
      </w:r>
      <w:r>
        <w:t>((</w:t>
      </w:r>
      <w:r>
        <w:rPr>
          <w:strike/>
        </w:rPr>
        <w:t xml:space="preserve">$996,000</w:t>
      </w:r>
      <w:r>
        <w:t>))</w:t>
      </w:r>
      <w:r>
        <w:rPr/>
        <w:t xml:space="preserve"> </w:t>
      </w:r>
      <w:r>
        <w:rPr>
          <w:u w:val="single"/>
        </w:rPr>
        <w:t xml:space="preserve">$748,000</w:t>
      </w:r>
      <w:r>
        <w:rPr/>
        <w:t xml:space="preserve"> of the general fund</w:t>
      </w:r>
      <w:r>
        <w:rPr>
          <w:rFonts w:ascii="Times New Roman" w:hAnsi="Times New Roman"/>
        </w:rPr>
        <w:t xml:space="preserve">—</w:t>
      </w:r>
      <w:r>
        <w:rPr/>
        <w:t xml:space="preserve">state appropriation for fiscal year 2020</w:t>
      </w:r>
      <w:r>
        <w:rPr>
          <w:u w:val="single"/>
        </w:rPr>
        <w:t xml:space="preserve">, $2,155,000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$775,000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w:t>
      </w:r>
      <w:r>
        <w:t>((</w:t>
      </w:r>
      <w:r>
        <w:rPr>
          <w:strike/>
        </w:rPr>
        <w:t xml:space="preserve">begin implementing</w:t>
      </w:r>
      <w:r>
        <w:t>))</w:t>
      </w:r>
      <w:r>
        <w:rPr/>
        <w:t xml:space="preserve"> </w:t>
      </w:r>
      <w:r>
        <w:rPr>
          <w:u w:val="single"/>
        </w:rPr>
        <w:t xml:space="preserve">implement</w:t>
      </w:r>
      <w:r>
        <w:rPr/>
        <w:t xml:space="preserve"> an asset verification system that is compliant with the federal medicaid extenders act by January 1, 2021 </w:t>
      </w:r>
      <w:r>
        <w:rPr>
          <w:u w:val="single"/>
        </w:rPr>
        <w:t xml:space="preserve">and is subject to the conditions, limitations, and review provided in section 701 of this act</w:t>
      </w:r>
      <w:r>
        <w:rPr/>
        <w:t xml:space="preserve">.</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u w:val="single"/>
        </w:rPr>
        <w:t xml:space="preserve">(12) $2,375,000 of the general fund</w:t>
      </w:r>
      <w:r>
        <w:rPr>
          <w:rFonts w:ascii="Times New Roman" w:hAnsi="Times New Roman"/>
          <w:u w:val="single"/>
        </w:rPr>
        <w:t xml:space="preserve">—</w:t>
      </w:r>
      <w:r>
        <w:rPr>
          <w:u w:val="single"/>
        </w:rPr>
        <w:t xml:space="preserve">state appropriation for fiscal year 2021 and $44,000 of the general fund</w:t>
      </w:r>
      <w:r>
        <w:rPr>
          <w:rFonts w:ascii="Times New Roman" w:hAnsi="Times New Roman"/>
          <w:u w:val="single"/>
        </w:rPr>
        <w:t xml:space="preserve">—</w:t>
      </w:r>
      <w:r>
        <w:rPr>
          <w:u w:val="single"/>
        </w:rPr>
        <w:t xml:space="preserve">federal appropriation are provided solely to eliminate the supplied shelter grant standard for the pregnant women assistance, refugee cash assistance, temporary assistance for needy families, state family assistance, and the aged, blind, or disabled assistance programs.</w:t>
      </w:r>
    </w:p>
    <w:p>
      <w:pPr>
        <w:spacing w:before="0" w:after="0" w:line="408" w:lineRule="exact"/>
        <w:ind w:left="0" w:right="0" w:firstLine="576"/>
        <w:jc w:val="left"/>
      </w:pPr>
      <w:r>
        <w:rPr>
          <w:u w:val="single"/>
        </w:rPr>
        <w:t xml:space="preserve">(13) $990,000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2388 (homelessness definitions). If the bill is not enacted by June 30, 2020, the amount provided in this subsection shall lapse.</w:t>
      </w:r>
    </w:p>
    <w:p>
      <w:pPr>
        <w:spacing w:before="0" w:after="0" w:line="408" w:lineRule="exact"/>
        <w:ind w:left="0" w:right="0" w:firstLine="576"/>
        <w:jc w:val="left"/>
      </w:pPr>
      <w:r>
        <w:rPr>
          <w:u w:val="single"/>
        </w:rPr>
        <w:t xml:space="preserve">(14) $2,500,000 of the general fund</w:t>
      </w:r>
      <w:r>
        <w:rPr>
          <w:rFonts w:ascii="Times New Roman" w:hAnsi="Times New Roman"/>
          <w:u w:val="single"/>
        </w:rPr>
        <w:t xml:space="preserve">—</w:t>
      </w:r>
      <w:r>
        <w:rPr>
          <w:u w:val="single"/>
        </w:rPr>
        <w:t xml:space="preserve">state appropriation for fiscal year 2021 is provided solely to add capacity to the basic food education and training program.</w:t>
      </w:r>
    </w:p>
    <w:p>
      <w:pPr>
        <w:spacing w:before="0" w:after="0" w:line="408" w:lineRule="exact"/>
        <w:ind w:left="0" w:right="0" w:firstLine="576"/>
        <w:jc w:val="left"/>
      </w:pPr>
      <w:r>
        <w:rPr>
          <w:u w:val="single"/>
        </w:rPr>
        <w:t xml:space="preserve">(15) $228,000 of the general fund</w:t>
      </w:r>
      <w:r>
        <w:rPr>
          <w:rFonts w:ascii="Times New Roman" w:hAnsi="Times New Roman"/>
          <w:u w:val="single"/>
        </w:rPr>
        <w:t xml:space="preserve">—</w:t>
      </w:r>
      <w:r>
        <w:rPr>
          <w:u w:val="single"/>
        </w:rPr>
        <w:t xml:space="preserve">state appropriation for fiscal year 2021 is provided to eliminate the mid-certification review for aged participants in the aged, blind, and disabled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206</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$16,656,000</w:t>
      </w:r>
      <w:r>
        <w:t>))</w:t>
      </w:r>
    </w:p>
    <w:p>
      <w:pPr>
        <w:spacing w:before="0" w:after="0" w:line="408" w:lineRule="exact"/>
        <w:ind w:left="0" w:right="0" w:firstLine="0"/>
        <w:jc w:val="left"/>
        <w:tabs>
          <w:tab w:val="right" w:leader="none" w:pos="9936"/>
        </w:tabs>
      </w:pPr>
      <w:r>
        <w:tab/>
      </w:r>
      <w:r>
        <w:rPr>
          <w:u w:val="single"/>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$17,605,000</w:t>
      </w:r>
      <w:r>
        <w:t>))</w:t>
      </w:r>
    </w:p>
    <w:p>
      <w:pPr>
        <w:spacing w:before="0" w:after="0" w:line="408" w:lineRule="exact"/>
        <w:ind w:left="0" w:right="0" w:firstLine="0"/>
        <w:jc w:val="left"/>
        <w:tabs>
          <w:tab w:val="right" w:leader="none" w:pos="9936"/>
        </w:tabs>
      </w:pPr>
      <w:r>
        <w:tab/>
      </w:r>
      <w:r>
        <w:rPr>
          <w:u w:val="single"/>
        </w:rPr>
        <w:t xml:space="preserve">$17,697,000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$109,571,000</w:t>
      </w:r>
      <w:r>
        <w:t>))</w:t>
      </w:r>
    </w:p>
    <w:p>
      <w:pPr>
        <w:spacing w:before="0" w:after="0" w:line="408" w:lineRule="exact"/>
        <w:ind w:left="0" w:right="0" w:firstLine="0"/>
        <w:jc w:val="left"/>
        <w:tabs>
          <w:tab w:val="right" w:leader="none" w:pos="9936"/>
        </w:tabs>
      </w:pPr>
      <w:r>
        <w:tab/>
      </w:r>
      <w:r>
        <w:rPr>
          <w:u w:val="single"/>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$145,856,000</w:t>
      </w:r>
    </w:p>
    <w:p>
      <w:pPr>
        <w:tabs>
          <w:tab w:val="right" w:leader="none" w:pos="9936"/>
        </w:tabs>
        <w:ind w:left="0" w:right="0" w:firstLine="1440"/>
      </w:pPr>
      <w:r>
        <w:tab/>
      </w:r>
      <w:r>
        <w:rPr>
          <w:u w:val="single"/>
        </w:rPr>
        <w:t xml:space="preserve">$145,979,000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207</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$53,965,000</w:t>
      </w:r>
      <w:r>
        <w:t>))</w:t>
      </w:r>
    </w:p>
    <w:p>
      <w:pPr>
        <w:spacing w:before="0" w:after="0" w:line="408" w:lineRule="exact"/>
        <w:ind w:left="0" w:right="0" w:firstLine="0"/>
        <w:jc w:val="left"/>
        <w:tabs>
          <w:tab w:val="right" w:leader="none" w:pos="9936"/>
        </w:tabs>
      </w:pPr>
      <w:r>
        <w:tab/>
      </w:r>
      <w:r>
        <w:rPr>
          <w:u w:val="single"/>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$54,800,000</w:t>
      </w:r>
      <w:r>
        <w:t>))</w:t>
      </w:r>
    </w:p>
    <w:p>
      <w:pPr>
        <w:spacing w:before="0" w:after="0" w:line="408" w:lineRule="exact"/>
        <w:ind w:left="0" w:right="0" w:firstLine="0"/>
        <w:jc w:val="left"/>
        <w:tabs>
          <w:tab w:val="right" w:leader="none" w:pos="9936"/>
        </w:tabs>
      </w:pPr>
      <w:r>
        <w:tab/>
      </w:r>
      <w:r>
        <w:rPr>
          <w:u w:val="single"/>
        </w:rPr>
        <w:t xml:space="preserve">$53,955,000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$113,345,000</w:t>
      </w:r>
    </w:p>
    <w:p>
      <w:pPr>
        <w:tabs>
          <w:tab w:val="right" w:leader="none" w:pos="9936"/>
        </w:tabs>
        <w:ind w:left="0" w:right="0" w:firstLine="1440"/>
      </w:pPr>
      <w:r>
        <w:tab/>
      </w:r>
      <w:r>
        <w:rPr>
          <w:u w:val="single"/>
        </w:rPr>
        <w:t xml:space="preserve">$111,246,000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208</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$31,403,000</w:t>
      </w:r>
      <w:r>
        <w:t>))</w:t>
      </w:r>
    </w:p>
    <w:p>
      <w:pPr>
        <w:spacing w:before="0" w:after="0" w:line="408" w:lineRule="exact"/>
        <w:ind w:left="0" w:right="0" w:firstLine="0"/>
        <w:jc w:val="left"/>
        <w:tabs>
          <w:tab w:val="right" w:leader="none" w:pos="9936"/>
        </w:tabs>
      </w:pPr>
      <w:r>
        <w:tab/>
      </w:r>
      <w:r>
        <w:rPr>
          <w:u w:val="single"/>
        </w:rPr>
        <w:t xml:space="preserve">$32,306,000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$32,427,000</w:t>
      </w:r>
      <w:r>
        <w:t>))</w:t>
      </w:r>
    </w:p>
    <w:p>
      <w:pPr>
        <w:spacing w:before="0" w:after="0" w:line="408" w:lineRule="exact"/>
        <w:ind w:left="0" w:right="0" w:firstLine="0"/>
        <w:jc w:val="left"/>
        <w:tabs>
          <w:tab w:val="right" w:leader="none" w:pos="9936"/>
        </w:tabs>
      </w:pPr>
      <w:r>
        <w:tab/>
      </w:r>
      <w:r>
        <w:rPr>
          <w:u w:val="single"/>
        </w:rPr>
        <w:t xml:space="preserve">$36,899,000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$44,592,000</w:t>
      </w:r>
      <w:r>
        <w:t>))</w:t>
      </w:r>
    </w:p>
    <w:p>
      <w:pPr>
        <w:spacing w:before="0" w:after="0" w:line="408" w:lineRule="exact"/>
        <w:ind w:left="0" w:right="0" w:firstLine="0"/>
        <w:jc w:val="left"/>
        <w:tabs>
          <w:tab w:val="right" w:leader="none" w:pos="9936"/>
        </w:tabs>
      </w:pPr>
      <w:r>
        <w:tab/>
      </w:r>
      <w:r>
        <w:rPr>
          <w:u w:val="single"/>
        </w:rPr>
        <w:t xml:space="preserve">$47,654,000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$6,044,000</w:t>
      </w:r>
      <w:r>
        <w:t>))</w:t>
      </w:r>
    </w:p>
    <w:p>
      <w:pPr>
        <w:spacing w:before="0" w:after="0" w:line="408" w:lineRule="exact"/>
        <w:ind w:left="0" w:right="0" w:firstLine="0"/>
        <w:jc w:val="left"/>
        <w:tabs>
          <w:tab w:val="right" w:leader="none" w:pos="9936"/>
        </w:tabs>
      </w:pPr>
      <w:r>
        <w:tab/>
      </w:r>
      <w:r>
        <w:rPr>
          <w:u w:val="single"/>
        </w:rPr>
        <w:t xml:space="preserve">$6,449,000</w:t>
      </w:r>
    </w:p>
    <w:p>
      <w:pPr>
        <w:tabs>
          <w:tab w:val="right" w:leader="dot" w:pos="9936"/>
        </w:tabs>
        <w:ind w:left="0" w:right="0" w:firstLine="1440"/>
      </w:pPr>
      <w:r>
        <w:rPr/>
        <w:t xml:space="preserve">TOTAL APPROPRIATION</w:t>
      </w:r>
      <w:r>
        <w:tab/>
      </w:r>
      <w:r>
        <w:rPr>
          <w:strike/>
        </w:rPr>
        <w:t xml:space="preserve">$114,466,000</w:t>
      </w:r>
    </w:p>
    <w:p>
      <w:pPr>
        <w:tabs>
          <w:tab w:val="right" w:leader="none" w:pos="9936"/>
        </w:tabs>
        <w:ind w:left="0" w:right="0" w:firstLine="1440"/>
      </w:pPr>
      <w:r>
        <w:tab/>
      </w:r>
      <w:r>
        <w:rPr>
          <w:u w:val="single"/>
        </w:rPr>
        <w:t xml:space="preserve">$123,308,000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209</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$36,426,000</w:t>
      </w:r>
      <w:r>
        <w:t>))</w:t>
      </w:r>
    </w:p>
    <w:p>
      <w:pPr>
        <w:spacing w:before="0" w:after="0" w:line="408" w:lineRule="exact"/>
        <w:ind w:left="0" w:right="0" w:firstLine="0"/>
        <w:jc w:val="left"/>
        <w:tabs>
          <w:tab w:val="right" w:leader="none" w:pos="9936"/>
        </w:tabs>
      </w:pPr>
      <w:r>
        <w:tab/>
      </w:r>
      <w:r>
        <w:rPr>
          <w:u w:val="single"/>
        </w:rPr>
        <w:t xml:space="preserve">$37,215,000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$38,154,000</w:t>
      </w:r>
      <w:r>
        <w:t>))</w:t>
      </w:r>
    </w:p>
    <w:p>
      <w:pPr>
        <w:spacing w:before="0" w:after="0" w:line="408" w:lineRule="exact"/>
        <w:ind w:left="0" w:right="0" w:firstLine="0"/>
        <w:jc w:val="left"/>
        <w:tabs>
          <w:tab w:val="right" w:leader="none" w:pos="9936"/>
        </w:tabs>
      </w:pPr>
      <w:r>
        <w:tab/>
      </w:r>
      <w:r>
        <w:rPr>
          <w:u w:val="single"/>
        </w:rPr>
        <w:t xml:space="preserve">$38,236,000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$41,143,000</w:t>
      </w:r>
      <w:r>
        <w:t>))</w:t>
      </w:r>
    </w:p>
    <w:p>
      <w:pPr>
        <w:spacing w:before="0" w:after="0" w:line="408" w:lineRule="exact"/>
        <w:ind w:left="0" w:right="0" w:firstLine="0"/>
        <w:jc w:val="left"/>
        <w:tabs>
          <w:tab w:val="right" w:leader="none" w:pos="9936"/>
        </w:tabs>
      </w:pPr>
      <w:r>
        <w:tab/>
      </w:r>
      <w:r>
        <w:rPr>
          <w:u w:val="single"/>
        </w:rPr>
        <w:t xml:space="preserve">$41,607,000</w:t>
      </w:r>
    </w:p>
    <w:p>
      <w:pPr>
        <w:tabs>
          <w:tab w:val="right" w:leader="dot" w:pos="9936"/>
        </w:tabs>
        <w:ind w:left="0" w:right="0" w:firstLine="1440"/>
      </w:pPr>
      <w:r>
        <w:rPr/>
        <w:t xml:space="preserve">TOTAL APPROPRIATION</w:t>
      </w:r>
      <w:r>
        <w:tab/>
      </w:r>
      <w:r>
        <w:rPr>
          <w:strike/>
        </w:rPr>
        <w:t xml:space="preserve">$115,723,000</w:t>
      </w:r>
    </w:p>
    <w:p>
      <w:pPr>
        <w:tabs>
          <w:tab w:val="right" w:leader="none" w:pos="9936"/>
        </w:tabs>
        <w:ind w:left="0" w:right="0" w:firstLine="1440"/>
      </w:pPr>
      <w:r>
        <w:tab/>
      </w:r>
      <w:r>
        <w:rPr>
          <w:u w:val="single"/>
        </w:rPr>
        <w:t xml:space="preserve">$117,058,000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The appropriations to the health care authority in this act shall be expended for the programs and in the amounts specified in this act. However, after May 1, 2020, unless prohibited by this act, the authority may transfer general fund</w:t>
      </w:r>
      <w:r>
        <w:rPr>
          <w:rFonts w:ascii="Times New Roman" w:hAnsi="Times New Roman"/>
          <w:u w:val="single"/>
        </w:rPr>
        <w:t xml:space="preserve">—</w:t>
      </w:r>
      <w:r>
        <w:rPr>
          <w:u w:val="single"/>
        </w:rPr>
        <w:t xml:space="preserve">state appropriations for fiscal year 2020 among programs after approval by the director of the office of financial management. To the extent that appropriations in sections 211 through 215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2020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u w:val="single"/>
        </w:rPr>
        <w:t xml:space="preserve">—</w:t>
      </w:r>
      <w:r>
        <w:rPr>
          <w:u w:val="single"/>
        </w:rPr>
        <w:t xml:space="preserve">state behavioral health organization reserves in fiscal year 2020.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211</w:t>
      </w:r>
      <w:r>
        <w:rPr/>
        <w:t xml:space="preserve"> (uncodified) is amended to read as follows: </w:t>
      </w:r>
    </w:p>
    <w:p>
      <w:r>
        <w:rPr>
          <w:b/>
        </w:rPr>
        <w:t xml:space="preserve">FOR THE STATE HEALTH CARE AUTHORITY—MEDICAL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$2,281,076,000</w:t>
      </w:r>
      <w:r>
        <w:t>))</w:t>
      </w:r>
    </w:p>
    <w:p>
      <w:pPr>
        <w:spacing w:before="0" w:after="0" w:line="408" w:lineRule="exact"/>
        <w:ind w:left="0" w:right="0" w:firstLine="0"/>
        <w:jc w:val="left"/>
        <w:tabs>
          <w:tab w:val="right" w:leader="none" w:pos="9936"/>
        </w:tabs>
      </w:pPr>
      <w:r>
        <w:tab/>
      </w:r>
      <w:r>
        <w:rPr>
          <w:u w:val="single"/>
        </w:rPr>
        <w:t xml:space="preserve">$2,379,949,000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$2,325,882,000</w:t>
      </w:r>
      <w:r>
        <w:t>))</w:t>
      </w:r>
    </w:p>
    <w:p>
      <w:pPr>
        <w:spacing w:before="0" w:after="0" w:line="408" w:lineRule="exact"/>
        <w:ind w:left="0" w:right="0" w:firstLine="0"/>
        <w:jc w:val="left"/>
        <w:tabs>
          <w:tab w:val="right" w:leader="none" w:pos="9936"/>
        </w:tabs>
      </w:pPr>
      <w:r>
        <w:tab/>
      </w:r>
      <w:r>
        <w:rPr>
          <w:u w:val="single"/>
        </w:rPr>
        <w:t xml:space="preserve">$2,443,118,000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$11,597,642,000</w:t>
      </w:r>
      <w:r>
        <w:t>))</w:t>
      </w:r>
    </w:p>
    <w:p>
      <w:pPr>
        <w:spacing w:before="0" w:after="0" w:line="408" w:lineRule="exact"/>
        <w:ind w:left="0" w:right="0" w:firstLine="0"/>
        <w:jc w:val="left"/>
        <w:tabs>
          <w:tab w:val="right" w:leader="none" w:pos="9936"/>
        </w:tabs>
      </w:pPr>
      <w:r>
        <w:tab/>
      </w:r>
      <w:r>
        <w:rPr>
          <w:u w:val="single"/>
        </w:rPr>
        <w:t xml:space="preserve">$12,489,366,000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$285,918,000</w:t>
      </w:r>
      <w:r>
        <w:t>))</w:t>
      </w:r>
    </w:p>
    <w:p>
      <w:pPr>
        <w:spacing w:before="0" w:after="0" w:line="408" w:lineRule="exact"/>
        <w:ind w:left="0" w:right="0" w:firstLine="0"/>
        <w:jc w:val="left"/>
        <w:tabs>
          <w:tab w:val="right" w:leader="none" w:pos="9936"/>
        </w:tabs>
      </w:pPr>
      <w:r>
        <w:tab/>
      </w:r>
      <w:r>
        <w:rPr>
          <w:u w:val="single"/>
        </w:rPr>
        <w:t xml:space="preserve">$362,413,000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$721,718,000</w:t>
      </w:r>
      <w:r>
        <w:t>))</w:t>
      </w:r>
    </w:p>
    <w:p>
      <w:pPr>
        <w:spacing w:before="0" w:after="0" w:line="408" w:lineRule="exact"/>
        <w:ind w:left="0" w:right="0" w:firstLine="0"/>
        <w:jc w:val="left"/>
        <w:tabs>
          <w:tab w:val="right" w:leader="none" w:pos="9936"/>
        </w:tabs>
      </w:pPr>
      <w:r>
        <w:tab/>
      </w:r>
      <w:r>
        <w:rPr>
          <w:u w:val="single"/>
        </w:rPr>
        <w:t xml:space="preserve">$715,909,000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$10,364,000</w:t>
      </w:r>
      <w:r>
        <w:t>))</w:t>
      </w:r>
    </w:p>
    <w:p>
      <w:pPr>
        <w:spacing w:before="0" w:after="0" w:line="408" w:lineRule="exact"/>
        <w:ind w:left="0" w:right="0" w:firstLine="0"/>
        <w:jc w:val="left"/>
        <w:tabs>
          <w:tab w:val="right" w:leader="none" w:pos="9936"/>
        </w:tabs>
      </w:pPr>
      <w:r>
        <w:tab/>
      </w:r>
      <w:r>
        <w:rPr>
          <w:u w:val="single"/>
        </w:rPr>
        <w:t xml:space="preserve">$10,144,000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t>((</w:t>
      </w:r>
      <w:r>
        <w:rPr>
          <w:strike/>
        </w:rPr>
        <w:t xml:space="preserve">$18,951,000</w:t>
      </w:r>
      <w:r>
        <w:t>))</w:t>
      </w:r>
    </w:p>
    <w:p>
      <w:pPr>
        <w:spacing w:before="0" w:after="0" w:line="408" w:lineRule="exact"/>
        <w:ind w:left="0" w:right="0" w:firstLine="0"/>
        <w:jc w:val="left"/>
        <w:tabs>
          <w:tab w:val="right" w:leader="none" w:pos="9936"/>
        </w:tabs>
      </w:pPr>
      <w:r>
        <w:tab/>
      </w:r>
      <w:r>
        <w:rPr>
          <w:u w:val="single"/>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t>((</w:t>
      </w:r>
      <w:r>
        <w:rPr>
          <w:strike/>
        </w:rPr>
        <w:t xml:space="preserve">$19,341,000</w:t>
      </w:r>
      <w:r>
        <w:t>))</w:t>
      </w:r>
    </w:p>
    <w:p>
      <w:pPr>
        <w:spacing w:before="0" w:after="0" w:line="408" w:lineRule="exact"/>
        <w:ind w:left="0" w:right="0" w:firstLine="0"/>
        <w:jc w:val="left"/>
        <w:tabs>
          <w:tab w:val="right" w:leader="none" w:pos="9936"/>
        </w:tabs>
      </w:pPr>
      <w:r>
        <w:tab/>
      </w:r>
      <w:r>
        <w:rPr>
          <w:u w:val="single"/>
        </w:rPr>
        <w:t xml:space="preserve">$20,954,000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strike/>
        </w:rPr>
        <w:t xml:space="preserve">$17,281,060,000</w:t>
      </w:r>
    </w:p>
    <w:p>
      <w:pPr>
        <w:tabs>
          <w:tab w:val="right" w:leader="none" w:pos="9936"/>
        </w:tabs>
        <w:ind w:left="0" w:right="0" w:firstLine="1440"/>
      </w:pPr>
      <w:r>
        <w:tab/>
      </w:r>
      <w:r>
        <w:rPr>
          <w:u w:val="single"/>
        </w:rPr>
        <w:t xml:space="preserve">$18,462,891,000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$305,659,000</w:t>
      </w:r>
      <w:r>
        <w:t>))</w:t>
      </w:r>
      <w:r>
        <w:rPr/>
        <w:t xml:space="preserve"> </w:t>
      </w:r>
      <w:r>
        <w:rPr>
          <w:u w:val="single"/>
        </w:rPr>
        <w:t xml:space="preserve">$236,792,000</w:t>
      </w:r>
      <w:r>
        <w:rPr/>
        <w:t xml:space="preserve"> of the general fund</w:t>
      </w:r>
      <w:r>
        <w:rPr>
          <w:rFonts w:ascii="Times New Roman" w:hAnsi="Times New Roman"/>
        </w:rPr>
        <w:t xml:space="preserve">—</w:t>
      </w:r>
      <w:r>
        <w:rPr/>
        <w:t xml:space="preserve">federal appropriation and no more than </w:t>
      </w:r>
      <w:r>
        <w:t>((</w:t>
      </w:r>
      <w:r>
        <w:rPr>
          <w:strike/>
        </w:rPr>
        <w:t xml:space="preserve">$157,284,000</w:t>
      </w:r>
      <w:r>
        <w:t>))</w:t>
      </w:r>
      <w:r>
        <w:rPr/>
        <w:t xml:space="preserve"> </w:t>
      </w:r>
      <w:r>
        <w:rPr>
          <w:u w:val="single"/>
        </w:rPr>
        <w:t xml:space="preserve">$169,627,000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w:t>
      </w:r>
      <w:r>
        <w:rPr>
          <w:u w:val="single"/>
        </w:rPr>
        <w:t xml:space="preserve">(a)</w:t>
      </w:r>
      <w:r>
        <w:rPr/>
        <w:t xml:space="preserve">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No more than $169,676,000 of the general fund</w:t>
      </w:r>
      <w:r>
        <w:rPr>
          <w:rFonts w:ascii="Times New Roman" w:hAnsi="Times New Roman"/>
          <w:u w:val="single"/>
        </w:rPr>
        <w:t xml:space="preserve">—</w:t>
      </w:r>
      <w:r>
        <w:rPr>
          <w:u w:val="single"/>
        </w:rPr>
        <w:t xml:space="preserve">federal appropriation and no more than $69,306,000 of the general fund</w:t>
      </w:r>
      <w:r>
        <w:rPr>
          <w:rFonts w:ascii="Times New Roman" w:hAnsi="Times New Roman"/>
          <w:u w:val="single"/>
        </w:rPr>
        <w:t xml:space="preserve">—</w:t>
      </w:r>
      <w:r>
        <w:rPr>
          <w:u w:val="single"/>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u w:val="single"/>
        </w:rPr>
        <w:t xml:space="preserve">—</w:t>
      </w:r>
      <w:r>
        <w:rPr>
          <w:u w:val="single"/>
        </w:rPr>
        <w:t xml:space="preserve">state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w:t>
      </w:r>
      <w:r>
        <w:t>((</w:t>
      </w:r>
      <w:r>
        <w:rPr>
          <w:strike/>
        </w:rPr>
        <w:t xml:space="preserve">$6,000,000</w:t>
      </w:r>
      <w:r>
        <w:t>))</w:t>
      </w:r>
      <w:r>
        <w:rPr/>
        <w:t xml:space="preserve"> </w:t>
      </w:r>
      <w:r>
        <w:rPr>
          <w:u w:val="single"/>
        </w:rPr>
        <w:t xml:space="preserve">(a) $7,000,000</w:t>
      </w:r>
      <w:r>
        <w:rPr/>
        <w:t xml:space="preserve">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u w:val="single"/>
        </w:rPr>
        <w:t xml:space="preserve">(b) The authority, in consultation with the department of social and health services and the nursing homes operated by public hospitals described in (a) of this subsection, must develop recommendations for an upper payment limit calculation and the supplemental payment model for nursing homes operated by a public hospital district. The group shall consider how to restructure payments under (a) of this subsection, taking into consideration alternate upper payment limit models, and submit a report to the appropriate committees of the legislature no later than September 30, 2020.</w:t>
      </w:r>
    </w:p>
    <w:p>
      <w:pPr>
        <w:spacing w:before="0" w:after="0" w:line="408" w:lineRule="exact"/>
        <w:ind w:left="0" w:right="0" w:firstLine="576"/>
        <w:jc w:val="left"/>
      </w:pPr>
      <w:r>
        <w:rPr>
          <w:u w:val="single"/>
        </w:rPr>
        <w:t xml:space="preserve">(c) $193,000 of the general fund</w:t>
      </w:r>
      <w:r>
        <w:rPr>
          <w:rFonts w:ascii="Times New Roman" w:hAnsi="Times New Roman"/>
          <w:u w:val="single"/>
        </w:rPr>
        <w:t xml:space="preserve">—</w:t>
      </w:r>
      <w:r>
        <w:rPr>
          <w:u w:val="single"/>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$537,000</w:t>
      </w:r>
      <w:r>
        <w:t>))</w:t>
      </w:r>
      <w:r>
        <w:rPr/>
        <w:t xml:space="preserve"> </w:t>
      </w:r>
      <w:r>
        <w:rPr>
          <w:u w:val="single"/>
        </w:rPr>
        <w:t xml:space="preserve">$759,000</w:t>
      </w:r>
      <w:r>
        <w:rPr/>
        <w:t xml:space="preserve"> of the general fund—state appropriation for fiscal year 2020 and </w:t>
      </w:r>
      <w:r>
        <w:t>((</w:t>
      </w:r>
      <w:r>
        <w:rPr>
          <w:strike/>
        </w:rPr>
        <w:t xml:space="preserve">$522,000</w:t>
      </w:r>
      <w:r>
        <w:t>))</w:t>
      </w:r>
      <w:r>
        <w:rPr/>
        <w:t xml:space="preserve"> </w:t>
      </w:r>
      <w:r>
        <w:rPr>
          <w:u w:val="single"/>
        </w:rPr>
        <w:t xml:space="preserve">$740,000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w:t>
      </w:r>
      <w:r>
        <w:rPr>
          <w:u w:val="single"/>
        </w:rPr>
        <w:t xml:space="preserve">(a) $34,145,000 of the general fund</w:t>
      </w:r>
      <w:r>
        <w:rPr>
          <w:rFonts w:ascii="Times New Roman" w:hAnsi="Times New Roman"/>
          <w:u w:val="single"/>
        </w:rPr>
        <w:t xml:space="preserve">—</w:t>
      </w:r>
      <w:r>
        <w:rPr>
          <w:u w:val="single"/>
        </w:rPr>
        <w:t xml:space="preserve">state appropriation for fiscal year 2021 and $5,898,000 of the general fund</w:t>
      </w:r>
      <w:r>
        <w:rPr>
          <w:rFonts w:ascii="Times New Roman" w:hAnsi="Times New Roman"/>
          <w:u w:val="single"/>
        </w:rPr>
        <w:t xml:space="preserve">—</w:t>
      </w:r>
      <w:r>
        <w:rPr>
          <w:u w:val="single"/>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u w:val="single"/>
        </w:rPr>
        <w:t xml:space="preserve">(b)</w:t>
      </w:r>
      <w:r>
        <w:rPr/>
        <w:t xml:space="preserve">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w:t>
      </w:r>
      <w:r>
        <w:t>((</w:t>
      </w:r>
      <w:r>
        <w:rPr>
          <w:strike/>
        </w:rPr>
        <w:t xml:space="preserve">support</w:t>
      </w:r>
      <w:r>
        <w:t>))</w:t>
      </w:r>
      <w:r>
        <w:rPr/>
        <w:t xml:space="preserve"> services provided by doulas. </w:t>
      </w:r>
      <w:r>
        <w:rPr>
          <w:u w:val="single"/>
        </w:rPr>
        <w:t xml:space="preserve">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w:t>
      </w:r>
      <w:r>
        <w:t>((</w:t>
      </w:r>
      <w:r>
        <w:rPr>
          <w:strike/>
        </w:rPr>
        <w:t xml:space="preserve">$400,000</w:t>
      </w:r>
      <w:r>
        <w:t>))</w:t>
      </w:r>
      <w:r>
        <w:rPr/>
        <w:t xml:space="preserve"> </w:t>
      </w:r>
      <w:r>
        <w:rPr>
          <w:u w:val="single"/>
        </w:rPr>
        <w:t xml:space="preserve">$439,000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$519,000 of the general fund</w:t>
      </w:r>
      <w:r>
        <w:rPr>
          <w:rFonts w:ascii="Times New Roman" w:hAnsi="Times New Roman"/>
          <w:u w:val="single"/>
        </w:rPr>
        <w:t xml:space="preserve">—</w:t>
      </w:r>
      <w:r>
        <w:rPr>
          <w:u w:val="single"/>
        </w:rPr>
        <w:t xml:space="preserve">state appropriation for fiscal year 2021 are</w:t>
      </w:r>
      <w:r>
        <w:rPr/>
        <w:t xml:space="preserve">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$290,000 of the general fund</w:t>
      </w:r>
      <w:r>
        <w:rPr>
          <w:rFonts w:ascii="Times New Roman" w:hAnsi="Times New Roman"/>
        </w:rPr>
        <w:t xml:space="preserve">—</w:t>
      </w:r>
      <w:r>
        <w:rPr/>
        <w:t xml:space="preserve">state appropriation for fiscal year 2020 and </w:t>
      </w:r>
      <w:r>
        <w:t>((</w:t>
      </w:r>
      <w:r>
        <w:rPr>
          <w:strike/>
        </w:rPr>
        <w:t xml:space="preserve">$165,000</w:t>
      </w:r>
      <w:r>
        <w:t>))</w:t>
      </w:r>
      <w:r>
        <w:rPr/>
        <w:t xml:space="preserve"> </w:t>
      </w:r>
      <w:r>
        <w:rPr>
          <w:u w:val="single"/>
        </w:rPr>
        <w:t xml:space="preserve">$463,000</w:t>
      </w:r>
      <w:r>
        <w:rPr/>
        <w:t xml:space="preserve">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w:t>
      </w:r>
      <w:r>
        <w:t>((</w:t>
      </w:r>
      <w:r>
        <w:rPr>
          <w:strike/>
        </w:rPr>
        <w:t xml:space="preserve">$500,000</w:t>
      </w:r>
      <w:r>
        <w:t>))</w:t>
      </w:r>
      <w:r>
        <w:rPr/>
        <w:t xml:space="preserve"> </w:t>
      </w:r>
      <w:r>
        <w:rPr>
          <w:u w:val="single"/>
        </w:rPr>
        <w:t xml:space="preserve">$338,000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$162,000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rPr>
          <w:u w:val="single"/>
        </w:rPr>
        <w:t xml:space="preserve">(60) $612,000 of the general fund</w:t>
      </w:r>
      <w:r>
        <w:rPr>
          <w:rFonts w:ascii="Times New Roman" w:hAnsi="Times New Roman"/>
          <w:u w:val="single"/>
        </w:rPr>
        <w:t xml:space="preserve">—</w:t>
      </w:r>
      <w:r>
        <w:rPr>
          <w:u w:val="single"/>
        </w:rPr>
        <w:t xml:space="preserve">state appropriation for fiscal year 2021 and $1,088,000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u w:val="single"/>
        </w:rPr>
        <w:t xml:space="preserve">(61) $250,000 of the general fund</w:t>
      </w:r>
      <w:r>
        <w:rPr>
          <w:rFonts w:ascii="Times New Roman" w:hAnsi="Times New Roman"/>
          <w:u w:val="single"/>
        </w:rPr>
        <w:t xml:space="preserve">—</w:t>
      </w:r>
      <w:r>
        <w:rPr>
          <w:u w:val="single"/>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rPr>
          <w:u w:val="single"/>
        </w:rPr>
        <w:t xml:space="preserve">(62)(a) $3,161,000 of the general fund</w:t>
      </w:r>
      <w:r>
        <w:rPr>
          <w:rFonts w:ascii="Times New Roman" w:hAnsi="Times New Roman"/>
          <w:u w:val="single"/>
        </w:rPr>
        <w:t xml:space="preserve">—</w:t>
      </w:r>
      <w:r>
        <w:rPr>
          <w:u w:val="single"/>
        </w:rPr>
        <w:t xml:space="preserve">state appropriation for fiscal year 2020 and $7,274,000 of the general fund</w:t>
      </w:r>
      <w:r>
        <w:rPr>
          <w:rFonts w:ascii="Times New Roman" w:hAnsi="Times New Roman"/>
          <w:u w:val="single"/>
        </w:rPr>
        <w:t xml:space="preserve">—</w:t>
      </w:r>
      <w:r>
        <w:rPr>
          <w:u w:val="single"/>
        </w:rPr>
        <w:t xml:space="preserve">federal appropriation are provided solely for reconciliation of payment under alternate payment methodology four (APM4) for federally qualified health centers (FQHC) for state fiscal year 2020.</w:t>
      </w:r>
    </w:p>
    <w:p>
      <w:pPr>
        <w:spacing w:before="0" w:after="0" w:line="408" w:lineRule="exact"/>
        <w:ind w:left="0" w:right="0" w:firstLine="576"/>
        <w:jc w:val="left"/>
      </w:pPr>
      <w:r>
        <w:rPr>
          <w:u w:val="single"/>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u w:val="single"/>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u w:val="single"/>
        </w:rPr>
        <w:t xml:space="preserve">(i) Identifies predictable spending targets;</w:t>
      </w:r>
    </w:p>
    <w:p>
      <w:pPr>
        <w:spacing w:before="0" w:after="0" w:line="408" w:lineRule="exact"/>
        <w:ind w:left="0" w:right="0" w:firstLine="576"/>
        <w:jc w:val="left"/>
      </w:pPr>
      <w:r>
        <w:rPr>
          <w:u w:val="single"/>
        </w:rPr>
        <w:t xml:space="preserve">(ii) Clearly defines quality performance standards for participating FQHCs;</w:t>
      </w:r>
    </w:p>
    <w:p>
      <w:pPr>
        <w:spacing w:before="0" w:after="0" w:line="408" w:lineRule="exact"/>
        <w:ind w:left="0" w:right="0" w:firstLine="576"/>
        <w:jc w:val="left"/>
      </w:pPr>
      <w:r>
        <w:rPr>
          <w:u w:val="single"/>
        </w:rPr>
        <w:t xml:space="preserve">(iii) Requires increasing standards of quality performance for participating FQHCs;</w:t>
      </w:r>
    </w:p>
    <w:p>
      <w:pPr>
        <w:spacing w:before="0" w:after="0" w:line="408" w:lineRule="exact"/>
        <w:ind w:left="0" w:right="0" w:firstLine="576"/>
        <w:jc w:val="left"/>
      </w:pPr>
      <w:r>
        <w:rPr>
          <w:u w:val="single"/>
        </w:rPr>
        <w:t xml:space="preserve">(iv) Clearly defines financial performance expectations for participating FQHCs;</w:t>
      </w:r>
    </w:p>
    <w:p>
      <w:pPr>
        <w:spacing w:before="0" w:after="0" w:line="408" w:lineRule="exact"/>
        <w:ind w:left="0" w:right="0" w:firstLine="576"/>
        <w:jc w:val="left"/>
      </w:pPr>
      <w:r>
        <w:rPr>
          <w:u w:val="single"/>
        </w:rPr>
        <w:t xml:space="preserve">(v) Requires increasing standards of financial performance for participating FQHCs; and</w:t>
      </w:r>
    </w:p>
    <w:p>
      <w:pPr>
        <w:spacing w:before="0" w:after="0" w:line="408" w:lineRule="exact"/>
        <w:ind w:left="0" w:right="0" w:firstLine="576"/>
        <w:jc w:val="left"/>
      </w:pPr>
      <w:r>
        <w:rPr>
          <w:u w:val="single"/>
        </w:rPr>
        <w:t xml:space="preserve">(vi)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u w:val="single"/>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u w:val="single"/>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u w:val="single"/>
        </w:rPr>
        <w:t xml:space="preserve">(63) $70,000 of the general fund</w:t>
      </w:r>
      <w:r>
        <w:rPr>
          <w:rFonts w:ascii="Times New Roman" w:hAnsi="Times New Roman"/>
          <w:u w:val="single"/>
        </w:rPr>
        <w:t xml:space="preserve">—</w:t>
      </w:r>
      <w:r>
        <w:rPr>
          <w:u w:val="single"/>
        </w:rPr>
        <w:t xml:space="preserve">state appropriation for fiscal year 2021 is provided solely to implement Engrossed House Bill No. 2755 (air ambulance cost transp.). If the bill is not enacted by June 30, 2020, the amount provided in this subsection shall lapse.</w:t>
      </w:r>
    </w:p>
    <w:p>
      <w:pPr>
        <w:spacing w:before="0" w:after="0" w:line="408" w:lineRule="exact"/>
        <w:ind w:left="0" w:right="0" w:firstLine="576"/>
        <w:jc w:val="left"/>
      </w:pPr>
      <w:r>
        <w:rPr>
          <w:u w:val="single"/>
        </w:rPr>
        <w:t xml:space="preserve">(64) $611,000 of the general fund</w:t>
      </w:r>
      <w:r>
        <w:rPr>
          <w:rFonts w:ascii="Times New Roman" w:hAnsi="Times New Roman"/>
          <w:u w:val="single"/>
        </w:rPr>
        <w:t xml:space="preserve">—</w:t>
      </w:r>
      <w:r>
        <w:rPr>
          <w:u w:val="single"/>
        </w:rPr>
        <w:t xml:space="preserve">state appropriation for fiscal year 2021 is provided solely to implement Second Substitute House Bill No. 2457 (health care cost board). If the bill is not enacted by June 30, 2020, the amount provided in this subsection shall lapse.</w:t>
      </w:r>
    </w:p>
    <w:p>
      <w:pPr>
        <w:spacing w:before="0" w:after="0" w:line="408" w:lineRule="exact"/>
        <w:ind w:left="0" w:right="0" w:firstLine="576"/>
        <w:jc w:val="left"/>
      </w:pPr>
      <w:r>
        <w:rPr>
          <w:u w:val="single"/>
        </w:rPr>
        <w:t xml:space="preserve">(65) $259,000 of the general fund</w:t>
      </w:r>
      <w:r>
        <w:rPr>
          <w:rFonts w:ascii="Times New Roman" w:hAnsi="Times New Roman"/>
          <w:u w:val="single"/>
        </w:rPr>
        <w:t xml:space="preserve">—</w:t>
      </w:r>
      <w:r>
        <w:rPr>
          <w:u w:val="single"/>
        </w:rPr>
        <w:t xml:space="preserve">state appropriation for fiscal year 2021 is provided solely to implement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(66)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rPr>
          <w:u w:val="single"/>
        </w:rPr>
        <w:t xml:space="preserve">(67) $250,000 of the general fund</w:t>
      </w:r>
      <w:r>
        <w:rPr>
          <w:rFonts w:ascii="Times New Roman" w:hAnsi="Times New Roman"/>
          <w:u w:val="single"/>
        </w:rPr>
        <w:t xml:space="preserve">—</w:t>
      </w:r>
      <w:r>
        <w:rPr>
          <w:u w:val="single"/>
        </w:rPr>
        <w:t xml:space="preserve">state appropriation for fiscal year 2020, $250,000 of the general fund</w:t>
      </w:r>
      <w:r>
        <w:rPr>
          <w:rFonts w:ascii="Times New Roman" w:hAnsi="Times New Roman"/>
          <w:u w:val="single"/>
        </w:rPr>
        <w:t xml:space="preserve">—</w:t>
      </w:r>
      <w:r>
        <w:rPr>
          <w:u w:val="single"/>
        </w:rPr>
        <w:t xml:space="preserve">state appropriation for fiscal year 2021, and $500,000 of the general fund</w:t>
      </w:r>
      <w:r>
        <w:rPr>
          <w:rFonts w:ascii="Times New Roman" w:hAnsi="Times New Roman"/>
          <w:u w:val="single"/>
        </w:rPr>
        <w:t xml:space="preserve">—</w:t>
      </w:r>
      <w:r>
        <w:rPr>
          <w:u w:val="single"/>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rPr>
          <w:u w:val="single"/>
        </w:rPr>
        <w:t xml:space="preserve">(68) $200,000 of the general fund</w:t>
      </w:r>
      <w:r>
        <w:rPr>
          <w:rFonts w:ascii="Times New Roman" w:hAnsi="Times New Roman"/>
          <w:u w:val="single"/>
        </w:rPr>
        <w:t xml:space="preserve">—</w:t>
      </w:r>
      <w:r>
        <w:rPr>
          <w:u w:val="single"/>
        </w:rPr>
        <w:t xml:space="preserve">state appropriation for fiscal year 2021 is provided solely for mental health training for maternity support services and infant case managers across the state. The authority must use the amounts provided in this subsection for scholarships or other support for training that assists maternity support services and infant case management providers in identification, referral, and provision of culturally competent, evidence-based mental health interventions.</w:t>
      </w:r>
    </w:p>
    <w:p>
      <w:pPr>
        <w:spacing w:before="0" w:after="0" w:line="408" w:lineRule="exact"/>
        <w:ind w:left="0" w:right="0" w:firstLine="576"/>
        <w:jc w:val="left"/>
      </w:pPr>
      <w:r>
        <w:rPr>
          <w:u w:val="single"/>
        </w:rPr>
        <w:t xml:space="preserve">(69) $510,000 of the general fund</w:t>
      </w:r>
      <w:r>
        <w:rPr>
          <w:rFonts w:ascii="Times New Roman" w:hAnsi="Times New Roman"/>
          <w:u w:val="single"/>
        </w:rPr>
        <w:t xml:space="preserve">—</w:t>
      </w:r>
      <w:r>
        <w:rPr>
          <w:u w:val="single"/>
        </w:rPr>
        <w:t xml:space="preserve">state appropriation for fiscal year 2021 and $76,000 of the general fund</w:t>
      </w:r>
      <w:r>
        <w:rPr>
          <w:rFonts w:ascii="Times New Roman" w:hAnsi="Times New Roman"/>
          <w:u w:val="single"/>
        </w:rPr>
        <w:t xml:space="preserve">—</w:t>
      </w:r>
      <w:r>
        <w:rPr>
          <w:u w:val="single"/>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rPr>
          <w:u w:val="single"/>
        </w:rPr>
        <w:t xml:space="preserve">(70) $131,000 of the general fund</w:t>
      </w:r>
      <w:r>
        <w:rPr>
          <w:rFonts w:ascii="Times New Roman" w:hAnsi="Times New Roman"/>
          <w:u w:val="single"/>
        </w:rPr>
        <w:t xml:space="preserve">—</w:t>
      </w:r>
      <w:r>
        <w:rPr>
          <w:u w:val="single"/>
        </w:rPr>
        <w:t xml:space="preserve">state appropriation for fiscal year 2021 and $131,000 of the general fund</w:t>
      </w:r>
      <w:r>
        <w:rPr>
          <w:rFonts w:ascii="Times New Roman" w:hAnsi="Times New Roman"/>
          <w:u w:val="single"/>
        </w:rPr>
        <w:t xml:space="preserve">—</w:t>
      </w:r>
      <w:r>
        <w:rPr>
          <w:u w:val="single"/>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2021 and $200,000 of the general fund</w:t>
      </w:r>
      <w:r>
        <w:rPr>
          <w:rFonts w:ascii="Times New Roman" w:hAnsi="Times New Roman"/>
          <w:u w:val="single"/>
        </w:rPr>
        <w:t xml:space="preserve">—</w:t>
      </w:r>
      <w:r>
        <w:rPr>
          <w:u w:val="single"/>
        </w:rPr>
        <w:t xml:space="preserve">federal appropriation are provided solely to implement Substitute House Bill No. 2905 (baby, child dentistry access). If the bill is not enacted by June 30, 2020, the amounts provided in this subsection shall lapse.</w:t>
      </w:r>
    </w:p>
    <w:p>
      <w:pPr>
        <w:spacing w:before="0" w:after="0" w:line="408" w:lineRule="exact"/>
        <w:ind w:left="0" w:right="0" w:firstLine="576"/>
        <w:jc w:val="left"/>
      </w:pPr>
      <w:r>
        <w:rPr>
          <w:u w:val="single"/>
        </w:rPr>
        <w:t xml:space="preserve">(72) $150,000 of the general fund</w:t>
      </w:r>
      <w:r>
        <w:rPr>
          <w:rFonts w:ascii="Times New Roman" w:hAnsi="Times New Roman"/>
          <w:u w:val="single"/>
        </w:rPr>
        <w:t xml:space="preserve">—</w:t>
      </w:r>
      <w:r>
        <w:rPr>
          <w:u w:val="single"/>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rPr>
          <w:u w:val="single"/>
        </w:rPr>
        <w:t xml:space="preserve">(73) $187,000 of the general fund</w:t>
      </w:r>
      <w:r>
        <w:rPr>
          <w:rFonts w:ascii="Times New Roman" w:hAnsi="Times New Roman"/>
          <w:u w:val="single"/>
        </w:rPr>
        <w:t xml:space="preserve">—</w:t>
      </w:r>
      <w:r>
        <w:rPr>
          <w:u w:val="single"/>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rPr>
          <w:u w:val="single"/>
        </w:rPr>
        <w:t xml:space="preserve">(74) $331,000 of the general fund</w:t>
      </w:r>
      <w:r>
        <w:rPr>
          <w:rFonts w:ascii="Times New Roman" w:hAnsi="Times New Roman"/>
          <w:u w:val="single"/>
        </w:rPr>
        <w:t xml:space="preserve">—</w:t>
      </w:r>
      <w:r>
        <w:rPr>
          <w:u w:val="single"/>
        </w:rPr>
        <w:t xml:space="preserve">state appropriation for fiscal year 2021 is provided solely for a grant to an organization managing the Washington patient safety coalition to support the communication and resolution programs certification program to improve outcomes for patients by providing feedback to health care organizations.</w:t>
      </w:r>
    </w:p>
    <w:p>
      <w:pPr>
        <w:spacing w:before="0" w:after="0" w:line="408" w:lineRule="exact"/>
        <w:ind w:left="0" w:right="0" w:firstLine="576"/>
        <w:jc w:val="left"/>
      </w:pPr>
      <w:r>
        <w:rPr>
          <w:u w:val="single"/>
        </w:rPr>
        <w:t xml:space="preserve">(75) $250,000 of the general fund</w:t>
      </w:r>
      <w:r>
        <w:rPr>
          <w:rFonts w:ascii="Times New Roman" w:hAnsi="Times New Roman"/>
          <w:u w:val="single"/>
        </w:rPr>
        <w:t xml:space="preserve">—</w:t>
      </w:r>
      <w:r>
        <w:rPr>
          <w:u w:val="single"/>
        </w:rPr>
        <w:t xml:space="preserve">state appropriation for fiscal year 2021 is provided solely for the authority, through a contract, to study the feasibility of upgrading the existing health information exchange and clinical data repository to enable the automated population of clinical registries and other mandatory reporting requirements for health care providers and facilities. The contractor must report its findings to the authority and appropriate committees of the legislature by June 30, 2021.</w:t>
      </w:r>
    </w:p>
    <w:p>
      <w:pPr>
        <w:spacing w:before="0" w:after="0" w:line="408" w:lineRule="exact"/>
        <w:ind w:left="0" w:right="0" w:firstLine="576"/>
        <w:jc w:val="left"/>
      </w:pPr>
      <w:r>
        <w:rPr>
          <w:u w:val="single"/>
        </w:rPr>
        <w:t xml:space="preserve">(76) $120,000 of the general fund</w:t>
      </w:r>
      <w:r>
        <w:rPr>
          <w:rFonts w:ascii="Times New Roman" w:hAnsi="Times New Roman"/>
          <w:u w:val="single"/>
        </w:rPr>
        <w:t xml:space="preserve">—</w:t>
      </w:r>
      <w:r>
        <w:rPr>
          <w:u w:val="single"/>
        </w:rPr>
        <w:t xml:space="preserve">state appropriation for fiscal year 2021 and $120,000 of the general fund</w:t>
      </w:r>
      <w:r>
        <w:rPr>
          <w:rFonts w:ascii="Times New Roman" w:hAnsi="Times New Roman"/>
          <w:u w:val="single"/>
        </w:rPr>
        <w:t xml:space="preserve">—</w:t>
      </w:r>
      <w:r>
        <w:rPr>
          <w:u w:val="single"/>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rPr>
          <w:u w:val="single"/>
        </w:rPr>
        <w:t xml:space="preserve">(77)(a) Within amounts provided in this section, the authority must establish a primary care collaborative. The authority shall invite representatives from at least the following to participate:</w:t>
      </w:r>
    </w:p>
    <w:p>
      <w:pPr>
        <w:spacing w:before="0" w:after="0" w:line="408" w:lineRule="exact"/>
        <w:ind w:left="0" w:right="0" w:firstLine="576"/>
        <w:jc w:val="left"/>
      </w:pPr>
      <w:r>
        <w:rPr>
          <w:u w:val="single"/>
        </w:rPr>
        <w:t xml:space="preserve">(i) Health care consumers;</w:t>
      </w:r>
    </w:p>
    <w:p>
      <w:pPr>
        <w:spacing w:before="0" w:after="0" w:line="408" w:lineRule="exact"/>
        <w:ind w:left="0" w:right="0" w:firstLine="576"/>
        <w:jc w:val="left"/>
      </w:pPr>
      <w:r>
        <w:rPr>
          <w:u w:val="single"/>
        </w:rPr>
        <w:t xml:space="preserve">(ii) Behavioral health treatment providers;</w:t>
      </w:r>
    </w:p>
    <w:p>
      <w:pPr>
        <w:spacing w:before="0" w:after="0" w:line="408" w:lineRule="exact"/>
        <w:ind w:left="0" w:right="0" w:firstLine="576"/>
        <w:jc w:val="left"/>
      </w:pPr>
      <w:r>
        <w:rPr>
          <w:u w:val="single"/>
        </w:rPr>
        <w:t xml:space="preserve">(iii) Employers that offer self-insured health benefit plans;</w:t>
      </w:r>
    </w:p>
    <w:p>
      <w:pPr>
        <w:spacing w:before="0" w:after="0" w:line="408" w:lineRule="exact"/>
        <w:ind w:left="0" w:right="0" w:firstLine="576"/>
        <w:jc w:val="left"/>
      </w:pPr>
      <w:r>
        <w:rPr>
          <w:u w:val="single"/>
        </w:rPr>
        <w:t xml:space="preserve">(iv) The office of the insurance commissioner;</w:t>
      </w:r>
    </w:p>
    <w:p>
      <w:pPr>
        <w:spacing w:before="0" w:after="0" w:line="408" w:lineRule="exact"/>
        <w:ind w:left="0" w:right="0" w:firstLine="576"/>
        <w:jc w:val="left"/>
      </w:pPr>
      <w:r>
        <w:rPr>
          <w:u w:val="single"/>
        </w:rPr>
        <w:t xml:space="preserve">(v) Medicaid-managed care organizations;</w:t>
      </w:r>
    </w:p>
    <w:p>
      <w:pPr>
        <w:spacing w:before="0" w:after="0" w:line="408" w:lineRule="exact"/>
        <w:ind w:left="0" w:right="0" w:firstLine="576"/>
        <w:jc w:val="left"/>
      </w:pPr>
      <w:r>
        <w:rPr>
          <w:u w:val="single"/>
        </w:rPr>
        <w:t xml:space="preserve">(vi) Commercial health insurance carriers;</w:t>
      </w:r>
    </w:p>
    <w:p>
      <w:pPr>
        <w:spacing w:before="0" w:after="0" w:line="408" w:lineRule="exact"/>
        <w:ind w:left="0" w:right="0" w:firstLine="576"/>
        <w:jc w:val="left"/>
      </w:pPr>
      <w:r>
        <w:rPr>
          <w:u w:val="single"/>
        </w:rPr>
        <w:t xml:space="preserve">(vii) The University of Washington school of medicine;</w:t>
      </w:r>
    </w:p>
    <w:p>
      <w:pPr>
        <w:spacing w:before="0" w:after="0" w:line="408" w:lineRule="exact"/>
        <w:ind w:left="0" w:right="0" w:firstLine="576"/>
        <w:jc w:val="left"/>
      </w:pPr>
      <w:r>
        <w:rPr>
          <w:u w:val="single"/>
        </w:rPr>
        <w:t xml:space="preserve">(viii) The Elson S. Floyd college of medicine;</w:t>
      </w:r>
    </w:p>
    <w:p>
      <w:pPr>
        <w:spacing w:before="0" w:after="0" w:line="408" w:lineRule="exact"/>
        <w:ind w:left="0" w:right="0" w:firstLine="576"/>
        <w:jc w:val="left"/>
      </w:pPr>
      <w:r>
        <w:rPr>
          <w:u w:val="single"/>
        </w:rPr>
        <w:t xml:space="preserve">(ix) The Pacific Northwest University of Health Sciences;</w:t>
      </w:r>
    </w:p>
    <w:p>
      <w:pPr>
        <w:spacing w:before="0" w:after="0" w:line="408" w:lineRule="exact"/>
        <w:ind w:left="0" w:right="0" w:firstLine="576"/>
        <w:jc w:val="left"/>
      </w:pPr>
      <w:r>
        <w:rPr>
          <w:u w:val="single"/>
        </w:rPr>
        <w:t xml:space="preserve">(x) A statewide organization representing federally qualified health centers;</w:t>
      </w:r>
    </w:p>
    <w:p>
      <w:pPr>
        <w:spacing w:before="0" w:after="0" w:line="408" w:lineRule="exact"/>
        <w:ind w:left="0" w:right="0" w:firstLine="576"/>
        <w:jc w:val="left"/>
      </w:pPr>
      <w:r>
        <w:rPr>
          <w:u w:val="single"/>
        </w:rPr>
        <w:t xml:space="preserve">(xi) A statewide organization representing hospitals and health systems;</w:t>
      </w:r>
    </w:p>
    <w:p>
      <w:pPr>
        <w:spacing w:before="0" w:after="0" w:line="408" w:lineRule="exact"/>
        <w:ind w:left="0" w:right="0" w:firstLine="576"/>
        <w:jc w:val="left"/>
      </w:pPr>
      <w:r>
        <w:rPr>
          <w:u w:val="single"/>
        </w:rPr>
        <w:t xml:space="preserve">(xii) A statewide organization representing local public health districts;</w:t>
      </w:r>
    </w:p>
    <w:p>
      <w:pPr>
        <w:spacing w:before="0" w:after="0" w:line="408" w:lineRule="exact"/>
        <w:ind w:left="0" w:right="0" w:firstLine="576"/>
        <w:jc w:val="left"/>
      </w:pPr>
      <w:r>
        <w:rPr>
          <w:u w:val="single"/>
        </w:rPr>
        <w:t xml:space="preserve">(xiii) A statewide professional association for family physicians;</w:t>
      </w:r>
    </w:p>
    <w:p>
      <w:pPr>
        <w:spacing w:before="0" w:after="0" w:line="408" w:lineRule="exact"/>
        <w:ind w:left="0" w:right="0" w:firstLine="576"/>
        <w:jc w:val="left"/>
      </w:pPr>
      <w:r>
        <w:rPr>
          <w:u w:val="single"/>
        </w:rPr>
        <w:t xml:space="preserve">(xiv) A statewide professional association for pediatricians;</w:t>
      </w:r>
    </w:p>
    <w:p>
      <w:pPr>
        <w:spacing w:before="0" w:after="0" w:line="408" w:lineRule="exact"/>
        <w:ind w:left="0" w:right="0" w:firstLine="576"/>
        <w:jc w:val="left"/>
      </w:pPr>
      <w:r>
        <w:rPr>
          <w:u w:val="single"/>
        </w:rPr>
        <w:t xml:space="preserve">(xv) A statewide professional association for physicians;</w:t>
      </w:r>
    </w:p>
    <w:p>
      <w:pPr>
        <w:spacing w:before="0" w:after="0" w:line="408" w:lineRule="exact"/>
        <w:ind w:left="0" w:right="0" w:firstLine="576"/>
        <w:jc w:val="left"/>
      </w:pPr>
      <w:r>
        <w:rPr>
          <w:u w:val="single"/>
        </w:rPr>
        <w:t xml:space="preserve">(xvi) A statewide professional association for nurse practitioners; and</w:t>
      </w:r>
    </w:p>
    <w:p>
      <w:pPr>
        <w:spacing w:before="0" w:after="0" w:line="408" w:lineRule="exact"/>
        <w:ind w:left="0" w:right="0" w:firstLine="576"/>
        <w:jc w:val="left"/>
      </w:pPr>
      <w:r>
        <w:rPr>
          <w:u w:val="single"/>
        </w:rPr>
        <w:t xml:space="preserve">(xvii) The centers for medicare and medicaid services.</w:t>
      </w:r>
    </w:p>
    <w:p>
      <w:pPr>
        <w:spacing w:before="0" w:after="0" w:line="408" w:lineRule="exact"/>
        <w:ind w:left="0" w:right="0" w:firstLine="576"/>
        <w:jc w:val="left"/>
      </w:pPr>
      <w:r>
        <w:rPr>
          <w:u w:val="single"/>
        </w:rPr>
        <w:t xml:space="preserve">(b) By December 1, 2020, the collaborative shall report findings and recommendations, including any recommended statutory changes, to the governor and appropriate committees of the legislature regarding statewide spending on primary care, addressing:</w:t>
      </w:r>
    </w:p>
    <w:p>
      <w:pPr>
        <w:spacing w:before="0" w:after="0" w:line="408" w:lineRule="exact"/>
        <w:ind w:left="0" w:right="0" w:firstLine="576"/>
        <w:jc w:val="left"/>
      </w:pPr>
      <w:r>
        <w:rPr>
          <w:u w:val="single"/>
        </w:rPr>
        <w:t xml:space="preserve">(i) How to define "primary care" for purposes of determining current and desired levels of primary care spending by public and private payers as a proportion of overall health care spending;</w:t>
      </w:r>
    </w:p>
    <w:p>
      <w:pPr>
        <w:spacing w:before="0" w:after="0" w:line="408" w:lineRule="exact"/>
        <w:ind w:left="0" w:right="0" w:firstLine="576"/>
        <w:jc w:val="left"/>
      </w:pPr>
      <w:r>
        <w:rPr>
          <w:u w:val="single"/>
        </w:rPr>
        <w:t xml:space="preserve">(ii) Barriers to the access and use of all the data needed to determine current and desired levels of primary care spending, and how to overcome them;</w:t>
      </w:r>
    </w:p>
    <w:p>
      <w:pPr>
        <w:spacing w:before="0" w:after="0" w:line="408" w:lineRule="exact"/>
        <w:ind w:left="0" w:right="0" w:firstLine="576"/>
        <w:jc w:val="left"/>
      </w:pPr>
      <w:r>
        <w:rPr>
          <w:u w:val="single"/>
        </w:rPr>
        <w:t xml:space="preserve">(iii) What the desired level of primary care spending is in this state, and the annual progress needed to achieve that level of spending in a reasonable period of time;</w:t>
      </w:r>
    </w:p>
    <w:p>
      <w:pPr>
        <w:spacing w:before="0" w:after="0" w:line="408" w:lineRule="exact"/>
        <w:ind w:left="0" w:right="0" w:firstLine="576"/>
        <w:jc w:val="left"/>
      </w:pPr>
      <w:r>
        <w:rPr>
          <w:u w:val="single"/>
        </w:rPr>
        <w:t xml:space="preserve">(iv) How and by whom it should annually be determined whether desired levels of primary care spending are being achieved;</w:t>
      </w:r>
    </w:p>
    <w:p>
      <w:pPr>
        <w:spacing w:before="0" w:after="0" w:line="408" w:lineRule="exact"/>
        <w:ind w:left="0" w:right="0" w:firstLine="576"/>
        <w:jc w:val="left"/>
      </w:pPr>
      <w:r>
        <w:rPr>
          <w:u w:val="single"/>
        </w:rPr>
        <w:t xml:space="preserve">(v) Methods to incentivize the achievement of desired levels of primary care spending;</w:t>
      </w:r>
    </w:p>
    <w:p>
      <w:pPr>
        <w:spacing w:before="0" w:after="0" w:line="408" w:lineRule="exact"/>
        <w:ind w:left="0" w:right="0" w:firstLine="576"/>
        <w:jc w:val="left"/>
      </w:pPr>
      <w:r>
        <w:rPr>
          <w:u w:val="single"/>
        </w:rPr>
        <w:t xml:space="preserve">(vi)(A) Specific practices and methods of reimbursement to achieve and sustain desired levels of primary care spending, including but not limited to: Supporting advanced, integrated primary care involving a multidisciplinary team of health and social service professionals; addressing social determinants of health within the primary care setting; leveraging innovative uses of efficient, interoperable health information technology; increasing the primary care workforce; and reinforcing to patients the value of primary care, and eliminating any barriers to access.</w:t>
      </w:r>
    </w:p>
    <w:p>
      <w:pPr>
        <w:spacing w:before="0" w:after="0" w:line="408" w:lineRule="exact"/>
        <w:ind w:left="0" w:right="0" w:firstLine="576"/>
        <w:jc w:val="left"/>
      </w:pPr>
      <w:r>
        <w:rPr>
          <w:u w:val="single"/>
        </w:rPr>
        <w:t xml:space="preserve">(B) As much as possible, the practices and methods specified must hold primary care providers accountable for improved health outcomes, not increase the administrative burden on primary care providers or overall health care spending in the state, allow for uniform implementation across payers, and take into account differences in urban and rural delivery settings; and</w:t>
      </w:r>
    </w:p>
    <w:p>
      <w:pPr>
        <w:spacing w:before="0" w:after="0" w:line="408" w:lineRule="exact"/>
        <w:ind w:left="0" w:right="0" w:firstLine="576"/>
        <w:jc w:val="left"/>
      </w:pPr>
      <w:r>
        <w:rPr>
          <w:u w:val="single"/>
        </w:rPr>
        <w:t xml:space="preserve">(vii) The ongoing role of the collaborative in guiding and overseeing the development and application of primary care spending targets, and the implementation and evaluation of strategies to achieve them.</w:t>
      </w:r>
    </w:p>
    <w:p>
      <w:pPr>
        <w:spacing w:before="0" w:after="0" w:line="408" w:lineRule="exact"/>
        <w:ind w:left="0" w:right="0" w:firstLine="576"/>
        <w:jc w:val="left"/>
      </w:pPr>
      <w:r>
        <w:rPr>
          <w:u w:val="single"/>
        </w:rPr>
        <w:t xml:space="preserve">(c) In developing its report, the collaborative shall be informed by existing work in this state and others regarding primary care, including but not limited to the December 2019 report by the office of financial management, the work of the Bree collaborative, the work of the AIMS center and the center for health workforce studies at the University of Washington, and the work of the health care authority to strengthen primary care within state purchased health care.</w:t>
      </w:r>
    </w:p>
    <w:p>
      <w:pPr>
        <w:spacing w:before="0" w:after="0" w:line="408" w:lineRule="exact"/>
        <w:ind w:left="0" w:right="0" w:firstLine="576"/>
        <w:jc w:val="left"/>
      </w:pPr>
      <w:r>
        <w:rPr>
          <w:u w:val="single"/>
        </w:rPr>
        <w:t xml:space="preserve">(78) No later than December 31, 2021, the health care authority, in partnership with the department of social and health services as described in section 204(33)(b)of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u w:val="single"/>
        </w:rPr>
        <w:t xml:space="preserve">(79) $3,082,000 of the general fund state appropriation for fiscal year 2021 and $5,221,000 of the general fund</w:t>
      </w:r>
      <w:r>
        <w:rPr>
          <w:rFonts w:ascii="Times New Roman" w:hAnsi="Times New Roman"/>
          <w:u w:val="single"/>
        </w:rPr>
        <w:t xml:space="preserve">—</w:t>
      </w:r>
      <w:r>
        <w:rPr>
          <w:u w:val="single"/>
        </w:rPr>
        <w:t xml:space="preserve">federal appropriation are provided solely to maintain and increase access for behavioral health services through increased provider rates. The rate increases shall be effective in January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(a) The authority must raise the state fee-for service rates for these codes by twenty-five percent except that the state medicaid rate may not exceed the published medicare rate or an equivalent relative value unit rate if a published medicare rate is not available; and (b) the authority must require in contracts with managed care organizations that, beginning in calendar year 2021, they pay no lower than the fee-for-service rate for these codes and managed care capitation rates must be adjusted accordingly. The authority must implement this rate increase in accordance with the process established in Engrossed House Bill No. 2584 (behavioral health rates). The increase in this subsection does not duplicate rate increases provided in subsection (80) of this section.</w:t>
      </w:r>
    </w:p>
    <w:p>
      <w:pPr>
        <w:spacing w:before="0" w:after="0" w:line="408" w:lineRule="exact"/>
        <w:ind w:left="0" w:right="0" w:firstLine="576"/>
        <w:jc w:val="left"/>
      </w:pPr>
      <w:r>
        <w:rPr>
          <w:u w:val="single"/>
        </w:rPr>
        <w:t xml:space="preserve">(80) $14,492,000 of the general fund</w:t>
      </w:r>
      <w:r>
        <w:rPr>
          <w:rFonts w:ascii="Times New Roman" w:hAnsi="Times New Roman"/>
          <w:u w:val="single"/>
        </w:rPr>
        <w:t xml:space="preserve">—</w:t>
      </w:r>
      <w:r>
        <w:rPr>
          <w:u w:val="single"/>
        </w:rPr>
        <w:t xml:space="preserve">state appropriation for fiscal year 2021 and $29,130,000 of the general fund</w:t>
      </w:r>
      <w:r>
        <w:rPr>
          <w:rFonts w:ascii="Times New Roman" w:hAnsi="Times New Roman"/>
          <w:u w:val="single"/>
        </w:rPr>
        <w:t xml:space="preserve">—</w:t>
      </w:r>
      <w:r>
        <w:rPr>
          <w:u w:val="single"/>
        </w:rPr>
        <w:t xml:space="preserve">federal appropriation are provided solely to maintain and increase access for primary care services for medicaid-enrolled patients through increased provider rates. Within the amounts provided in this subsection: (a) The authority must raise the state fee-for-service rates for primary care services that are reimbursed solely at the existing medical assistance rates, furnished by a nurse practitioner, naturopath, physician assistant, osteopathic physician assistant, physician, or osteopathic physician, by twenty-five percent except that the state medicaid rate may not exceed the published medicare rate or an equivalent relative value unit rate if a published medicare rate is not available; and (b) the authority must require in contracts with managed care organizations that, beginning in calendar year 2021, they pay no lower than the fee-for-service rate for these codes and managed care capitation rates must be adjusted accordingly. The authority must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 The increase in this subsection does not duplicate rate increases provided in subsection (79) of this section.</w:t>
      </w:r>
    </w:p>
    <w:p>
      <w:pPr>
        <w:spacing w:before="0" w:after="0" w:line="408" w:lineRule="exact"/>
        <w:ind w:left="0" w:right="0" w:firstLine="576"/>
        <w:jc w:val="left"/>
      </w:pPr>
      <w:r>
        <w:rPr>
          <w:u w:val="single"/>
        </w:rPr>
        <w:t xml:space="preserve">(81) $770,000 of the general fund</w:t>
      </w:r>
      <w:r>
        <w:rPr>
          <w:rFonts w:ascii="Times New Roman" w:hAnsi="Times New Roman"/>
          <w:u w:val="single"/>
        </w:rPr>
        <w:t xml:space="preserve">—</w:t>
      </w:r>
      <w:r>
        <w:rPr>
          <w:u w:val="single"/>
        </w:rPr>
        <w:t xml:space="preserve">state appropriation for fiscal year 2021 and $800,000 of the general fund</w:t>
      </w:r>
      <w:r>
        <w:rPr>
          <w:rFonts w:ascii="Times New Roman" w:hAnsi="Times New Roman"/>
          <w:u w:val="single"/>
        </w:rPr>
        <w:t xml:space="preserve">—</w:t>
      </w:r>
      <w:r>
        <w:rPr>
          <w:u w:val="single"/>
        </w:rPr>
        <w:t xml:space="preserve">federal appropriation are provided solely to increase home health rates beginning January 1, 2021.</w:t>
      </w:r>
    </w:p>
    <w:p>
      <w:pPr>
        <w:spacing w:before="0" w:after="0" w:line="408" w:lineRule="exact"/>
        <w:ind w:left="0" w:right="0" w:firstLine="576"/>
        <w:jc w:val="left"/>
      </w:pPr>
      <w:r>
        <w:rPr>
          <w:u w:val="single"/>
        </w:rPr>
        <w:t xml:space="preserve">(82) Within the amounts appropriated in this section, the authority must require all HIV antiviral drugs on the apple health preferred drug list to be covered with preferred status and without any prior or expedited prior authorization requirements and protocols.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212</w:t>
      </w:r>
      <w:r>
        <w:rPr/>
        <w:t xml:space="preserve"> (uncodified) is amended to read as follows: </w:t>
      </w:r>
    </w:p>
    <w:p>
      <w:r>
        <w:rPr>
          <w:b/>
        </w:rPr>
        <w:t xml:space="preserve">FOR THE STATE HEALTH CARE AUTHORITY—PUBLIC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$35,274,000</w:t>
      </w:r>
      <w:r>
        <w:t>))</w:t>
      </w:r>
    </w:p>
    <w:p>
      <w:pPr>
        <w:spacing w:before="0" w:after="0" w:line="408" w:lineRule="exact"/>
        <w:ind w:left="0" w:right="0" w:firstLine="0"/>
        <w:jc w:val="left"/>
        <w:tabs>
          <w:tab w:val="right" w:leader="none" w:pos="9936"/>
        </w:tabs>
      </w:pPr>
      <w:r>
        <w:tab/>
      </w:r>
      <w:r>
        <w:rPr>
          <w:u w:val="single"/>
        </w:rPr>
        <w:t xml:space="preserve">$35,685,000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$384,000</w:t>
      </w:r>
    </w:p>
    <w:p>
      <w:pPr>
        <w:tabs>
          <w:tab w:val="right" w:leader="dot" w:pos="9936"/>
        </w:tabs>
        <w:ind w:left="0" w:right="0" w:firstLine="1440"/>
      </w:pPr>
      <w:r>
        <w:rPr/>
        <w:t xml:space="preserve">TOTAL APPROPRIATION</w:t>
      </w:r>
      <w:r>
        <w:tab/>
      </w:r>
      <w:r>
        <w:rPr>
          <w:strike/>
        </w:rPr>
        <w:t xml:space="preserve">$35,274,000</w:t>
      </w:r>
    </w:p>
    <w:p>
      <w:pPr>
        <w:tabs>
          <w:tab w:val="right" w:leader="none" w:pos="9936"/>
        </w:tabs>
        <w:ind w:left="0" w:right="0" w:firstLine="1440"/>
      </w:pPr>
      <w:r>
        <w:tab/>
      </w:r>
      <w:r>
        <w:rPr>
          <w:u w:val="single"/>
        </w:rPr>
        <w:t xml:space="preserve">$36,069,000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w:t>
      </w:r>
      <w:r>
        <w:rPr>
          <w:u w:val="single"/>
        </w:rPr>
        <w:t xml:space="preserve">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w:t>
      </w:r>
      <w:r>
        <w:rPr>
          <w:u w:val="single"/>
        </w:rPr>
        <w:t xml:space="preserve">,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w:t>
      </w:r>
      <w:r>
        <w:rPr/>
        <w:t xml:space="preserve">.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213</w:t>
      </w:r>
      <w:r>
        <w:rPr/>
        <w:t xml:space="preserve"> (uncodified) is amended to read as follows: </w:t>
      </w:r>
    </w:p>
    <w:p>
      <w:r>
        <w:rPr>
          <w:b/>
        </w:rPr>
        <w:t xml:space="preserve">FOR THE STATE HEALTH CARE AUTHORITY—SCHOOL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$25,343,000</w:t>
      </w:r>
      <w:r>
        <w:t>))</w:t>
      </w:r>
    </w:p>
    <w:p>
      <w:pPr>
        <w:spacing w:before="0" w:after="0" w:line="408" w:lineRule="exact"/>
        <w:ind w:left="0" w:right="0" w:firstLine="0"/>
        <w:jc w:val="left"/>
        <w:tabs>
          <w:tab w:val="right" w:leader="none" w:pos="9936"/>
        </w:tabs>
      </w:pPr>
      <w:r>
        <w:tab/>
      </w:r>
      <w:r>
        <w:rPr>
          <w:u w:val="single"/>
        </w:rPr>
        <w:t xml:space="preserve">$25,366,000</w:t>
      </w:r>
    </w:p>
    <w:p>
      <w:pPr>
        <w:tabs>
          <w:tab w:val="right" w:leader="dot" w:pos="9936"/>
        </w:tabs>
        <w:ind w:left="0" w:right="0" w:firstLine="1440"/>
      </w:pPr>
      <w:r>
        <w:rPr/>
        <w:t xml:space="preserve">TOTAL APPROPRIATION</w:t>
      </w:r>
      <w:r>
        <w:tab/>
      </w:r>
      <w:r>
        <w:rPr>
          <w:strike/>
        </w:rPr>
        <w:t xml:space="preserve">$25,343,000</w:t>
      </w:r>
    </w:p>
    <w:p>
      <w:pPr>
        <w:tabs>
          <w:tab w:val="right" w:leader="none" w:pos="9936"/>
        </w:tabs>
        <w:ind w:left="0" w:right="0" w:firstLine="1440"/>
      </w:pPr>
      <w:r>
        <w:tab/>
      </w:r>
      <w:r>
        <w:rPr>
          <w:u w:val="single"/>
        </w:rPr>
        <w:t xml:space="preserve">$25,366,000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214</w:t>
      </w:r>
      <w:r>
        <w:rPr/>
        <w:t xml:space="preserve"> (uncodified) is amended to read as follows: </w:t>
      </w:r>
    </w:p>
    <w:p>
      <w:r>
        <w:rPr>
          <w:b/>
        </w:rPr>
        <w:t xml:space="preserve">FOR THE STATE HEALTH CARE AUTHORITY—HEALTH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$52,128,000</w:t>
      </w:r>
      <w:r>
        <w:t>))</w:t>
      </w:r>
    </w:p>
    <w:p>
      <w:pPr>
        <w:spacing w:before="0" w:after="0" w:line="408" w:lineRule="exact"/>
        <w:ind w:left="0" w:right="0" w:firstLine="0"/>
        <w:jc w:val="left"/>
        <w:tabs>
          <w:tab w:val="right" w:leader="none" w:pos="9936"/>
        </w:tabs>
      </w:pPr>
      <w:r>
        <w:tab/>
      </w:r>
      <w:r>
        <w:rPr>
          <w:u w:val="single"/>
        </w:rPr>
        <w:t xml:space="preserve">$50,082,000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$57,720,000</w:t>
      </w:r>
      <w:r>
        <w:t>))</w:t>
      </w:r>
    </w:p>
    <w:p>
      <w:pPr>
        <w:spacing w:before="0" w:after="0" w:line="408" w:lineRule="exact"/>
        <w:ind w:left="0" w:right="0" w:firstLine="0"/>
        <w:jc w:val="left"/>
        <w:tabs>
          <w:tab w:val="right" w:leader="none" w:pos="9936"/>
        </w:tabs>
      </w:pPr>
      <w:r>
        <w:tab/>
      </w:r>
      <w:r>
        <w:rPr>
          <w:u w:val="single"/>
        </w:rPr>
        <w:t xml:space="preserve">$60,175,000</w:t>
      </w:r>
    </w:p>
    <w:p>
      <w:pPr>
        <w:tabs>
          <w:tab w:val="right" w:leader="dot" w:pos="9936"/>
        </w:tabs>
        <w:ind w:left="0" w:right="0" w:firstLine="1440"/>
      </w:pPr>
      <w:r>
        <w:rPr/>
        <w:t xml:space="preserve">TOTAL APPROPRIATION</w:t>
      </w:r>
      <w:r>
        <w:tab/>
      </w:r>
      <w:r>
        <w:rPr>
          <w:strike/>
        </w:rPr>
        <w:t xml:space="preserve">$121,489,000</w:t>
      </w:r>
    </w:p>
    <w:p>
      <w:pPr>
        <w:tabs>
          <w:tab w:val="right" w:leader="none" w:pos="9936"/>
        </w:tabs>
        <w:ind w:left="0" w:right="0" w:firstLine="1440"/>
      </w:pPr>
      <w:r>
        <w:tab/>
      </w:r>
      <w:r>
        <w:rPr>
          <w:u w:val="single"/>
        </w:rPr>
        <w:t xml:space="preserve">$121,898,000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(7) $152,000 of the health benefit exchange account</w:t>
      </w:r>
      <w:r>
        <w:rPr>
          <w:rFonts w:ascii="Times New Roman" w:hAnsi="Times New Roman"/>
          <w:u w:val="single"/>
        </w:rPr>
        <w:t xml:space="preserve">—</w:t>
      </w:r>
      <w:r>
        <w:rPr>
          <w:u w:val="single"/>
        </w:rPr>
        <w:t xml:space="preserve">state appropriation for fiscal year 2021 is provided solely to implement Substitute House Bill No. 2554 (health plan exclusions). If the bill is not enacted by June 30, 2020, the amount provided in this subsection shall lapse.</w:t>
      </w:r>
    </w:p>
    <w:p>
      <w:pPr>
        <w:spacing w:before="0" w:after="0" w:line="408" w:lineRule="exact"/>
        <w:ind w:left="0" w:right="0" w:firstLine="576"/>
        <w:jc w:val="left"/>
      </w:pPr>
      <w:r>
        <w:rPr>
          <w:u w:val="single"/>
        </w:rPr>
        <w:t xml:space="preserve">(8) $172,000 of the health benefit exchange account</w:t>
      </w:r>
      <w:r>
        <w:rPr>
          <w:rFonts w:ascii="Times New Roman" w:hAnsi="Times New Roman"/>
          <w:u w:val="single"/>
        </w:rPr>
        <w:t xml:space="preserve">—</w:t>
      </w:r>
      <w:r>
        <w:rPr>
          <w:u w:val="single"/>
        </w:rPr>
        <w:t xml:space="preserve">state appropriation for fiscal year 2021 is provided solely to implement Engrossed Second Substitute House Bill No. 2662 (total cost of insulin).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$556,003,000</w:t>
      </w:r>
      <w:r>
        <w:t>))</w:t>
      </w:r>
    </w:p>
    <w:p>
      <w:pPr>
        <w:spacing w:before="0" w:after="0" w:line="408" w:lineRule="exact"/>
        <w:ind w:left="0" w:right="0" w:firstLine="0"/>
        <w:jc w:val="left"/>
        <w:tabs>
          <w:tab w:val="right" w:leader="none" w:pos="9936"/>
        </w:tabs>
      </w:pPr>
      <w:r>
        <w:tab/>
      </w:r>
      <w:r>
        <w:rPr>
          <w:u w:val="single"/>
        </w:rPr>
        <w:t xml:space="preserve">$579,075,000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$604,424,000</w:t>
      </w:r>
      <w:r>
        <w:t>))</w:t>
      </w:r>
    </w:p>
    <w:p>
      <w:pPr>
        <w:spacing w:before="0" w:after="0" w:line="408" w:lineRule="exact"/>
        <w:ind w:left="0" w:right="0" w:firstLine="0"/>
        <w:jc w:val="left"/>
        <w:tabs>
          <w:tab w:val="right" w:leader="none" w:pos="9936"/>
        </w:tabs>
      </w:pPr>
      <w:r>
        <w:tab/>
      </w:r>
      <w:r>
        <w:rPr>
          <w:u w:val="single"/>
        </w:rPr>
        <w:t xml:space="preserve">$648,028,000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$1,966,699,000</w:t>
      </w:r>
      <w:r>
        <w:t>))</w:t>
      </w:r>
    </w:p>
    <w:p>
      <w:pPr>
        <w:tabs>
          <w:tab w:val="right" w:leader="none" w:pos="9936"/>
        </w:tabs>
        <w:ind w:left="0" w:right="0" w:firstLine="1440"/>
      </w:pPr>
      <w:r>
        <w:tab/>
      </w:r>
      <w:r>
        <w:rPr>
          <w:u w:val="single"/>
        </w:rPr>
        <w:t xml:space="preserve">$2,075,822,000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$12,986,000</w:t>
      </w:r>
      <w:r>
        <w:t>))</w:t>
      </w:r>
    </w:p>
    <w:p>
      <w:pPr>
        <w:spacing w:before="0" w:after="0" w:line="408" w:lineRule="exact"/>
        <w:ind w:left="0" w:right="0" w:firstLine="0"/>
        <w:jc w:val="left"/>
        <w:tabs>
          <w:tab w:val="right" w:leader="none" w:pos="9936"/>
        </w:tabs>
      </w:pPr>
      <w:r>
        <w:tab/>
      </w:r>
      <w:r>
        <w:rPr>
          <w:u w:val="single"/>
        </w:rPr>
        <w:t xml:space="preserve">$17,486,000</w:t>
      </w:r>
    </w:p>
    <w:p>
      <w:pPr>
        <w:spacing w:before="0" w:after="0" w:line="408" w:lineRule="exact"/>
        <w:ind w:left="0" w:right="0" w:firstLine="0"/>
        <w:jc w:val="left"/>
        <w:tabs>
          <w:tab w:val="right" w:leader="dot" w:pos="9936"/>
        </w:tabs>
      </w:pPr>
      <w:r>
        <w:rPr/>
        <w:t xml:space="preserve">Problem Gambling Account—State Appropriation</w:t>
      </w:r>
      <w:r>
        <w:tab/>
      </w:r>
      <w:r>
        <w:rPr/>
        <w:t xml:space="preserve">$1,461,000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strike/>
        </w:rPr>
        <w:t xml:space="preserve">$3,236,834,000</w:t>
      </w:r>
    </w:p>
    <w:p>
      <w:pPr>
        <w:tabs>
          <w:tab w:val="right" w:leader="none" w:pos="9936"/>
        </w:tabs>
        <w:ind w:left="0" w:right="0" w:firstLine="1440"/>
      </w:pPr>
      <w:r>
        <w:tab/>
      </w:r>
      <w:r>
        <w:rPr>
          <w:u w:val="single"/>
        </w:rPr>
        <w:t xml:space="preserve">$3,417,133,000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t>((</w:t>
      </w:r>
      <w:r>
        <w:rPr>
          <w:strike/>
        </w:rPr>
        <w:t xml:space="preserve">$8,777,000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state appropriation for fiscal year 2020, </w:t>
      </w:r>
      <w:r>
        <w:t>((</w:t>
      </w:r>
      <w:r>
        <w:rPr>
          <w:strike/>
        </w:rPr>
        <w:t xml:space="preserve">$10,424,000</w:t>
      </w:r>
      <w:r>
        <w:t>))</w:t>
      </w:r>
      <w:r>
        <w:rPr/>
        <w:t xml:space="preserve"> </w:t>
      </w:r>
      <w:r>
        <w:rPr>
          <w:u w:val="single"/>
        </w:rPr>
        <w:t xml:space="preserve">$11,322,000</w:t>
      </w:r>
      <w:r>
        <w:rPr/>
        <w:t xml:space="preserve">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w:t>
      </w:r>
      <w:r>
        <w:t>((</w:t>
      </w:r>
      <w:r>
        <w:rPr>
          <w:strike/>
        </w:rPr>
        <w:t xml:space="preserve">$81,930,000</w:t>
      </w:r>
      <w:r>
        <w:t>))</w:t>
      </w:r>
      <w:r>
        <w:rPr/>
        <w:t xml:space="preserve"> </w:t>
      </w:r>
      <w:r>
        <w:rPr>
          <w:u w:val="single"/>
        </w:rPr>
        <w:t xml:space="preserve">$83,978,000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$81,930,000</w:t>
      </w:r>
      <w:r>
        <w:t>))</w:t>
      </w:r>
      <w:r>
        <w:rPr/>
        <w:t xml:space="preserve"> </w:t>
      </w:r>
      <w:r>
        <w:rPr>
          <w:u w:val="single"/>
        </w:rPr>
        <w:t xml:space="preserve">$86,027,000</w:t>
      </w:r>
      <w:r>
        <w:rPr/>
        <w:t xml:space="preserve">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w:t>
      </w:r>
      <w:r>
        <w:rPr>
          <w:u w:val="single"/>
        </w:rPr>
        <w:t xml:space="preserve">as follows:</w:t>
      </w:r>
    </w:p>
    <w:p>
      <w:pPr>
        <w:spacing w:before="0" w:after="0" w:line="408" w:lineRule="exact"/>
        <w:ind w:left="0" w:right="0" w:firstLine="576"/>
        <w:jc w:val="left"/>
      </w:pPr>
      <w:r>
        <w:rPr>
          <w:u w:val="single"/>
        </w:rPr>
        <w:t xml:space="preserve">(a) $2,048,000 of the fiscal year 2020 amounts must be distributed to behavioral health administrative service organizations. Of the remaining amounts for fiscal year 2020, seventy percent must be distributed to behavioral health administrative service organizations and thirty percent to managed care organizations. The percentage of funding provided to each behavioral health administrative services organization must be</w:t>
      </w:r>
      <w:r>
        <w:rPr/>
        <w:t xml:space="preserve"> proportionate to the fiscal year 2019 </w:t>
      </w:r>
      <w:r>
        <w:rPr>
          <w:u w:val="single"/>
        </w:rPr>
        <w:t xml:space="preserve">regional</w:t>
      </w:r>
      <w:r>
        <w:rPr/>
        <w:t xml:space="preserve"> allocation of flexible nonmedicaid funds.</w:t>
      </w:r>
    </w:p>
    <w:p>
      <w:pPr>
        <w:spacing w:before="0" w:after="0" w:line="408" w:lineRule="exact"/>
        <w:ind w:left="0" w:right="0" w:firstLine="576"/>
        <w:jc w:val="left"/>
      </w:pPr>
      <w:r>
        <w:rPr>
          <w:u w:val="single"/>
        </w:rPr>
        <w:t xml:space="preserve">(b) $4,097,000 of the fiscal year 2021 amounts must be distributed to behavioral health administrative service organizations. Of the remaining amounts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u w:val="single"/>
        </w:rPr>
        <w:t xml:space="preserve">(c)</w:t>
      </w:r>
      <w:r>
        <w:rPr/>
        <w:t xml:space="preserve">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$36,095,000 of the general fund</w:t>
      </w:r>
      <w:r>
        <w:rPr>
          <w:rFonts w:ascii="Times New Roman" w:hAnsi="Times New Roman"/>
        </w:rPr>
        <w:t xml:space="preserve">—</w:t>
      </w:r>
      <w:r>
        <w:rPr/>
        <w:t xml:space="preserve">state appropriation for fiscal year 2021, and $60,644,000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u w:val="single"/>
        </w:rPr>
        <w:t xml:space="preserve">(a)</w:t>
      </w:r>
      <w:r>
        <w:rPr/>
        <w:t xml:space="preserve">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w:t>
      </w:r>
      <w:r>
        <w:t>((</w:t>
      </w:r>
      <w:r>
        <w:rPr>
          <w:strike/>
        </w:rPr>
        <w:t xml:space="preserve">The</w:t>
      </w:r>
      <w:r>
        <w:t>))</w:t>
      </w:r>
      <w:r>
        <w:rPr/>
        <w:t xml:space="preserve"> </w:t>
      </w:r>
      <w:r>
        <w:rPr>
          <w:u w:val="single"/>
        </w:rPr>
        <w:t xml:space="preserve">In fiscal year 2020, the</w:t>
      </w:r>
      <w:r>
        <w:rPr/>
        <w:t xml:space="preserve"> rate paid to hospitals in this subsection cannot exceed one-hundred percent of the hospitals eligible costs based on their most recently completed medicare cost report. </w:t>
      </w:r>
      <w:r>
        <w:t>((</w:t>
      </w:r>
      <w:r>
        <w:rPr>
          <w:strike/>
        </w:rPr>
        <w:t xml:space="preserve">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rPr>
          <w:strike/>
        </w:rPr>
        <w:t xml:space="preserve">(a) Describe the methodology developed by the work group;</w:t>
      </w:r>
    </w:p>
    <w:p>
      <w:pPr>
        <w:spacing w:before="0" w:after="0" w:line="408" w:lineRule="exact"/>
        <w:ind w:left="0" w:right="0" w:firstLine="576"/>
        <w:jc w:val="left"/>
      </w:pPr>
      <w:r>
        <w:rPr>
          <w:strike/>
        </w:rPr>
        <w:t xml:space="preserve">(b) Identify cost differences between teaching hospitals and other hospital types;</w:t>
      </w:r>
    </w:p>
    <w:p>
      <w:pPr>
        <w:spacing w:before="0" w:after="0" w:line="408" w:lineRule="exact"/>
        <w:ind w:left="0" w:right="0" w:firstLine="576"/>
        <w:jc w:val="left"/>
      </w:pPr>
      <w:r>
        <w:rPr>
          <w:strike/>
        </w:rPr>
        <w:t xml:space="preserve">(c) Provide options for incentivizing community hospitals to offer long-term inpatient care beds day beds including a rate recommendation;</w:t>
      </w:r>
    </w:p>
    <w:p>
      <w:pPr>
        <w:spacing w:before="0" w:after="0" w:line="408" w:lineRule="exact"/>
        <w:ind w:left="0" w:right="0" w:firstLine="576"/>
        <w:jc w:val="left"/>
      </w:pPr>
      <w:r>
        <w:rPr>
          <w:strike/>
        </w:rPr>
        <w:t xml:space="preserve">(d) Identify the cost associated with any recommended changes in rates or rate setting methodology; and</w:t>
      </w:r>
    </w:p>
    <w:p>
      <w:pPr>
        <w:spacing w:before="0" w:after="0" w:line="408" w:lineRule="exact"/>
        <w:ind w:left="0" w:right="0" w:firstLine="576"/>
        <w:jc w:val="left"/>
      </w:pPr>
      <w:r>
        <w:rPr>
          <w:strike/>
        </w:rPr>
        <w:t xml:space="preserve">(e) Outline an implementation plan.</w:t>
      </w:r>
      <w:r>
        <w:t>))</w:t>
      </w:r>
    </w:p>
    <w:p>
      <w:pPr>
        <w:spacing w:before="0" w:after="0" w:line="408" w:lineRule="exact"/>
        <w:ind w:left="0" w:right="0" w:firstLine="576"/>
        <w:jc w:val="left"/>
      </w:pPr>
      <w:r>
        <w:rPr>
          <w:u w:val="single"/>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completed medicare cost report at one hundred percent of the hospitals eligible costs documented in the most recently completed medicare cost report; (ii) community hospitals whose costs do not exceed their current rates based on their most recently completed medicare cost report at a rate that reflects a five percent increase from their fiscal year 2020 psychiatric per diem rate for serving medicaid clients; and (iii)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rPr>
          <w:u w:val="single"/>
        </w:rPr>
        <w:t xml:space="preserve">(c) The authority must provide a report to the office of financial management and the appropriate committees of the legislature by December 1, 2020, on the impact of the rate increases provided in fiscal year 2021 on long-term psychiatric inpatient provider capacity and utilization. The report must also include information on short-term psychiatric inpatient provider capacity and utilization and clearly identify which providers increased overall capacity and which converted short-term to long-term beds.</w:t>
      </w:r>
    </w:p>
    <w:p>
      <w:pPr>
        <w:spacing w:before="0" w:after="0" w:line="408" w:lineRule="exact"/>
        <w:ind w:left="0" w:right="0" w:firstLine="576"/>
        <w:jc w:val="left"/>
      </w:pPr>
      <w:r>
        <w:rPr>
          <w:u w:val="single"/>
        </w:rPr>
        <w:t xml:space="preserve">(d) It is the intent of the legislature that future rate increases for long-term inpatient providers be informed by the health care growth benchmark established by the health care cost transparency board pursuant to Second Substitute House Bill No. 2457 (health care cost board). The legislature also intends to prioritize future rate increases for providers that increase their overall psychiatric inpatient capacity and utilization.</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w:t>
      </w:r>
      <w:r>
        <w:t>((</w:t>
      </w:r>
      <w:r>
        <w:rPr>
          <w:strike/>
        </w:rPr>
        <w:t xml:space="preserve">$24,819,000</w:t>
      </w:r>
      <w:r>
        <w:t>))</w:t>
      </w:r>
      <w:r>
        <w:rPr/>
        <w:t xml:space="preserve"> </w:t>
      </w:r>
      <w:r>
        <w:rPr>
          <w:u w:val="single"/>
        </w:rPr>
        <w:t xml:space="preserve">$29,288,000</w:t>
      </w:r>
      <w:r>
        <w:rPr/>
        <w:t xml:space="preserve">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w:t>
      </w:r>
      <w:r>
        <w:t>((</w:t>
      </w:r>
      <w:r>
        <w:rPr>
          <w:strike/>
        </w:rPr>
        <w:t xml:space="preserve">organization</w:t>
      </w:r>
      <w:r>
        <w:t>))</w:t>
      </w:r>
      <w:r>
        <w:rPr/>
        <w:t xml:space="preserve"> </w:t>
      </w:r>
      <w:r>
        <w:rPr>
          <w:u w:val="single"/>
        </w:rPr>
        <w:t xml:space="preserve">entity</w:t>
      </w:r>
      <w:r>
        <w:rPr/>
        <w:t xml:space="preserve">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w:t>
      </w:r>
      <w:r>
        <w:t>((</w:t>
      </w:r>
      <w:r>
        <w:rPr>
          <w:strike/>
        </w:rPr>
        <w:t xml:space="preserve">organization</w:t>
      </w:r>
      <w:r>
        <w:t>))</w:t>
      </w:r>
      <w:r>
        <w:rPr/>
        <w:t xml:space="preserve"> </w:t>
      </w:r>
      <w:r>
        <w:rPr>
          <w:u w:val="single"/>
        </w:rPr>
        <w:t xml:space="preserve">entities</w:t>
      </w:r>
      <w:r>
        <w:rPr/>
        <w:t xml:space="preserve"> where the individual resides. If a behavioral health </w:t>
      </w:r>
      <w:r>
        <w:t>((</w:t>
      </w:r>
      <w:r>
        <w:rPr>
          <w:strike/>
        </w:rPr>
        <w:t xml:space="preserve">organization</w:t>
      </w:r>
      <w:r>
        <w:t>))</w:t>
      </w:r>
      <w:r>
        <w:rPr/>
        <w:t xml:space="preserve"> </w:t>
      </w:r>
      <w:r>
        <w:rPr>
          <w:u w:val="single"/>
        </w:rPr>
        <w:t xml:space="preserve">entity</w:t>
      </w:r>
      <w:r>
        <w:rPr/>
        <w:t xml:space="preserve">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$3,396,000 of the general fund</w:t>
      </w:r>
      <w:r>
        <w:rPr>
          <w:rFonts w:ascii="Times New Roman" w:hAnsi="Times New Roman"/>
        </w:rPr>
        <w:t xml:space="preserve">—</w:t>
      </w:r>
      <w:r>
        <w:rPr/>
        <w:t xml:space="preserve">state appropriation for fiscal year 2021, and $12,150,000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w:t>
      </w:r>
      <w:r>
        <w:t>((</w:t>
      </w:r>
      <w:r>
        <w:rPr>
          <w:strike/>
        </w:rPr>
        <w:t xml:space="preserve">yar</w:t>
      </w:r>
      <w:r>
        <w:t>))</w:t>
      </w:r>
      <w:r>
        <w:rPr/>
        <w:t xml:space="preserve"> </w:t>
      </w:r>
      <w:r>
        <w:rPr>
          <w:u w:val="single"/>
        </w:rPr>
        <w:t xml:space="preserve">year</w:t>
      </w:r>
      <w:r>
        <w:rPr/>
        <w:t xml:space="preserve">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w:t>
      </w:r>
      <w:r>
        <w:t>((</w:t>
      </w:r>
      <w:r>
        <w:rPr>
          <w:strike/>
        </w:rPr>
        <w:t xml:space="preserve">January</w:t>
      </w:r>
      <w:r>
        <w:t>))</w:t>
      </w:r>
      <w:r>
        <w:rPr/>
        <w:t xml:space="preserve"> </w:t>
      </w:r>
      <w:r>
        <w:rPr>
          <w:u w:val="single"/>
        </w:rPr>
        <w:t xml:space="preserve">July</w:t>
      </w:r>
      <w:r>
        <w:rPr/>
        <w:t xml:space="preserve"> 1, 2020, in accordance with Second Substitute House Bill No. 1394 (behavioral health facilities).</w:t>
      </w:r>
    </w:p>
    <w:p>
      <w:pPr>
        <w:spacing w:before="0" w:after="0" w:line="408" w:lineRule="exact"/>
        <w:ind w:left="0" w:right="0" w:firstLine="576"/>
        <w:jc w:val="left"/>
      </w:pPr>
      <w:r>
        <w:rPr/>
        <w:t xml:space="preserve">(45) </w:t>
      </w:r>
      <w:r>
        <w:t>((</w:t>
      </w:r>
      <w:r>
        <w:rPr>
          <w:strike/>
        </w:rPr>
        <w:t xml:space="preserve">$250,000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on a one-time basis solely for a licensed youth residential psychiatric substance abuse and mental health agency located in Clark county to invest in staff training and increasing client census. </w:t>
      </w:r>
      <w:r>
        <w:rPr>
          <w:u w:val="single"/>
        </w:rPr>
        <w:t xml:space="preserve">This amount must be allocated subject to a contract with the authority concerning staffing levels, critical action plans, and client services.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(53) $60,000 of the general fund</w:t>
      </w:r>
      <w:r>
        <w:rPr>
          <w:rFonts w:ascii="Times New Roman" w:hAnsi="Times New Roman"/>
          <w:u w:val="single"/>
        </w:rPr>
        <w:t xml:space="preserve">—</w:t>
      </w:r>
      <w:r>
        <w:rPr>
          <w:u w:val="single"/>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rPr>
          <w:u w:val="single"/>
        </w:rPr>
        <w:t xml:space="preserve">(54) $215,000 of the general fund</w:t>
      </w:r>
      <w:r>
        <w:rPr>
          <w:rFonts w:ascii="Times New Roman" w:hAnsi="Times New Roman"/>
          <w:u w:val="single"/>
        </w:rPr>
        <w:t xml:space="preserve">—</w:t>
      </w:r>
      <w:r>
        <w:rPr>
          <w:u w:val="single"/>
        </w:rPr>
        <w:t xml:space="preserve">state appropriation for fiscal year 2020 and $165,000 of the general fund</w:t>
      </w:r>
      <w:r>
        <w:rPr>
          <w:rFonts w:ascii="Times New Roman" w:hAnsi="Times New Roman"/>
          <w:u w:val="single"/>
        </w:rPr>
        <w:t xml:space="preserve">—</w:t>
      </w:r>
      <w:r>
        <w:rPr>
          <w:u w:val="single"/>
        </w:rPr>
        <w:t xml:space="preserve">state appropriation for fiscal year 2021 are provided solely for provision of crisis stabilization services in Island county. The authority must use this amount to contract for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rPr>
          <w:u w:val="single"/>
        </w:rPr>
        <w:t xml:space="preserve">(55) $200,000 of the general fund</w:t>
      </w:r>
      <w:r>
        <w:rPr>
          <w:rFonts w:ascii="Times New Roman" w:hAnsi="Times New Roman"/>
          <w:u w:val="single"/>
        </w:rPr>
        <w:t xml:space="preserve">—</w:t>
      </w:r>
      <w:r>
        <w:rPr>
          <w:u w:val="single"/>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rPr>
          <w:u w:val="single"/>
        </w:rPr>
        <w:t xml:space="preserve">(56) $300,000 of the general fund</w:t>
      </w:r>
      <w:r>
        <w:rPr>
          <w:rFonts w:ascii="Times New Roman" w:hAnsi="Times New Roman"/>
          <w:u w:val="single"/>
        </w:rPr>
        <w:t xml:space="preserve">—</w:t>
      </w:r>
      <w:r>
        <w:rPr>
          <w:u w:val="single"/>
        </w:rPr>
        <w:t xml:space="preserve">state appropriation for fiscal year 2021 is provided solely for training support grants for community mental health and substance abuse providers. The authority must implement these services in partnership with and through the regional accountable communities of health or the University of Washington behavioral health institute. The grants must provide flexible funding for training and mentoring of clinicians serving children and youth. The authority must consult with stakeholders, including but not limited to, behavioral health experts in services for children and youth, providers, and consumers, to develop guidelines for how the funding could be used, with a focus on evidence-based and promising practices, continuing education requirements, and quality-monitoring infrastructure.</w:t>
      </w:r>
    </w:p>
    <w:p>
      <w:pPr>
        <w:spacing w:before="0" w:after="0" w:line="408" w:lineRule="exact"/>
        <w:ind w:left="0" w:right="0" w:firstLine="576"/>
        <w:jc w:val="left"/>
      </w:pPr>
      <w:r>
        <w:rPr>
          <w:u w:val="single"/>
        </w:rPr>
        <w:t xml:space="preserve">(57) $50,000 of the general fund</w:t>
      </w:r>
      <w:r>
        <w:rPr>
          <w:rFonts w:ascii="Times New Roman" w:hAnsi="Times New Roman"/>
          <w:u w:val="single"/>
        </w:rPr>
        <w:t xml:space="preserve">—</w:t>
      </w:r>
      <w:r>
        <w:rPr>
          <w:u w:val="single"/>
        </w:rPr>
        <w:t xml:space="preserve">state appropriation for fiscal year 2021 and $50,000 of the general fund</w:t>
      </w:r>
      <w:r>
        <w:rPr>
          <w:rFonts w:ascii="Times New Roman" w:hAnsi="Times New Roman"/>
          <w:u w:val="single"/>
        </w:rPr>
        <w:t xml:space="preserve">—</w:t>
      </w:r>
      <w:r>
        <w:rPr>
          <w:u w:val="single"/>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rPr>
          <w:u w:val="single"/>
        </w:rPr>
        <w:t xml:space="preserve">(58) $776,000 of the general fund</w:t>
      </w:r>
      <w:r>
        <w:rPr>
          <w:rFonts w:ascii="Times New Roman" w:hAnsi="Times New Roman"/>
          <w:u w:val="single"/>
        </w:rPr>
        <w:t xml:space="preserve">—</w:t>
      </w:r>
      <w:r>
        <w:rPr>
          <w:u w:val="single"/>
        </w:rPr>
        <w:t xml:space="preserve">state appropriation for fiscal year 2021 and $3,616,000 of the general fund</w:t>
      </w:r>
      <w:r>
        <w:rPr>
          <w:rFonts w:ascii="Times New Roman" w:hAnsi="Times New Roman"/>
          <w:u w:val="single"/>
        </w:rPr>
        <w:t xml:space="preserve">—</w:t>
      </w:r>
      <w:r>
        <w:rPr>
          <w:u w:val="single"/>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rPr>
          <w:u w:val="single"/>
        </w:rPr>
        <w:t xml:space="preserve">(59) $150,000 of the general fund</w:t>
      </w:r>
      <w:r>
        <w:rPr>
          <w:rFonts w:ascii="Times New Roman" w:hAnsi="Times New Roman"/>
          <w:u w:val="single"/>
        </w:rPr>
        <w:t xml:space="preserve">—</w:t>
      </w:r>
      <w:r>
        <w:rPr>
          <w:u w:val="single"/>
        </w:rPr>
        <w:t xml:space="preserve">federal appropriation is provided solely for training of behavioral health ombuds. Beginning in January 2021, the authority must enter into a memorandum of understanding with the department of commerce to provide support for the state office of the behavioral health ombuds established pursuant to Second Substitute House Bill No. 2386 (behavioral health ombuds).</w:t>
      </w:r>
    </w:p>
    <w:p>
      <w:pPr>
        <w:spacing w:before="0" w:after="0" w:line="408" w:lineRule="exact"/>
        <w:ind w:left="0" w:right="0" w:firstLine="576"/>
        <w:jc w:val="left"/>
      </w:pPr>
      <w:r>
        <w:rPr>
          <w:u w:val="single"/>
        </w:rPr>
        <w:t xml:space="preserve">(60) $128,000 of the general fund</w:t>
      </w:r>
      <w:r>
        <w:rPr>
          <w:rFonts w:ascii="Times New Roman" w:hAnsi="Times New Roman"/>
          <w:u w:val="single"/>
        </w:rPr>
        <w:t xml:space="preserve">—</w:t>
      </w:r>
      <w:r>
        <w:rPr>
          <w:u w:val="single"/>
        </w:rPr>
        <w:t xml:space="preserve">state appropriation for fiscal year 2021 and $123,000 of the general fund</w:t>
      </w:r>
      <w:r>
        <w:rPr>
          <w:rFonts w:ascii="Times New Roman" w:hAnsi="Times New Roman"/>
          <w:u w:val="single"/>
        </w:rPr>
        <w:t xml:space="preserve">—</w:t>
      </w:r>
      <w:r>
        <w:rPr>
          <w:u w:val="single"/>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rPr>
          <w:u w:val="single"/>
        </w:rPr>
        <w:t xml:space="preserve">(61) $139,000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rPr>
          <w:u w:val="single"/>
        </w:rPr>
        <w:t xml:space="preserve">(62) $766,000 of the general fund</w:t>
      </w:r>
      <w:r>
        <w:rPr>
          <w:rFonts w:ascii="Times New Roman" w:hAnsi="Times New Roman"/>
          <w:u w:val="single"/>
        </w:rPr>
        <w:t xml:space="preserve">—</w:t>
      </w:r>
      <w:r>
        <w:rPr>
          <w:u w:val="single"/>
        </w:rPr>
        <w:t xml:space="preserve">state appropriation for fiscal year 2021 and $1,526,000 of the general fund</w:t>
      </w:r>
      <w:r>
        <w:rPr>
          <w:rFonts w:ascii="Times New Roman" w:hAnsi="Times New Roman"/>
          <w:u w:val="single"/>
        </w:rPr>
        <w:t xml:space="preserve">—</w:t>
      </w:r>
      <w:r>
        <w:rPr>
          <w:u w:val="single"/>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rPr>
          <w:u w:val="single"/>
        </w:rPr>
        <w:t xml:space="preserve">(63) $31,000 of the general fund</w:t>
      </w:r>
      <w:r>
        <w:rPr>
          <w:rFonts w:ascii="Times New Roman" w:hAnsi="Times New Roman"/>
          <w:u w:val="single"/>
        </w:rPr>
        <w:t xml:space="preserve">—</w:t>
      </w:r>
      <w:r>
        <w:rPr>
          <w:u w:val="single"/>
        </w:rPr>
        <w:t xml:space="preserve">state appropriation for fiscal year 2020, $94,000 of the general fund</w:t>
      </w:r>
      <w:r>
        <w:rPr>
          <w:rFonts w:ascii="Times New Roman" w:hAnsi="Times New Roman"/>
          <w:u w:val="single"/>
        </w:rPr>
        <w:t xml:space="preserve">—</w:t>
      </w:r>
      <w:r>
        <w:rPr>
          <w:u w:val="single"/>
        </w:rPr>
        <w:t xml:space="preserve">state appropriation for fiscal year 2021, and $125,000 of the general fund</w:t>
      </w:r>
      <w:r>
        <w:rPr>
          <w:rFonts w:ascii="Times New Roman" w:hAnsi="Times New Roman"/>
          <w:u w:val="single"/>
        </w:rPr>
        <w:t xml:space="preserve">—</w:t>
      </w:r>
      <w:r>
        <w:rPr>
          <w:u w:val="single"/>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rPr>
          <w:u w:val="single"/>
        </w:rPr>
        <w:t xml:space="preserve">(64)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$2,543,000</w:t>
      </w:r>
      <w:r>
        <w:t>))</w:t>
      </w:r>
    </w:p>
    <w:p>
      <w:pPr>
        <w:spacing w:before="0" w:after="0" w:line="408" w:lineRule="exact"/>
        <w:ind w:left="0" w:right="0" w:firstLine="0"/>
        <w:jc w:val="left"/>
        <w:tabs>
          <w:tab w:val="right" w:leader="none" w:pos="9936"/>
        </w:tabs>
      </w:pPr>
      <w:r>
        <w:tab/>
      </w:r>
      <w:r>
        <w:rPr>
          <w:u w:val="single"/>
        </w:rPr>
        <w:t xml:space="preserve">$2,863,000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strike/>
        </w:rPr>
        <w:t xml:space="preserve">$7,856,000</w:t>
      </w:r>
    </w:p>
    <w:p>
      <w:pPr>
        <w:tabs>
          <w:tab w:val="right" w:leader="none" w:pos="9936"/>
        </w:tabs>
        <w:ind w:left="0" w:right="0" w:firstLine="1440"/>
      </w:pPr>
      <w:r>
        <w:tab/>
      </w:r>
      <w:r>
        <w:rPr>
          <w:u w:val="single"/>
        </w:rPr>
        <w:t xml:space="preserve">$8,295,000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$24,326,000</w:t>
      </w:r>
      <w:r>
        <w:t>))</w:t>
      </w:r>
    </w:p>
    <w:p>
      <w:pPr>
        <w:spacing w:before="0" w:after="0" w:line="408" w:lineRule="exact"/>
        <w:ind w:left="0" w:right="0" w:firstLine="0"/>
        <w:jc w:val="left"/>
        <w:tabs>
          <w:tab w:val="right" w:leader="none" w:pos="9936"/>
        </w:tabs>
      </w:pPr>
      <w:r>
        <w:tab/>
      </w:r>
      <w:r>
        <w:rPr>
          <w:u w:val="single"/>
        </w:rPr>
        <w:t xml:space="preserve">$24,412,000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$24,327,000</w:t>
      </w:r>
      <w:r>
        <w:t>))</w:t>
      </w:r>
    </w:p>
    <w:p>
      <w:pPr>
        <w:spacing w:before="0" w:after="0" w:line="408" w:lineRule="exact"/>
        <w:ind w:left="0" w:right="0" w:firstLine="0"/>
        <w:jc w:val="left"/>
        <w:tabs>
          <w:tab w:val="right" w:leader="none" w:pos="9936"/>
        </w:tabs>
      </w:pPr>
      <w:r>
        <w:tab/>
      </w:r>
      <w:r>
        <w:rPr>
          <w:u w:val="single"/>
        </w:rPr>
        <w:t xml:space="preserve">$24,413,000</w:t>
      </w:r>
    </w:p>
    <w:p>
      <w:pPr>
        <w:tabs>
          <w:tab w:val="right" w:leader="dot" w:pos="9936"/>
        </w:tabs>
        <w:ind w:left="0" w:right="0" w:firstLine="1440"/>
      </w:pPr>
      <w:r>
        <w:rPr/>
        <w:t xml:space="preserve">TOTAL APPROPRIATION</w:t>
      </w:r>
      <w:r>
        <w:tab/>
      </w:r>
      <w:r>
        <w:rPr>
          <w:strike/>
        </w:rPr>
        <w:t xml:space="preserve">$48,663,000</w:t>
      </w:r>
    </w:p>
    <w:p>
      <w:pPr>
        <w:tabs>
          <w:tab w:val="right" w:leader="none" w:pos="9936"/>
        </w:tabs>
        <w:ind w:left="0" w:right="0" w:firstLine="1440"/>
      </w:pPr>
      <w:r>
        <w:tab/>
      </w:r>
      <w:r>
        <w:rPr>
          <w:u w:val="single"/>
        </w:rPr>
        <w:t xml:space="preserve">$48,835,000</w:t>
      </w:r>
    </w:p>
    <w:p>
      <w:pPr>
        <w:spacing w:before="0" w:after="0" w:line="408" w:lineRule="exact"/>
        <w:ind w:left="0" w:right="0" w:firstLine="576"/>
        <w:jc w:val="left"/>
      </w:pPr>
      <w:r>
        <w:rPr>
          <w:u w:val="single"/>
        </w:rPr>
        <w:t xml:space="preserve">The appropriation in this section is subject to the following conditions and limitations: $114,000 of the accident account</w:t>
      </w:r>
      <w:r>
        <w:rPr>
          <w:rFonts w:ascii="Times New Roman" w:hAnsi="Times New Roman"/>
          <w:u w:val="single"/>
        </w:rPr>
        <w:t xml:space="preserve">—</w:t>
      </w:r>
      <w:r>
        <w:rPr>
          <w:u w:val="single"/>
        </w:rPr>
        <w:t xml:space="preserve">state appropriation and $114,000 of the medical aid account</w:t>
      </w:r>
      <w:r>
        <w:rPr>
          <w:rFonts w:ascii="Times New Roman" w:hAnsi="Times New Roman"/>
          <w:u w:val="single"/>
        </w:rPr>
        <w:t xml:space="preserve">—</w:t>
      </w:r>
      <w:r>
        <w:rPr>
          <w:u w:val="single"/>
        </w:rPr>
        <w:t xml:space="preserve">state appropriation are provided solely for implementation of Substitute House Bill No. 2409 (industrial insur./employers).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$25,649,000</w:t>
      </w:r>
      <w:r>
        <w:t>))</w:t>
      </w:r>
    </w:p>
    <w:p>
      <w:pPr>
        <w:spacing w:before="0" w:after="0" w:line="408" w:lineRule="exact"/>
        <w:ind w:left="0" w:right="0" w:firstLine="0"/>
        <w:jc w:val="left"/>
        <w:tabs>
          <w:tab w:val="right" w:leader="none" w:pos="9936"/>
        </w:tabs>
      </w:pPr>
      <w:r>
        <w:tab/>
      </w:r>
      <w:r>
        <w:rPr>
          <w:u w:val="single"/>
        </w:rPr>
        <w:t xml:space="preserve">$29,850,000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$25,697,000</w:t>
      </w:r>
      <w:r>
        <w:t>))</w:t>
      </w:r>
    </w:p>
    <w:p>
      <w:pPr>
        <w:spacing w:before="0" w:after="0" w:line="408" w:lineRule="exact"/>
        <w:ind w:left="0" w:right="0" w:firstLine="0"/>
        <w:jc w:val="left"/>
        <w:tabs>
          <w:tab w:val="right" w:leader="none" w:pos="9936"/>
        </w:tabs>
      </w:pPr>
      <w:r>
        <w:tab/>
      </w:r>
      <w:r>
        <w:rPr>
          <w:u w:val="single"/>
        </w:rPr>
        <w:t xml:space="preserve">$34,414,000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$6,630,000</w:t>
      </w:r>
      <w:r>
        <w:t>))</w:t>
      </w:r>
    </w:p>
    <w:p>
      <w:pPr>
        <w:spacing w:before="0" w:after="0" w:line="408" w:lineRule="exact"/>
        <w:ind w:left="0" w:right="0" w:firstLine="0"/>
        <w:jc w:val="left"/>
        <w:tabs>
          <w:tab w:val="right" w:leader="none" w:pos="9936"/>
        </w:tabs>
      </w:pPr>
      <w:r>
        <w:tab/>
      </w:r>
      <w:r>
        <w:rPr>
          <w:u w:val="single"/>
        </w:rPr>
        <w:t xml:space="preserve">$7,339,000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strike/>
        </w:rPr>
        <w:t xml:space="preserve">$67,765,000</w:t>
      </w:r>
    </w:p>
    <w:p>
      <w:pPr>
        <w:tabs>
          <w:tab w:val="right" w:leader="none" w:pos="9936"/>
        </w:tabs>
        <w:ind w:left="0" w:right="0" w:firstLine="1440"/>
      </w:pPr>
      <w:r>
        <w:tab/>
      </w:r>
      <w:r>
        <w:rPr>
          <w:u w:val="single"/>
        </w:rPr>
        <w:t xml:space="preserve">$81,392,000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$2,248,000</w:t>
      </w:r>
      <w:r>
        <w:t>))</w:t>
      </w:r>
      <w:r>
        <w:rPr/>
        <w:t xml:space="preserve"> </w:t>
      </w:r>
      <w:r>
        <w:rPr>
          <w:u w:val="single"/>
        </w:rPr>
        <w:t xml:space="preserve">$2,768,000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$2,269,000</w:t>
      </w:r>
      <w:r>
        <w:t>))</w:t>
      </w:r>
      <w:r>
        <w:rPr/>
        <w:t xml:space="preserve"> </w:t>
      </w:r>
      <w:r>
        <w:rPr>
          <w:u w:val="single"/>
        </w:rPr>
        <w:t xml:space="preserve">$2,789,000</w:t>
      </w:r>
      <w:r>
        <w:rPr/>
        <w:t xml:space="preserve"> of the general fund</w:t>
      </w:r>
      <w:r>
        <w:rPr>
          <w:rFonts w:ascii="Times New Roman" w:hAnsi="Times New Roman"/>
        </w:rPr>
        <w:t xml:space="preserve">—</w:t>
      </w:r>
      <w:r>
        <w:rPr/>
        <w:t xml:space="preserve">state appropriation for fiscal year 2021 are provided solely for seventy-five percent of the costs of providing </w:t>
      </w:r>
      <w:r>
        <w:t>((</w:t>
      </w:r>
      <w:r>
        <w:rPr>
          <w:strike/>
        </w:rPr>
        <w:t xml:space="preserve">nine</w:t>
      </w:r>
      <w:r>
        <w:t>))</w:t>
      </w:r>
      <w:r>
        <w:rPr/>
        <w:t xml:space="preserve"> </w:t>
      </w:r>
      <w:r>
        <w:rPr>
          <w:u w:val="single"/>
        </w:rPr>
        <w:t xml:space="preserve">eleven</w:t>
      </w:r>
      <w:r>
        <w:rPr/>
        <w:t xml:space="preser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w:t>
      </w:r>
      <w:r>
        <w:t>((</w:t>
      </w:r>
      <w:r>
        <w:rPr>
          <w:strike/>
        </w:rPr>
        <w:t xml:space="preserve">two</w:t>
      </w:r>
      <w:r>
        <w:t>))</w:t>
      </w:r>
      <w:r>
        <w:rPr/>
        <w:t xml:space="preserve"> </w:t>
      </w:r>
      <w:r>
        <w:rPr>
          <w:u w:val="single"/>
        </w:rPr>
        <w:t xml:space="preserve">three</w:t>
      </w:r>
      <w:r>
        <w:rPr/>
        <w:t xml:space="preserv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w:t>
      </w:r>
      <w:r>
        <w:t>((</w:t>
      </w:r>
      <w:r>
        <w:rPr>
          <w:strike/>
        </w:rPr>
        <w:t xml:space="preserve">$429,000</w:t>
      </w:r>
      <w:r>
        <w:t>))</w:t>
      </w:r>
      <w:r>
        <w:rPr/>
        <w:t xml:space="preserve"> </w:t>
      </w:r>
      <w:r>
        <w:rPr>
          <w:u w:val="single"/>
        </w:rPr>
        <w:t xml:space="preserve">$2,679,000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$429,000</w:t>
      </w:r>
      <w:r>
        <w:t>))</w:t>
      </w:r>
      <w:r>
        <w:rPr/>
        <w:t xml:space="preserve"> </w:t>
      </w:r>
      <w:r>
        <w:rPr>
          <w:u w:val="single"/>
        </w:rPr>
        <w:t xml:space="preserve">$3,079,000</w:t>
      </w:r>
      <w:r>
        <w:rPr/>
        <w:t xml:space="preserve">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w:t>
      </w:r>
      <w:r>
        <w:t>((</w:t>
      </w:r>
      <w:r>
        <w:rPr>
          <w:strike/>
        </w:rPr>
        <w:t xml:space="preserve">$75,000</w:t>
      </w:r>
      <w:r>
        <w:t>))</w:t>
      </w:r>
      <w:r>
        <w:rPr/>
        <w:t xml:space="preserve"> </w:t>
      </w:r>
      <w:r>
        <w:rPr>
          <w:u w:val="single"/>
        </w:rPr>
        <w:t xml:space="preserve">$397,000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$75,000</w:t>
      </w:r>
      <w:r>
        <w:t>))</w:t>
      </w:r>
      <w:r>
        <w:rPr/>
        <w:t xml:space="preserve"> </w:t>
      </w:r>
      <w:r>
        <w:rPr>
          <w:u w:val="single"/>
        </w:rPr>
        <w:t xml:space="preserve">$397,000</w:t>
      </w:r>
      <w:r>
        <w:rPr/>
        <w:t xml:space="preserve"> of the general fund</w:t>
      </w:r>
      <w:r>
        <w:rPr>
          <w:rFonts w:ascii="Times New Roman" w:hAnsi="Times New Roman"/>
        </w:rPr>
        <w:t xml:space="preserve">—</w:t>
      </w:r>
      <w:r>
        <w:rPr/>
        <w:t xml:space="preserve">state appropriation for fiscal year 2021 are provided solely for a vendor rate increase </w:t>
      </w:r>
      <w:r>
        <w:t>((</w:t>
      </w:r>
      <w:r>
        <w:rPr>
          <w:strike/>
        </w:rPr>
        <w:t xml:space="preserve">of seven tenths of one percent</w:t>
      </w:r>
      <w:r>
        <w:t>))</w:t>
      </w:r>
      <w:r>
        <w:rPr/>
        <w:t xml:space="preserve"> for the Washington association of sheriffs and police chiefs.</w:t>
      </w:r>
    </w:p>
    <w:p>
      <w:pPr>
        <w:spacing w:before="0" w:after="0" w:line="408" w:lineRule="exact"/>
        <w:ind w:left="0" w:right="0" w:firstLine="576"/>
        <w:jc w:val="left"/>
      </w:pPr>
      <w:r>
        <w:rPr>
          <w:u w:val="single"/>
        </w:rPr>
        <w:t xml:space="preserve">(11) $3,000,000 of the general fund</w:t>
      </w:r>
      <w:r>
        <w:rPr>
          <w:rFonts w:ascii="Times New Roman" w:hAnsi="Times New Roman"/>
          <w:u w:val="single"/>
        </w:rPr>
        <w:t xml:space="preserve">—</w:t>
      </w:r>
      <w:r>
        <w:rPr>
          <w:u w:val="single"/>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u w:val="single"/>
        </w:rPr>
        <w:t xml:space="preserve">(12) $20,000 of the general fund</w:t>
      </w:r>
      <w:r>
        <w:rPr>
          <w:rFonts w:ascii="Times New Roman" w:hAnsi="Times New Roman"/>
          <w:u w:val="single"/>
        </w:rPr>
        <w:t xml:space="preserve">—</w:t>
      </w:r>
      <w:r>
        <w:rPr>
          <w:u w:val="single"/>
        </w:rPr>
        <w:t xml:space="preserve">state appropriation for fiscal year 2020 and $20,000 of the general fund</w:t>
      </w:r>
      <w:r>
        <w:rPr>
          <w:rFonts w:ascii="Times New Roman" w:hAnsi="Times New Roman"/>
          <w:u w:val="single"/>
        </w:rPr>
        <w:t xml:space="preserve">—</w:t>
      </w:r>
      <w:r>
        <w:rPr>
          <w:u w:val="single"/>
        </w:rPr>
        <w:t xml:space="preserve">state appropriation for fiscal year 2021 are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u w:val="single"/>
        </w:rPr>
        <w:t xml:space="preserve">(13) $50,000 of the general fund</w:t>
      </w:r>
      <w:r>
        <w:rPr>
          <w:rFonts w:ascii="Times New Roman" w:hAnsi="Times New Roman"/>
          <w:u w:val="single"/>
        </w:rPr>
        <w:t xml:space="preserve">—</w:t>
      </w:r>
      <w:r>
        <w:rPr>
          <w:u w:val="single"/>
        </w:rPr>
        <w:t xml:space="preserve">state appropriation for fiscal year 2021 is provided solely for Engrossed Substitute House Bill No. 2318 (criminal investigatory practices). If the bill is not enacted by June 30, 2020, the amount provided in this subsection shall lapse.</w:t>
      </w:r>
    </w:p>
    <w:p>
      <w:pPr>
        <w:spacing w:before="0" w:after="0" w:line="408" w:lineRule="exact"/>
        <w:ind w:left="0" w:right="0" w:firstLine="576"/>
        <w:jc w:val="left"/>
      </w:pPr>
      <w:r>
        <w:rPr>
          <w:u w:val="single"/>
        </w:rPr>
        <w:t xml:space="preserve">(14) $316,000 of the general fund</w:t>
      </w:r>
      <w:r>
        <w:rPr>
          <w:rFonts w:ascii="Times New Roman" w:hAnsi="Times New Roman"/>
          <w:u w:val="single"/>
        </w:rPr>
        <w:t xml:space="preserve">—</w:t>
      </w:r>
      <w:r>
        <w:rPr>
          <w:u w:val="single"/>
        </w:rPr>
        <w:t xml:space="preserve">state appropriation for fiscal year 2021 is provided solely for House Bill No. 2926 (critical stress management programs). If the bill is not enacted by June 30, 2020, the amount provided in this subsection shall lapse.</w:t>
      </w:r>
    </w:p>
    <w:p>
      <w:pPr>
        <w:spacing w:before="0" w:after="0" w:line="408" w:lineRule="exact"/>
        <w:ind w:left="0" w:right="0" w:firstLine="576"/>
        <w:jc w:val="left"/>
      </w:pPr>
      <w:r>
        <w:rPr>
          <w:u w:val="single"/>
        </w:rPr>
        <w:t xml:space="preserve">(15) $830,000 of the general fund</w:t>
      </w:r>
      <w:r>
        <w:rPr>
          <w:rFonts w:ascii="Times New Roman" w:hAnsi="Times New Roman"/>
          <w:u w:val="single"/>
        </w:rPr>
        <w:t xml:space="preserve">—</w:t>
      </w:r>
      <w:r>
        <w:rPr>
          <w:u w:val="single"/>
        </w:rPr>
        <w:t xml:space="preserve">state appropriation for fiscal year 2021 and $155,000 of the general fund—local appropriation are provided solely for Second Substitute House Bill No. 2499 (correctional officer certification). If the bill is not enacted by June 30, 2020, the amount provided in this subsection shall lapse.</w:t>
      </w:r>
    </w:p>
    <w:p>
      <w:pPr>
        <w:spacing w:before="0" w:after="0" w:line="408" w:lineRule="exact"/>
        <w:ind w:left="0" w:right="0" w:firstLine="576"/>
        <w:jc w:val="left"/>
      </w:pPr>
      <w:r>
        <w:rPr>
          <w:u w:val="single"/>
        </w:rPr>
        <w:t xml:space="preserve">(16) $92,000 of the general fund</w:t>
      </w:r>
      <w:r>
        <w:rPr>
          <w:rFonts w:ascii="Times New Roman" w:hAnsi="Times New Roman"/>
          <w:u w:val="single"/>
        </w:rPr>
        <w:t xml:space="preserve">—</w:t>
      </w:r>
      <w:r>
        <w:rPr>
          <w:u w:val="single"/>
        </w:rPr>
        <w:t xml:space="preserve">state appropriation for fiscal year 2021 is provided solely for Substitute House Bill No. 2789 (police deadly force data). If the bill is not enacted by June 30, 2020, the amount provided in this subsection shall lapse.</w:t>
      </w:r>
    </w:p>
    <w:p>
      <w:pPr>
        <w:spacing w:before="0" w:after="0" w:line="408" w:lineRule="exact"/>
        <w:ind w:left="0" w:right="0" w:firstLine="576"/>
        <w:jc w:val="left"/>
      </w:pPr>
      <w:r>
        <w:rPr>
          <w:u w:val="single"/>
        </w:rPr>
        <w:t xml:space="preserve">(17) $100,000 of the general fund</w:t>
      </w:r>
      <w:r>
        <w:rPr>
          <w:rFonts w:ascii="Times New Roman" w:hAnsi="Times New Roman"/>
          <w:u w:val="single"/>
        </w:rPr>
        <w:t xml:space="preserve">—</w:t>
      </w:r>
      <w:r>
        <w:rPr>
          <w:u w:val="single"/>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0" w:after="0" w:line="408" w:lineRule="exact"/>
        <w:ind w:left="0" w:right="0" w:firstLine="576"/>
        <w:jc w:val="left"/>
      </w:pPr>
      <w:r>
        <w:rPr>
          <w:u w:val="single"/>
        </w:rPr>
        <w:t xml:space="preserve">(18) $380,000 of the general fund</w:t>
      </w:r>
      <w:r>
        <w:rPr>
          <w:rFonts w:ascii="Times New Roman" w:hAnsi="Times New Roman"/>
          <w:u w:val="single"/>
        </w:rPr>
        <w:t xml:space="preserve">—</w:t>
      </w:r>
      <w:r>
        <w:rPr>
          <w:u w:val="single"/>
        </w:rPr>
        <w:t xml:space="preserve">state appropriation for fiscal year 2020 is provided solely for the Washington association of sheriffs and police chiefs' for the wear the badge Washington program to recruit potential candidates, including non-traditional candidates, seeking law enforcement careers. Funds must also be used to educate the public on the profession of law enforcement including the challenges and opportunities that a career in law enforcement provides and to provide additional resources for use by Washington law enforcement agencies in their specific recruiting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$13,107,000</w:t>
      </w:r>
      <w:r>
        <w:t>))</w:t>
      </w:r>
    </w:p>
    <w:p>
      <w:pPr>
        <w:spacing w:before="0" w:after="0" w:line="408" w:lineRule="exact"/>
        <w:ind w:left="0" w:right="0" w:firstLine="0"/>
        <w:jc w:val="left"/>
        <w:tabs>
          <w:tab w:val="right" w:leader="none" w:pos="9936"/>
        </w:tabs>
      </w:pPr>
      <w:r>
        <w:tab/>
      </w:r>
      <w:r>
        <w:rPr>
          <w:u w:val="single"/>
        </w:rPr>
        <w:t xml:space="preserve">$14,865,000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$11,696,000</w:t>
      </w:r>
      <w:r>
        <w:t>))</w:t>
      </w:r>
    </w:p>
    <w:p>
      <w:pPr>
        <w:spacing w:before="0" w:after="0" w:line="408" w:lineRule="exact"/>
        <w:ind w:left="0" w:right="0" w:firstLine="0"/>
        <w:jc w:val="left"/>
        <w:tabs>
          <w:tab w:val="right" w:leader="none" w:pos="9936"/>
        </w:tabs>
      </w:pPr>
      <w:r>
        <w:tab/>
      </w:r>
      <w:r>
        <w:rPr>
          <w:u w:val="single"/>
        </w:rPr>
        <w:t xml:space="preserve">$10,460,000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$58,068,000</w:t>
      </w:r>
      <w:r>
        <w:t>))</w:t>
      </w:r>
    </w:p>
    <w:p>
      <w:pPr>
        <w:spacing w:before="0" w:after="0" w:line="408" w:lineRule="exact"/>
        <w:ind w:left="0" w:right="0" w:firstLine="0"/>
        <w:jc w:val="left"/>
        <w:tabs>
          <w:tab w:val="right" w:leader="none" w:pos="9936"/>
        </w:tabs>
      </w:pPr>
      <w:r>
        <w:tab/>
      </w:r>
      <w:r>
        <w:rPr>
          <w:u w:val="single"/>
        </w:rPr>
        <w:t xml:space="preserve">$58,089,000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$23,888,000</w:t>
      </w:r>
      <w:r>
        <w:t>))</w:t>
      </w:r>
    </w:p>
    <w:p>
      <w:pPr>
        <w:spacing w:before="0" w:after="0" w:line="408" w:lineRule="exact"/>
        <w:ind w:left="0" w:right="0" w:firstLine="0"/>
        <w:jc w:val="left"/>
        <w:tabs>
          <w:tab w:val="right" w:leader="none" w:pos="9936"/>
        </w:tabs>
      </w:pPr>
      <w:r>
        <w:tab/>
      </w:r>
      <w:r>
        <w:rPr>
          <w:u w:val="single"/>
        </w:rPr>
        <w:t xml:space="preserve">$25,403,000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$10,988,000</w:t>
      </w:r>
      <w:r>
        <w:t>))</w:t>
      </w:r>
    </w:p>
    <w:p>
      <w:pPr>
        <w:spacing w:before="0" w:after="0" w:line="408" w:lineRule="exact"/>
        <w:ind w:left="0" w:right="0" w:firstLine="0"/>
        <w:jc w:val="left"/>
        <w:tabs>
          <w:tab w:val="right" w:leader="none" w:pos="9936"/>
        </w:tabs>
      </w:pPr>
      <w:r>
        <w:tab/>
      </w:r>
      <w:r>
        <w:rPr>
          <w:u w:val="single"/>
        </w:rPr>
        <w:t xml:space="preserve">$10,990,000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$392,548,000</w:t>
      </w:r>
      <w:r>
        <w:t>))</w:t>
      </w:r>
    </w:p>
    <w:p>
      <w:pPr>
        <w:spacing w:before="0" w:after="0" w:line="408" w:lineRule="exact"/>
        <w:ind w:left="0" w:right="0" w:firstLine="0"/>
        <w:jc w:val="left"/>
        <w:tabs>
          <w:tab w:val="right" w:leader="none" w:pos="9936"/>
        </w:tabs>
      </w:pPr>
      <w:r>
        <w:tab/>
      </w:r>
      <w:r>
        <w:rPr>
          <w:u w:val="single"/>
        </w:rPr>
        <w:t xml:space="preserve">$394,114,000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$15,674,000</w:t>
      </w:r>
      <w:r>
        <w:t>))</w:t>
      </w:r>
    </w:p>
    <w:p>
      <w:pPr>
        <w:spacing w:before="0" w:after="0" w:line="408" w:lineRule="exact"/>
        <w:ind w:left="0" w:right="0" w:firstLine="0"/>
        <w:jc w:val="left"/>
        <w:tabs>
          <w:tab w:val="right" w:leader="none" w:pos="9936"/>
        </w:tabs>
      </w:pPr>
      <w:r>
        <w:tab/>
      </w:r>
      <w:r>
        <w:rPr>
          <w:u w:val="single"/>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$397,545,000</w:t>
      </w:r>
      <w:r>
        <w:t>))</w:t>
      </w:r>
    </w:p>
    <w:p>
      <w:pPr>
        <w:spacing w:before="0" w:after="0" w:line="408" w:lineRule="exact"/>
        <w:ind w:left="0" w:right="0" w:firstLine="0"/>
        <w:jc w:val="left"/>
        <w:tabs>
          <w:tab w:val="right" w:leader="none" w:pos="9936"/>
        </w:tabs>
      </w:pPr>
      <w:r>
        <w:tab/>
      </w:r>
      <w:r>
        <w:rPr>
          <w:u w:val="single"/>
        </w:rPr>
        <w:t xml:space="preserve">$398,238,000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$3,515,000</w:t>
      </w:r>
      <w:r>
        <w:t>))</w:t>
      </w:r>
    </w:p>
    <w:p>
      <w:pPr>
        <w:spacing w:before="0" w:after="0" w:line="408" w:lineRule="exact"/>
        <w:ind w:left="0" w:right="0" w:firstLine="0"/>
        <w:jc w:val="left"/>
        <w:tabs>
          <w:tab w:val="right" w:leader="none" w:pos="9936"/>
        </w:tabs>
      </w:pPr>
      <w:r>
        <w:tab/>
      </w:r>
      <w:r>
        <w:rPr>
          <w:u w:val="single"/>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$2,005,000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$4,667,000</w:t>
      </w:r>
      <w:r>
        <w:t>))</w:t>
      </w:r>
    </w:p>
    <w:p>
      <w:pPr>
        <w:spacing w:before="0" w:after="0" w:line="408" w:lineRule="exact"/>
        <w:ind w:left="0" w:right="0" w:firstLine="0"/>
        <w:jc w:val="left"/>
        <w:tabs>
          <w:tab w:val="right" w:leader="none" w:pos="9936"/>
        </w:tabs>
      </w:pPr>
      <w:r>
        <w:tab/>
      </w:r>
      <w:r>
        <w:rPr>
          <w:u w:val="single"/>
        </w:rPr>
        <w:t xml:space="preserve">$4,669,000</w:t>
      </w:r>
    </w:p>
    <w:p>
      <w:pPr>
        <w:tabs>
          <w:tab w:val="right" w:leader="dot" w:pos="9936"/>
        </w:tabs>
        <w:ind w:left="0" w:right="0" w:firstLine="1440"/>
      </w:pPr>
      <w:r>
        <w:rPr/>
        <w:t xml:space="preserve">TOTAL APPROPRIATION</w:t>
      </w:r>
      <w:r>
        <w:tab/>
      </w:r>
      <w:r>
        <w:rPr>
          <w:strike/>
        </w:rPr>
        <w:t xml:space="preserve">$949,079,000</w:t>
      </w:r>
    </w:p>
    <w:p>
      <w:pPr>
        <w:tabs>
          <w:tab w:val="right" w:leader="none" w:pos="9936"/>
        </w:tabs>
        <w:ind w:left="0" w:right="0" w:firstLine="1440"/>
      </w:pPr>
      <w:r>
        <w:tab/>
      </w:r>
      <w:r>
        <w:rPr>
          <w:u w:val="single"/>
        </w:rPr>
        <w:t xml:space="preserve">$954,301,000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w:t>
      </w:r>
      <w:r>
        <w:rPr>
          <w:u w:val="single"/>
        </w:rPr>
        <w:t xml:space="preserve">. Of this amount, $464,100 is provided to incorporate information technology changes to the complaint activity tracking system, public works suite, accounts receivable collections, and the pay accounts receivable collections systems,</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w:t>
      </w:r>
      <w:r>
        <w:t>((</w:t>
      </w:r>
      <w:r>
        <w:rPr>
          <w:strike/>
        </w:rPr>
        <w:t xml:space="preserve">$4,676,000</w:t>
      </w:r>
      <w:r>
        <w:t>))</w:t>
      </w:r>
      <w:r>
        <w:rPr/>
        <w:t xml:space="preserve"> </w:t>
      </w:r>
      <w:r>
        <w:rPr>
          <w:u w:val="single"/>
        </w:rPr>
        <w:t xml:space="preserve">$6,160,000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$2,092,000</w:t>
      </w:r>
      <w:r>
        <w:t>))</w:t>
      </w:r>
      <w:r>
        <w:rPr/>
        <w:t xml:space="preserve"> </w:t>
      </w:r>
      <w:r>
        <w:rPr>
          <w:u w:val="single"/>
        </w:rPr>
        <w:t xml:space="preserve">$504,000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w:t>
      </w:r>
      <w:r>
        <w:t>((</w:t>
      </w:r>
      <w:r>
        <w:rPr>
          <w:strike/>
        </w:rPr>
        <w:t xml:space="preserve">$313,000 of the accident account</w:t>
      </w:r>
      <w:r>
        <w:rPr>
          <w:rFonts w:ascii="Times New Roman" w:hAnsi="Times New Roman"/>
          <w:strike/>
        </w:rPr>
        <w:t xml:space="preserve">—</w:t>
      </w:r>
      <w:r>
        <w:rPr>
          <w:strike/>
        </w:rPr>
        <w:t xml:space="preserve">state appropriation and $312,000 of the medical aid account</w:t>
      </w:r>
      <w:r>
        <w:rPr>
          <w:rFonts w:ascii="Times New Roman" w:hAnsi="Times New Roman"/>
          <w:strike/>
        </w:rPr>
        <w:t xml:space="preserve">—</w:t>
      </w:r>
      <w:r>
        <w:rPr>
          <w:strike/>
        </w:rPr>
        <w:t xml:space="preserve">state appropriation</w:t>
      </w:r>
      <w:r>
        <w:t>))</w:t>
      </w:r>
      <w:r>
        <w:rPr/>
        <w:t xml:space="preserve"> </w:t>
      </w:r>
      <w:r>
        <w:rPr>
          <w:u w:val="single"/>
        </w:rPr>
        <w:t xml:space="preserve">$273,000 of the general fund</w:t>
      </w:r>
      <w:r>
        <w:rPr>
          <w:rFonts w:ascii="Times New Roman" w:hAnsi="Times New Roman"/>
          <w:u w:val="single"/>
        </w:rPr>
        <w:t xml:space="preserve">—</w:t>
      </w:r>
      <w:r>
        <w:rPr>
          <w:u w:val="single"/>
        </w:rPr>
        <w:t xml:space="preserve">state appropriation for fiscal year 2020 and $352,000 of the general fund</w:t>
      </w:r>
      <w:r>
        <w:rPr>
          <w:rFonts w:ascii="Times New Roman" w:hAnsi="Times New Roman"/>
          <w:u w:val="single"/>
        </w:rPr>
        <w:t xml:space="preserve">—</w:t>
      </w:r>
      <w:r>
        <w:rPr>
          <w:u w:val="single"/>
        </w:rPr>
        <w:t xml:space="preserve">state appropriation for fiscal year 2021</w:t>
      </w:r>
      <w:r>
        <w:rPr/>
        <w:t xml:space="preserve"> are provided solely for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(20) $213,000 of the accident account</w:t>
      </w:r>
      <w:r>
        <w:rPr>
          <w:rFonts w:ascii="Times New Roman" w:hAnsi="Times New Roman"/>
          <w:u w:val="single"/>
        </w:rPr>
        <w:t xml:space="preserve">—</w:t>
      </w:r>
      <w:r>
        <w:rPr>
          <w:u w:val="single"/>
        </w:rPr>
        <w:t xml:space="preserve">state appropriation and $37,000 of the medical aid account</w:t>
      </w:r>
      <w:r>
        <w:rPr>
          <w:rFonts w:ascii="Times New Roman" w:hAnsi="Times New Roman"/>
          <w:u w:val="single"/>
        </w:rPr>
        <w:t xml:space="preserve">—</w:t>
      </w:r>
      <w:r>
        <w:rPr>
          <w:u w:val="single"/>
        </w:rPr>
        <w:t xml:space="preserve">state appropriation are provided solely to support the implementation of chapter 392, Laws of 2019 (isolated workers - sexual harassment and assault).</w:t>
      </w:r>
    </w:p>
    <w:p>
      <w:pPr>
        <w:spacing w:before="0" w:after="0" w:line="408" w:lineRule="exact"/>
        <w:ind w:left="0" w:right="0" w:firstLine="576"/>
        <w:jc w:val="left"/>
      </w:pPr>
      <w:r>
        <w:rPr>
          <w:u w:val="single"/>
        </w:rPr>
        <w:t xml:space="preserve">(21) $683,000 of the accident account</w:t>
      </w:r>
      <w:r>
        <w:rPr>
          <w:rFonts w:ascii="Times New Roman" w:hAnsi="Times New Roman"/>
          <w:u w:val="single"/>
        </w:rPr>
        <w:t xml:space="preserve">—</w:t>
      </w:r>
      <w:r>
        <w:rPr>
          <w:u w:val="single"/>
        </w:rPr>
        <w:t xml:space="preserve">state appropriation and $683,000 of the medical aid account</w:t>
      </w:r>
      <w:r>
        <w:rPr>
          <w:rFonts w:ascii="Times New Roman" w:hAnsi="Times New Roman"/>
          <w:u w:val="single"/>
        </w:rPr>
        <w:t xml:space="preserve">—</w:t>
      </w:r>
      <w:r>
        <w:rPr>
          <w:u w:val="single"/>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u w:val="single"/>
        </w:rPr>
        <w:t xml:space="preserve">—</w:t>
      </w:r>
      <w:r>
        <w:rPr>
          <w:u w:val="single"/>
        </w:rPr>
        <w:t xml:space="preserve">state appropriation and $176,000 medical aid account—state appropriation are subject to the conditions, limitations, and review provided in section 701 of this act.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w:t>
      </w:r>
      <w:r>
        <w:t>((</w:t>
      </w:r>
      <w:r>
        <w:rPr>
          <w:strike/>
        </w:rPr>
        <w:t xml:space="preserve">2019</w:t>
      </w:r>
      <w:r>
        <w:t>))</w:t>
      </w:r>
      <w:r>
        <w:rPr/>
        <w:t xml:space="preserve"> </w:t>
      </w:r>
      <w:r>
        <w:rPr>
          <w:u w:val="single"/>
        </w:rPr>
        <w:t xml:space="preserve">2020</w:t>
      </w:r>
      <w:r>
        <w:rPr/>
        <w:t xml:space="preserve">,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$4,088,000</w:t>
      </w:r>
      <w:r>
        <w:t>))</w:t>
      </w:r>
    </w:p>
    <w:p>
      <w:pPr>
        <w:spacing w:before="0" w:after="0" w:line="408" w:lineRule="exact"/>
        <w:ind w:left="0" w:right="0" w:firstLine="0"/>
        <w:jc w:val="left"/>
        <w:tabs>
          <w:tab w:val="right" w:leader="none" w:pos="9936"/>
        </w:tabs>
      </w:pPr>
      <w:r>
        <w:tab/>
      </w:r>
      <w:r>
        <w:rPr>
          <w:u w:val="single"/>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strike/>
        </w:rPr>
        <w:t xml:space="preserve">$8,402,000</w:t>
      </w:r>
    </w:p>
    <w:p>
      <w:pPr>
        <w:tabs>
          <w:tab w:val="right" w:leader="none" w:pos="9936"/>
        </w:tabs>
        <w:ind w:left="0" w:right="0" w:firstLine="1440"/>
      </w:pPr>
      <w:r>
        <w:tab/>
      </w:r>
      <w:r>
        <w:rPr>
          <w:u w:val="single"/>
        </w:rPr>
        <w:t xml:space="preserve">$6,962,000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$6,770,000</w:t>
      </w:r>
      <w:r>
        <w:t>))</w:t>
      </w:r>
    </w:p>
    <w:p>
      <w:pPr>
        <w:spacing w:before="0" w:after="0" w:line="408" w:lineRule="exact"/>
        <w:ind w:left="0" w:right="0" w:firstLine="0"/>
        <w:jc w:val="left"/>
        <w:tabs>
          <w:tab w:val="right" w:leader="none" w:pos="9936"/>
        </w:tabs>
      </w:pPr>
      <w:r>
        <w:tab/>
      </w:r>
      <w:r>
        <w:rPr>
          <w:u w:val="single"/>
        </w:rPr>
        <w:t xml:space="preserve">$7,053,000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$4,435,000</w:t>
      </w:r>
      <w:r>
        <w:t>))</w:t>
      </w:r>
    </w:p>
    <w:p>
      <w:pPr>
        <w:spacing w:before="0" w:after="0" w:line="408" w:lineRule="exact"/>
        <w:ind w:left="0" w:right="0" w:firstLine="0"/>
        <w:jc w:val="left"/>
        <w:tabs>
          <w:tab w:val="right" w:leader="none" w:pos="9936"/>
        </w:tabs>
      </w:pPr>
      <w:r>
        <w:tab/>
      </w:r>
      <w:r>
        <w:rPr>
          <w:u w:val="single"/>
        </w:rPr>
        <w:t xml:space="preserve">$5,253,000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$4,958,000</w:t>
      </w:r>
      <w:r>
        <w:t>))</w:t>
      </w:r>
    </w:p>
    <w:p>
      <w:pPr>
        <w:spacing w:before="0" w:after="0" w:line="408" w:lineRule="exact"/>
        <w:ind w:left="0" w:right="0" w:firstLine="0"/>
        <w:jc w:val="left"/>
        <w:tabs>
          <w:tab w:val="right" w:leader="none" w:pos="9936"/>
        </w:tabs>
      </w:pPr>
      <w:r>
        <w:tab/>
      </w:r>
      <w:r>
        <w:rPr>
          <w:u w:val="single"/>
        </w:rPr>
        <w:t xml:space="preserve">$5,323,000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w:t>
      </w:r>
      <w:r>
        <w:t>((</w:t>
      </w:r>
      <w:r>
        <w:rPr>
          <w:strike/>
        </w:rPr>
        <w:t xml:space="preserve">Nonappropriated</w:t>
      </w:r>
      <w:r>
        <w:t>))</w:t>
      </w:r>
      <w:r>
        <w:rPr/>
        <w:t xml:space="preser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$24,317,000</w:t>
      </w:r>
    </w:p>
    <w:p>
      <w:pPr>
        <w:tabs>
          <w:tab w:val="right" w:leader="none" w:pos="9936"/>
        </w:tabs>
        <w:ind w:left="0" w:right="0" w:firstLine="1440"/>
      </w:pPr>
      <w:r>
        <w:tab/>
      </w:r>
      <w:r>
        <w:rPr>
          <w:u w:val="single"/>
        </w:rPr>
        <w:t xml:space="preserve">$25,783,000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u w:val="single"/>
        </w:rPr>
        <w:t xml:space="preserve">(f) $128,000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2200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$14,565,000</w:t>
      </w:r>
      <w:r>
        <w:t>))</w:t>
      </w:r>
    </w:p>
    <w:p>
      <w:pPr>
        <w:spacing w:before="0" w:after="0" w:line="408" w:lineRule="exact"/>
        <w:ind w:left="0" w:right="0" w:firstLine="0"/>
        <w:jc w:val="left"/>
        <w:tabs>
          <w:tab w:val="right" w:leader="none" w:pos="9936"/>
        </w:tabs>
      </w:pPr>
      <w:r>
        <w:tab/>
      </w:r>
      <w:r>
        <w:rPr>
          <w:u w:val="single"/>
        </w:rPr>
        <w:t xml:space="preserve">$14,795,000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$85,479,000</w:t>
      </w:r>
      <w:r>
        <w:t>))</w:t>
      </w:r>
    </w:p>
    <w:p>
      <w:pPr>
        <w:spacing w:before="0" w:after="0" w:line="408" w:lineRule="exact"/>
        <w:ind w:left="0" w:right="0" w:firstLine="0"/>
        <w:jc w:val="left"/>
        <w:tabs>
          <w:tab w:val="right" w:leader="none" w:pos="9936"/>
        </w:tabs>
      </w:pPr>
      <w:r>
        <w:tab/>
      </w:r>
      <w:r>
        <w:rPr>
          <w:u w:val="single"/>
        </w:rPr>
        <w:t xml:space="preserve">$101,679,000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$28,737,000</w:t>
      </w:r>
      <w:r>
        <w:t>))</w:t>
      </w:r>
    </w:p>
    <w:p>
      <w:pPr>
        <w:spacing w:before="0" w:after="0" w:line="408" w:lineRule="exact"/>
        <w:ind w:left="0" w:right="0" w:firstLine="0"/>
        <w:jc w:val="left"/>
        <w:tabs>
          <w:tab w:val="right" w:leader="none" w:pos="9936"/>
        </w:tabs>
      </w:pPr>
      <w:r>
        <w:tab/>
      </w:r>
      <w:r>
        <w:rPr>
          <w:u w:val="single"/>
        </w:rPr>
        <w:t xml:space="preserve">$21,737,000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strike/>
        </w:rPr>
        <w:t xml:space="preserve">$143,624,000</w:t>
      </w:r>
    </w:p>
    <w:p>
      <w:pPr>
        <w:tabs>
          <w:tab w:val="right" w:leader="none" w:pos="9936"/>
        </w:tabs>
        <w:ind w:left="0" w:right="0" w:firstLine="1440"/>
      </w:pPr>
      <w:r>
        <w:tab/>
      </w:r>
      <w:r>
        <w:rPr>
          <w:u w:val="single"/>
        </w:rPr>
        <w:t xml:space="preserve">$153,054,000</w:t>
      </w:r>
    </w:p>
    <w:p>
      <w:pPr>
        <w:spacing w:before="120" w:after="0" w:line="408" w:lineRule="exact"/>
        <w:ind w:left="0" w:right="0" w:firstLine="576"/>
        <w:jc w:val="left"/>
      </w:pPr>
      <w:r>
        <w:rPr/>
        <w:t xml:space="preserve">The appropriations in this subsection are subject to the following conditions and limitations: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$75,208,000</w:t>
      </w:r>
      <w:r>
        <w:t>))</w:t>
      </w:r>
    </w:p>
    <w:p>
      <w:pPr>
        <w:spacing w:before="0" w:after="0" w:line="408" w:lineRule="exact"/>
        <w:ind w:left="0" w:right="0" w:firstLine="0"/>
        <w:jc w:val="left"/>
        <w:tabs>
          <w:tab w:val="right" w:leader="none" w:pos="9936"/>
        </w:tabs>
      </w:pPr>
      <w:r>
        <w:tab/>
      </w:r>
      <w:r>
        <w:rPr>
          <w:u w:val="single"/>
        </w:rPr>
        <w:t xml:space="preserve">$79,584,000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$72,760,000</w:t>
      </w:r>
      <w:r>
        <w:t>))</w:t>
      </w:r>
    </w:p>
    <w:p>
      <w:pPr>
        <w:spacing w:before="0" w:after="0" w:line="408" w:lineRule="exact"/>
        <w:ind w:left="0" w:right="0" w:firstLine="0"/>
        <w:jc w:val="left"/>
        <w:tabs>
          <w:tab w:val="right" w:leader="none" w:pos="9936"/>
        </w:tabs>
      </w:pPr>
      <w:r>
        <w:tab/>
      </w:r>
      <w:r>
        <w:rPr>
          <w:u w:val="single"/>
        </w:rPr>
        <w:t xml:space="preserve">$86,411,000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$581,269,000</w:t>
      </w:r>
      <w:r>
        <w:t>))</w:t>
      </w:r>
    </w:p>
    <w:p>
      <w:pPr>
        <w:spacing w:before="0" w:after="0" w:line="408" w:lineRule="exact"/>
        <w:ind w:left="0" w:right="0" w:firstLine="0"/>
        <w:jc w:val="left"/>
        <w:tabs>
          <w:tab w:val="right" w:leader="none" w:pos="9936"/>
        </w:tabs>
      </w:pPr>
      <w:r>
        <w:tab/>
      </w:r>
      <w:r>
        <w:rPr>
          <w:u w:val="single"/>
        </w:rPr>
        <w:t xml:space="preserve">$579,261,000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$184,174,000</w:t>
      </w:r>
      <w:r>
        <w:t>))</w:t>
      </w:r>
    </w:p>
    <w:p>
      <w:pPr>
        <w:spacing w:before="0" w:after="0" w:line="408" w:lineRule="exact"/>
        <w:ind w:left="0" w:right="0" w:firstLine="0"/>
        <w:jc w:val="left"/>
        <w:tabs>
          <w:tab w:val="right" w:leader="none" w:pos="9936"/>
        </w:tabs>
      </w:pPr>
      <w:r>
        <w:tab/>
      </w:r>
      <w:r>
        <w:rPr>
          <w:u w:val="single"/>
        </w:rPr>
        <w:t xml:space="preserve">$192,953,000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$144,746,000</w:t>
      </w:r>
      <w:r>
        <w:t>))</w:t>
      </w:r>
    </w:p>
    <w:p>
      <w:pPr>
        <w:spacing w:before="0" w:after="0" w:line="408" w:lineRule="exact"/>
        <w:ind w:left="0" w:right="0" w:firstLine="0"/>
        <w:jc w:val="left"/>
        <w:tabs>
          <w:tab w:val="right" w:leader="none" w:pos="9936"/>
        </w:tabs>
      </w:pPr>
      <w:r>
        <w:tab/>
      </w:r>
      <w:r>
        <w:rPr>
          <w:u w:val="single"/>
        </w:rPr>
        <w:t xml:space="preserve">$147,463,000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$6,050,000</w:t>
      </w:r>
      <w:r>
        <w:t>))</w:t>
      </w:r>
    </w:p>
    <w:p>
      <w:pPr>
        <w:spacing w:before="0" w:after="0" w:line="408" w:lineRule="exact"/>
        <w:ind w:left="0" w:right="0" w:firstLine="0"/>
        <w:jc w:val="left"/>
        <w:tabs>
          <w:tab w:val="right" w:leader="none" w:pos="9936"/>
        </w:tabs>
      </w:pPr>
      <w:r>
        <w:tab/>
      </w:r>
      <w:r>
        <w:rPr>
          <w:u w:val="single"/>
        </w:rPr>
        <w:t xml:space="preserve">$6,052,000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$16,974,000</w:t>
      </w:r>
      <w:r>
        <w:t>))</w:t>
      </w:r>
    </w:p>
    <w:p>
      <w:pPr>
        <w:spacing w:before="0" w:after="0" w:line="408" w:lineRule="exact"/>
        <w:ind w:left="0" w:right="0" w:firstLine="0"/>
        <w:jc w:val="left"/>
        <w:tabs>
          <w:tab w:val="right" w:leader="none" w:pos="9936"/>
        </w:tabs>
      </w:pPr>
      <w:r>
        <w:tab/>
      </w:r>
      <w:r>
        <w:rPr>
          <w:u w:val="single"/>
        </w:rPr>
        <w:t xml:space="preserve">$16,983,000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$1,228,000</w:t>
      </w:r>
      <w:r>
        <w:t>))</w:t>
      </w:r>
    </w:p>
    <w:p>
      <w:pPr>
        <w:spacing w:before="0" w:after="0" w:line="408" w:lineRule="exact"/>
        <w:ind w:left="0" w:right="0" w:firstLine="0"/>
        <w:jc w:val="left"/>
        <w:tabs>
          <w:tab w:val="right" w:leader="none" w:pos="9936"/>
        </w:tabs>
      </w:pPr>
      <w:r>
        <w:tab/>
      </w:r>
      <w:r>
        <w:rPr>
          <w:u w:val="single"/>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$4,465,000</w:t>
      </w:r>
      <w:r>
        <w:t>))</w:t>
      </w:r>
    </w:p>
    <w:p>
      <w:pPr>
        <w:spacing w:before="0" w:after="0" w:line="408" w:lineRule="exact"/>
        <w:ind w:left="0" w:right="0" w:firstLine="0"/>
        <w:jc w:val="left"/>
        <w:tabs>
          <w:tab w:val="right" w:leader="none" w:pos="9936"/>
        </w:tabs>
      </w:pPr>
      <w:r>
        <w:tab/>
      </w:r>
      <w:r>
        <w:rPr>
          <w:u w:val="single"/>
        </w:rPr>
        <w:t xml:space="preserve">$4,467,000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$1,326,000</w:t>
      </w:r>
      <w:r>
        <w:t>))</w:t>
      </w:r>
    </w:p>
    <w:p>
      <w:pPr>
        <w:spacing w:before="0" w:after="0" w:line="408" w:lineRule="exact"/>
        <w:ind w:left="0" w:right="0" w:firstLine="0"/>
        <w:jc w:val="left"/>
        <w:tabs>
          <w:tab w:val="right" w:leader="none" w:pos="9936"/>
        </w:tabs>
      </w:pPr>
      <w:r>
        <w:tab/>
      </w:r>
      <w:r>
        <w:rPr>
          <w:u w:val="single"/>
        </w:rPr>
        <w:t xml:space="preserve">$1,374,000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$3,233,000</w:t>
      </w:r>
    </w:p>
    <w:p>
      <w:pPr>
        <w:spacing w:before="0" w:after="0" w:line="408" w:lineRule="exact"/>
        <w:ind w:left="0" w:right="0" w:firstLine="0"/>
        <w:jc w:val="left"/>
        <w:tabs>
          <w:tab w:val="right" w:leader="dot" w:pos="9936"/>
        </w:tabs>
      </w:pPr>
      <w:pPr>
        <w:tabs>
          <w:tab w:val="right" w:leader="dot" w:pos="9360"/>
        </w:tabs>
      </w:pPr>
      <w:r>
        <w:rPr>
          <w:u w:val="single"/>
        </w:rPr>
        <w:t xml:space="preserve">Secure Drug Take-Back Program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$4,373,000</w:t>
      </w:r>
      <w:r>
        <w:t>))</w:t>
      </w:r>
    </w:p>
    <w:p>
      <w:pPr>
        <w:spacing w:before="0" w:after="0" w:line="408" w:lineRule="exact"/>
        <w:ind w:left="0" w:right="0" w:firstLine="0"/>
        <w:jc w:val="left"/>
        <w:tabs>
          <w:tab w:val="right" w:leader="none" w:pos="9936"/>
        </w:tabs>
      </w:pPr>
      <w:r>
        <w:tab/>
      </w:r>
      <w:r>
        <w:rPr>
          <w:u w:val="single"/>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$3,668,000</w:t>
      </w:r>
      <w:r>
        <w:t>))</w:t>
      </w:r>
    </w:p>
    <w:p>
      <w:pPr>
        <w:spacing w:before="0" w:after="0" w:line="408" w:lineRule="exact"/>
        <w:ind w:left="0" w:right="0" w:firstLine="0"/>
        <w:jc w:val="left"/>
        <w:tabs>
          <w:tab w:val="right" w:leader="none" w:pos="9936"/>
        </w:tabs>
      </w:pPr>
      <w:r>
        <w:tab/>
      </w:r>
      <w:r>
        <w:rPr>
          <w:u w:val="single"/>
        </w:rPr>
        <w:t xml:space="preserve">$5,236,000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strike/>
        </w:rPr>
        <w:t xml:space="preserve">$1,139,530,000</w:t>
      </w:r>
    </w:p>
    <w:p>
      <w:pPr>
        <w:tabs>
          <w:tab w:val="right" w:leader="none" w:pos="9936"/>
        </w:tabs>
        <w:ind w:left="0" w:right="0" w:firstLine="1440"/>
      </w:pPr>
      <w:r>
        <w:tab/>
      </w:r>
      <w:r>
        <w:rPr>
          <w:u w:val="single"/>
        </w:rPr>
        <w:t xml:space="preserve">$1,175,477,000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$94,000 of the general fund</w:t>
      </w:r>
      <w:r>
        <w:rPr>
          <w:rFonts w:ascii="Times New Roman" w:hAnsi="Times New Roman"/>
        </w:rPr>
        <w:t xml:space="preserve">—</w:t>
      </w:r>
      <w:r>
        <w:rPr/>
        <w:t xml:space="preserve">state appropriation for fiscal year 2020 is provided solely for implementation of Engrossed Second Substitute Senate Bill No. 5116 (clean energy).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$61,000 of the general fund</w:t>
      </w:r>
      <w:r>
        <w:rPr>
          <w:rFonts w:ascii="Times New Roman" w:hAnsi="Times New Roman"/>
        </w:rPr>
        <w:t xml:space="preserve">—</w:t>
      </w:r>
      <w:r>
        <w:rPr/>
        <w:t xml:space="preserve">state appropriation for fiscal year 2021, and $2,007,000 of the general fund</w:t>
      </w:r>
      <w:r>
        <w:rPr>
          <w:rFonts w:ascii="Times New Roman" w:hAnsi="Times New Roman"/>
        </w:rPr>
        <w:t xml:space="preserve">—</w:t>
      </w:r>
      <w:r>
        <w:rPr/>
        <w:t xml:space="preserve">federal appropriation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$750,000 of the general fund</w:t>
      </w:r>
      <w:r>
        <w:rPr>
          <w:rFonts w:ascii="Times New Roman" w:hAnsi="Times New Roman"/>
          <w:u w:val="single"/>
        </w:rPr>
        <w:t xml:space="preserve">—</w:t>
      </w:r>
      <w:r>
        <w:rPr>
          <w:u w:val="single"/>
        </w:rPr>
        <w:t xml:space="preserve">state appropriation for fiscal year 2021 are</w:t>
      </w:r>
      <w:r>
        <w:rPr/>
        <w:t xml:space="preserve"> provided to continue the collaboration between local public health, accountable communities of health, and health care providers to reduce potentially preventable hospitalizations in Pierce county. This collaboration will build from year </w:t>
      </w:r>
      <w:r>
        <w:t>((</w:t>
      </w:r>
      <w:r>
        <w:rPr>
          <w:strike/>
        </w:rPr>
        <w:t xml:space="preserve">one</w:t>
      </w:r>
      <w:r>
        <w:t>))</w:t>
      </w:r>
      <w:r>
        <w:rPr/>
        <w:t xml:space="preserve"> </w:t>
      </w:r>
      <w:r>
        <w:rPr>
          <w:u w:val="single"/>
        </w:rPr>
        <w:t xml:space="preserve">two</w:t>
      </w:r>
      <w:r>
        <w:rPr/>
        <w:t xml:space="preserve"> planning to align care coordination efforts across health care systems and support the accountable communities of health initiatives, including innovative, collaborative models of care. Strategies include the following, to reduce costly hospitalizations: (a) </w:t>
      </w:r>
      <w:r>
        <w:t>((</w:t>
      </w:r>
      <w:r>
        <w:rPr>
          <w:strike/>
        </w:rPr>
        <w:t xml:space="preserve">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r>
        <w:t>))</w:t>
      </w:r>
      <w:r>
        <w:rPr/>
        <w:t xml:space="preserve"> </w:t>
      </w:r>
      <w:r>
        <w:rPr>
          <w:u w:val="single"/>
        </w:rPr>
        <w:t xml:space="preserve">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u w:val="single"/>
        </w:rPr>
        <w:t xml:space="preserve">(50) $346,000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1860 (School drinking water/lead). If the bill is not enacted by June 30, 2020, the amount provided in this subsection shall lapse.</w:t>
      </w:r>
    </w:p>
    <w:p>
      <w:pPr>
        <w:spacing w:before="0" w:after="0" w:line="408" w:lineRule="exact"/>
        <w:ind w:left="0" w:right="0" w:firstLine="576"/>
        <w:jc w:val="left"/>
      </w:pPr>
      <w:r>
        <w:rPr>
          <w:u w:val="single"/>
        </w:rPr>
        <w:t xml:space="preserve">(51) $68,000 of the health professions account</w:t>
      </w:r>
      <w:r>
        <w:rPr>
          <w:rFonts w:ascii="Times New Roman" w:hAnsi="Times New Roman"/>
          <w:u w:val="single"/>
        </w:rPr>
        <w:t xml:space="preserve">—</w:t>
      </w:r>
      <w:r>
        <w:rPr>
          <w:u w:val="single"/>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u w:val="single"/>
        </w:rPr>
        <w:t xml:space="preserve">(52) $88,000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u w:val="single"/>
        </w:rPr>
        <w:t xml:space="preserve">(53) $724,000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u w:val="single"/>
        </w:rPr>
        <w:t xml:space="preserve">(54) $14,000 of the general fund</w:t>
      </w:r>
      <w:r>
        <w:rPr>
          <w:rFonts w:ascii="Times New Roman" w:hAnsi="Times New Roman"/>
          <w:u w:val="single"/>
        </w:rPr>
        <w:t xml:space="preserve">—</w:t>
      </w:r>
      <w:r>
        <w:rPr>
          <w:u w:val="single"/>
        </w:rPr>
        <w:t xml:space="preserve">state appropriation for fiscal year 2020 and $55,000 of the general fund</w:t>
      </w:r>
      <w:r>
        <w:rPr>
          <w:rFonts w:ascii="Times New Roman" w:hAnsi="Times New Roman"/>
          <w:u w:val="single"/>
        </w:rPr>
        <w:t xml:space="preserve">—</w:t>
      </w:r>
      <w:r>
        <w:rPr>
          <w:u w:val="single"/>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u w:val="single"/>
        </w:rPr>
        <w:t xml:space="preserve">(55) $21,000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2775 (colon hydrotherapy). If the bill is not enacted by June 30, 2020, the amount provided in this subsection shall lapse.</w:t>
      </w:r>
    </w:p>
    <w:p>
      <w:pPr>
        <w:spacing w:before="0" w:after="0" w:line="408" w:lineRule="exact"/>
        <w:ind w:left="0" w:right="0" w:firstLine="576"/>
        <w:jc w:val="left"/>
      </w:pPr>
      <w:r>
        <w:rPr>
          <w:u w:val="single"/>
        </w:rPr>
        <w:t xml:space="preserve">(56) $16,000 of the general fund</w:t>
      </w:r>
      <w:r>
        <w:rPr>
          <w:rFonts w:ascii="Times New Roman" w:hAnsi="Times New Roman"/>
          <w:u w:val="single"/>
        </w:rPr>
        <w:t xml:space="preserve">—</w:t>
      </w:r>
      <w:r>
        <w:rPr>
          <w:u w:val="single"/>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rPr>
          <w:u w:val="single"/>
        </w:rPr>
        <w:t xml:space="preserve">(57) $66,000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2419 (death with dignity barriers). If the bill is not enacted by June 30, 2020, the amount provided in this subsection shall lapse.</w:t>
      </w:r>
    </w:p>
    <w:p>
      <w:pPr>
        <w:spacing w:before="0" w:after="0" w:line="408" w:lineRule="exact"/>
        <w:ind w:left="0" w:right="0" w:firstLine="576"/>
        <w:jc w:val="left"/>
      </w:pPr>
      <w:r>
        <w:rPr>
          <w:u w:val="single"/>
        </w:rPr>
        <w:t xml:space="preserve">(58) $184,000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2036 (health system transparency). If the bill is not enacted by June 30, 2020, the amounts provided in this subsection shall lapse.</w:t>
      </w:r>
    </w:p>
    <w:p>
      <w:pPr>
        <w:spacing w:before="0" w:after="0" w:line="408" w:lineRule="exact"/>
        <w:ind w:left="0" w:right="0" w:firstLine="576"/>
        <w:jc w:val="left"/>
      </w:pPr>
      <w:r>
        <w:rPr>
          <w:u w:val="single"/>
        </w:rPr>
        <w:t xml:space="preserve">(59) $415,000 of the general fund</w:t>
      </w:r>
      <w:r>
        <w:rPr>
          <w:rFonts w:ascii="Times New Roman" w:hAnsi="Times New Roman"/>
          <w:u w:val="single"/>
        </w:rPr>
        <w:t xml:space="preserve">—</w:t>
      </w:r>
      <w:r>
        <w:rPr>
          <w:u w:val="single"/>
        </w:rPr>
        <w:t xml:space="preserve">local appropriation and $270,000 of the health professions account</w:t>
      </w:r>
      <w:r>
        <w:rPr>
          <w:rFonts w:ascii="Times New Roman" w:hAnsi="Times New Roman"/>
          <w:u w:val="single"/>
        </w:rPr>
        <w:t xml:space="preserve">—</w:t>
      </w:r>
      <w:r>
        <w:rPr>
          <w:u w:val="single"/>
        </w:rPr>
        <w:t xml:space="preserve">state appropriation are provided solely for implementation of Second Substitute House Bill No. 2386 (behavioral health ombuds). If the bill is not enacted by June 30, 2020, the amount provided in this subsection shall lapse.</w:t>
      </w:r>
    </w:p>
    <w:p>
      <w:pPr>
        <w:spacing w:before="0" w:after="0" w:line="408" w:lineRule="exact"/>
        <w:ind w:left="0" w:right="0" w:firstLine="576"/>
        <w:jc w:val="left"/>
      </w:pPr>
      <w:r>
        <w:rPr>
          <w:u w:val="single"/>
        </w:rPr>
        <w:t xml:space="preserve">(60) $111,000 of the general fund</w:t>
      </w:r>
      <w:r>
        <w:rPr>
          <w:rFonts w:ascii="Times New Roman" w:hAnsi="Times New Roman"/>
          <w:u w:val="single"/>
        </w:rPr>
        <w:t xml:space="preserve">—</w:t>
      </w:r>
      <w:r>
        <w:rPr>
          <w:u w:val="single"/>
        </w:rPr>
        <w:t xml:space="preserve">state appropriation for fiscal year 2021 is provided solely for the department to distribute a fruit and vegetable benefit of no less than thirty-two dollars per summer farmers market season to each eligible participant in the women, infant, and children farmers market nutrition program.</w:t>
      </w:r>
    </w:p>
    <w:p>
      <w:pPr>
        <w:spacing w:before="0" w:after="0" w:line="408" w:lineRule="exact"/>
        <w:ind w:left="0" w:right="0" w:firstLine="576"/>
        <w:jc w:val="left"/>
      </w:pPr>
      <w:r>
        <w:rPr>
          <w:u w:val="single"/>
        </w:rPr>
        <w:t xml:space="preserve">(61) $1,300,000 of the general fund</w:t>
      </w:r>
      <w:r>
        <w:rPr>
          <w:rFonts w:ascii="Times New Roman" w:hAnsi="Times New Roman"/>
          <w:u w:val="single"/>
        </w:rPr>
        <w:t xml:space="preserve">—</w:t>
      </w:r>
      <w:r>
        <w:rPr>
          <w:u w:val="single"/>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rPr>
          <w:u w:val="single"/>
        </w:rPr>
        <w:t xml:space="preserve">(62) $5,000,000 of the disaster response account</w:t>
      </w:r>
      <w:r>
        <w:rPr>
          <w:rFonts w:ascii="Times New Roman" w:hAnsi="Times New Roman"/>
          <w:u w:val="single"/>
        </w:rPr>
        <w:t xml:space="preserve">—</w:t>
      </w:r>
      <w:r>
        <w:rPr>
          <w:u w:val="single"/>
        </w:rPr>
        <w:t xml:space="preserve">state appropriation is provided solely for costs associated with the response to the coronavirus.</w:t>
      </w:r>
    </w:p>
    <w:p>
      <w:pPr>
        <w:spacing w:before="0" w:after="0" w:line="408" w:lineRule="exact"/>
        <w:ind w:left="0" w:right="0" w:firstLine="576"/>
        <w:jc w:val="left"/>
      </w:pPr>
      <w:r>
        <w:rPr>
          <w:u w:val="single"/>
        </w:rPr>
        <w:t xml:space="preserve">(63) $52,000 of the general fund</w:t>
      </w:r>
      <w:r>
        <w:rPr>
          <w:rFonts w:ascii="Times New Roman" w:hAnsi="Times New Roman"/>
          <w:u w:val="single"/>
        </w:rPr>
        <w:t xml:space="preserve">—</w:t>
      </w:r>
      <w:r>
        <w:rPr>
          <w:u w:val="single"/>
        </w:rPr>
        <w:t xml:space="preserve">state appropriation for fiscal year 2021 is provided solely for the department to collaborate, pursuant to section 501 of this act, with the office of the superintendent of public instruction in preparation of its report of findings related to statewide implementation of RCW 28A.210.383, authorizing prescriptions for, and the use of, school supplies of epinephrine autoinjectors.</w:t>
      </w:r>
    </w:p>
    <w:p>
      <w:pPr>
        <w:spacing w:before="0" w:after="0" w:line="408" w:lineRule="exact"/>
        <w:ind w:left="0" w:right="0" w:firstLine="576"/>
        <w:jc w:val="left"/>
      </w:pPr>
      <w:r>
        <w:rPr>
          <w:u w:val="single"/>
        </w:rPr>
        <w:t xml:space="preserve">(64)(a) Within amounts provided in this section, the department of health must convene a work group to collect information and establish guidelines and recommendations for how the office of the insurance commissioner can include telemedicine services in network adequacy requirements. The work group must consider the following:</w:t>
      </w:r>
    </w:p>
    <w:p>
      <w:pPr>
        <w:spacing w:before="0" w:after="0" w:line="408" w:lineRule="exact"/>
        <w:ind w:left="0" w:right="0" w:firstLine="576"/>
        <w:jc w:val="left"/>
      </w:pPr>
      <w:r>
        <w:rPr>
          <w:u w:val="single"/>
        </w:rPr>
        <w:t xml:space="preserve">(i) Changes to state statutes or rulemaking necessary for network adequacy to accommodate the use of telemedicine;</w:t>
      </w:r>
    </w:p>
    <w:p>
      <w:pPr>
        <w:spacing w:before="0" w:after="0" w:line="408" w:lineRule="exact"/>
        <w:ind w:left="0" w:right="0" w:firstLine="576"/>
        <w:jc w:val="left"/>
      </w:pPr>
      <w:r>
        <w:rPr>
          <w:u w:val="single"/>
        </w:rPr>
        <w:t xml:space="preserve">(ii) Changes to state statutes or rulemaking necessary regarding telemedicine and the scope of practice for providers;</w:t>
      </w:r>
    </w:p>
    <w:p>
      <w:pPr>
        <w:spacing w:before="0" w:after="0" w:line="408" w:lineRule="exact"/>
        <w:ind w:left="0" w:right="0" w:firstLine="576"/>
        <w:jc w:val="left"/>
      </w:pPr>
      <w:r>
        <w:rPr>
          <w:u w:val="single"/>
        </w:rPr>
        <w:t xml:space="preserve">(iii) Any other changes necessary for state statutes or rulemaking;</w:t>
      </w:r>
    </w:p>
    <w:p>
      <w:pPr>
        <w:spacing w:before="0" w:after="0" w:line="408" w:lineRule="exact"/>
        <w:ind w:left="0" w:right="0" w:firstLine="576"/>
        <w:jc w:val="left"/>
      </w:pPr>
      <w:r>
        <w:rPr>
          <w:u w:val="single"/>
        </w:rPr>
        <w:t xml:space="preserve">(iv) The best process for initial determinations of appropriate providers and services for telemedicine; and</w:t>
      </w:r>
    </w:p>
    <w:p>
      <w:pPr>
        <w:spacing w:before="0" w:after="0" w:line="408" w:lineRule="exact"/>
        <w:ind w:left="0" w:right="0" w:firstLine="576"/>
        <w:jc w:val="left"/>
      </w:pPr>
      <w:r>
        <w:rPr>
          <w:u w:val="single"/>
        </w:rPr>
        <w:t xml:space="preserve">(v) A method for updating the initial determinations as technology and practices change.</w:t>
      </w:r>
    </w:p>
    <w:p>
      <w:pPr>
        <w:spacing w:before="0" w:after="0" w:line="408" w:lineRule="exact"/>
        <w:ind w:left="0" w:right="0" w:firstLine="576"/>
        <w:jc w:val="left"/>
      </w:pPr>
      <w:r>
        <w:rPr>
          <w:u w:val="single"/>
        </w:rPr>
        <w:t xml:space="preserve">(b) The work group shall consist of the following members:</w:t>
      </w:r>
    </w:p>
    <w:p>
      <w:pPr>
        <w:spacing w:before="0" w:after="0" w:line="408" w:lineRule="exact"/>
        <w:ind w:left="0" w:right="0" w:firstLine="576"/>
        <w:jc w:val="left"/>
      </w:pPr>
      <w:r>
        <w:rPr>
          <w:u w:val="single"/>
        </w:rPr>
        <w:t xml:space="preserve">(i) State agency medical directors from the department of health, the health care authority, the department of labor and industries, the state board of health, the department of veteran affairs, the office of the insurance commissioner, and the department of corrections;</w:t>
      </w:r>
    </w:p>
    <w:p>
      <w:pPr>
        <w:spacing w:before="0" w:after="0" w:line="408" w:lineRule="exact"/>
        <w:ind w:left="0" w:right="0" w:firstLine="576"/>
        <w:jc w:val="left"/>
      </w:pPr>
      <w:r>
        <w:rPr>
          <w:u w:val="single"/>
        </w:rPr>
        <w:t xml:space="preserve">(ii) The chair of the Washington state telehealth collaborative;</w:t>
      </w:r>
    </w:p>
    <w:p>
      <w:pPr>
        <w:spacing w:before="0" w:after="0" w:line="408" w:lineRule="exact"/>
        <w:ind w:left="0" w:right="0" w:firstLine="576"/>
        <w:jc w:val="left"/>
      </w:pPr>
      <w:r>
        <w:rPr>
          <w:u w:val="single"/>
        </w:rPr>
        <w:t xml:space="preserve">(iii) The association of Washington health care plans; and</w:t>
      </w:r>
    </w:p>
    <w:p>
      <w:pPr>
        <w:spacing w:before="0" w:after="0" w:line="408" w:lineRule="exact"/>
        <w:ind w:left="0" w:right="0" w:firstLine="576"/>
        <w:jc w:val="left"/>
      </w:pPr>
      <w:r>
        <w:rPr>
          <w:u w:val="single"/>
        </w:rPr>
        <w:t xml:space="preserve">(iv) Health care providers.</w:t>
      </w:r>
    </w:p>
    <w:p>
      <w:pPr>
        <w:spacing w:before="0" w:after="0" w:line="408" w:lineRule="exact"/>
        <w:ind w:left="0" w:right="0" w:firstLine="576"/>
        <w:jc w:val="left"/>
      </w:pPr>
      <w:r>
        <w:rPr>
          <w:u w:val="single"/>
        </w:rPr>
        <w:t xml:space="preserve">(c) The work group must submit a final report with the work group recommendations to the appropriate legislative committees by January 1, 2021.</w:t>
      </w:r>
    </w:p>
    <w:p>
      <w:pPr>
        <w:spacing w:before="0" w:after="0" w:line="408" w:lineRule="exact"/>
        <w:ind w:left="0" w:right="0" w:firstLine="576"/>
        <w:jc w:val="left"/>
      </w:pPr>
      <w:r>
        <w:rPr>
          <w:u w:val="single"/>
        </w:rPr>
        <w:t xml:space="preserve">(65) Within amounts provided in this section, the department shall:</w:t>
      </w:r>
    </w:p>
    <w:p>
      <w:pPr>
        <w:spacing w:before="0" w:after="0" w:line="408" w:lineRule="exact"/>
        <w:ind w:left="0" w:right="0" w:firstLine="576"/>
        <w:jc w:val="left"/>
      </w:pPr>
      <w:r>
        <w:rPr>
          <w:u w:val="single"/>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u w:val="single"/>
        </w:rPr>
        <w:t xml:space="preserve">(b) Conduct a review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w:t>
      </w:r>
      <w:r>
        <w:rPr>
          <w:u w:val="single"/>
        </w:rPr>
        <w:t xml:space="preserve">However, after May 1, 2020, after approval by the director of financial management and unless specifically prohibited by this act, the department may transfer general fund—state appropriations for fiscal year 2020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$68,636,000</w:t>
      </w:r>
      <w:r>
        <w:t>))</w:t>
      </w:r>
    </w:p>
    <w:p>
      <w:pPr>
        <w:spacing w:before="0" w:after="0" w:line="408" w:lineRule="exact"/>
        <w:ind w:left="0" w:right="0" w:firstLine="0"/>
        <w:jc w:val="left"/>
        <w:tabs>
          <w:tab w:val="right" w:leader="none" w:pos="9936"/>
        </w:tabs>
      </w:pPr>
      <w:r>
        <w:tab/>
      </w:r>
      <w:r>
        <w:rPr>
          <w:u w:val="single"/>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$69,672,000</w:t>
      </w:r>
      <w:r>
        <w:t>))</w:t>
      </w:r>
    </w:p>
    <w:p>
      <w:pPr>
        <w:spacing w:before="0" w:after="0" w:line="408" w:lineRule="exact"/>
        <w:ind w:left="0" w:right="0" w:firstLine="0"/>
        <w:jc w:val="left"/>
        <w:tabs>
          <w:tab w:val="right" w:leader="none" w:pos="9936"/>
        </w:tabs>
      </w:pPr>
      <w:r>
        <w:tab/>
      </w:r>
      <w:r>
        <w:rPr>
          <w:u w:val="single"/>
        </w:rPr>
        <w:t xml:space="preserve">$74,274,000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rPr>
          <w:strike/>
        </w:rPr>
        <w:t xml:space="preserve">$146,324,000</w:t>
      </w:r>
    </w:p>
    <w:p>
      <w:pPr>
        <w:tabs>
          <w:tab w:val="right" w:leader="none" w:pos="9936"/>
        </w:tabs>
        <w:ind w:left="0" w:right="0" w:firstLine="1440"/>
      </w:pPr>
      <w:r>
        <w:tab/>
      </w:r>
      <w:r>
        <w:rPr>
          <w:u w:val="single"/>
        </w:rPr>
        <w:t xml:space="preserve">$150,873,000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(d)</w:t>
      </w:r>
      <w:r>
        <w:t>))</w:t>
      </w:r>
      <w:r>
        <w:rPr/>
        <w:t xml:space="preserve"> </w:t>
      </w:r>
      <w:r>
        <w:rPr>
          <w:u w:val="single"/>
        </w:rPr>
        <w:t xml:space="preserve">(c)</w:t>
      </w:r>
      <w:r>
        <w:rPr/>
        <w:t xml:space="preserve">(i)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u w:val="single"/>
        </w:rPr>
        <w:t xml:space="preserve">(e) $219,000 of the general fund</w:t>
      </w:r>
      <w:r>
        <w:rPr>
          <w:rFonts w:ascii="Times New Roman" w:hAnsi="Times New Roman"/>
          <w:u w:val="single"/>
        </w:rPr>
        <w:t xml:space="preserve">—</w:t>
      </w:r>
      <w:r>
        <w:rPr>
          <w:u w:val="single"/>
        </w:rPr>
        <w:t xml:space="preserve">state appropriation for fiscal year 2021 is provided solely for Engrossed Second Substitute House Bill No. 1521 (government contracting). If the bill is not enacted by June 30, 2020, the amount provided in this subsection shall lapse.</w:t>
      </w:r>
    </w:p>
    <w:p>
      <w:pPr>
        <w:spacing w:before="0" w:after="0" w:line="408" w:lineRule="exact"/>
        <w:ind w:left="0" w:right="0" w:firstLine="576"/>
        <w:jc w:val="left"/>
      </w:pPr>
      <w:r>
        <w:rPr>
          <w:u w:val="single"/>
        </w:rPr>
        <w:t xml:space="preserve">(f) $188,000 of the general fund</w:t>
      </w:r>
      <w:r>
        <w:rPr>
          <w:rFonts w:ascii="Times New Roman" w:hAnsi="Times New Roman"/>
          <w:u w:val="single"/>
        </w:rPr>
        <w:t xml:space="preserve">—</w:t>
      </w:r>
      <w:r>
        <w:rPr>
          <w:u w:val="single"/>
        </w:rPr>
        <w:t xml:space="preserve">state appropriation for fiscal year 2021 is provided solely for Substitute House Bill No. 2393 (community custody conditions) and Substitute House Bill No. 2394 (community custody). If neither bill is enacted by June 30, 2020,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$563,549,000</w:t>
      </w:r>
      <w:r>
        <w:t>))</w:t>
      </w:r>
    </w:p>
    <w:p>
      <w:pPr>
        <w:spacing w:before="0" w:after="0" w:line="408" w:lineRule="exact"/>
        <w:ind w:left="0" w:right="0" w:firstLine="0"/>
        <w:jc w:val="left"/>
        <w:tabs>
          <w:tab w:val="right" w:leader="none" w:pos="9936"/>
        </w:tabs>
      </w:pPr>
      <w:r>
        <w:tab/>
      </w:r>
      <w:r>
        <w:rPr>
          <w:u w:val="single"/>
        </w:rPr>
        <w:t xml:space="preserve">$563,264,000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$582,774,000</w:t>
      </w:r>
      <w:r>
        <w:t>))</w:t>
      </w:r>
    </w:p>
    <w:p>
      <w:pPr>
        <w:spacing w:before="0" w:after="0" w:line="408" w:lineRule="exact"/>
        <w:ind w:left="0" w:right="0" w:firstLine="0"/>
        <w:jc w:val="left"/>
        <w:tabs>
          <w:tab w:val="right" w:leader="none" w:pos="9936"/>
        </w:tabs>
      </w:pPr>
      <w:r>
        <w:tab/>
      </w:r>
      <w:r>
        <w:rPr>
          <w:u w:val="single"/>
        </w:rPr>
        <w:t xml:space="preserve">$600,479,000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$4,680,000</w:t>
      </w:r>
      <w:r>
        <w:t>))</w:t>
      </w:r>
    </w:p>
    <w:p>
      <w:pPr>
        <w:spacing w:before="0" w:after="0" w:line="408" w:lineRule="exact"/>
        <w:ind w:left="0" w:right="0" w:firstLine="0"/>
        <w:jc w:val="left"/>
        <w:tabs>
          <w:tab w:val="right" w:leader="none" w:pos="9936"/>
        </w:tabs>
      </w:pPr>
      <w:r>
        <w:tab/>
      </w:r>
      <w:r>
        <w:rPr>
          <w:u w:val="single"/>
        </w:rPr>
        <w:t xml:space="preserve">$4,679,000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strike/>
        </w:rPr>
        <w:t xml:space="preserve">$1,214,741,000</w:t>
      </w:r>
    </w:p>
    <w:p>
      <w:pPr>
        <w:tabs>
          <w:tab w:val="right" w:leader="none" w:pos="9936"/>
        </w:tabs>
        <w:ind w:left="0" w:right="0" w:firstLine="1440"/>
      </w:pPr>
      <w:r>
        <w:tab/>
      </w:r>
      <w:r>
        <w:rPr>
          <w:u w:val="single"/>
        </w:rPr>
        <w:t xml:space="preserve">$1,232,160,000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w:t>
      </w:r>
      <w:r>
        <w:t>((</w:t>
      </w:r>
      <w:r>
        <w:rPr>
          <w:strike/>
        </w:rPr>
        <w:t xml:space="preserve">$1,774,000</w:t>
      </w:r>
      <w:r>
        <w:t>))</w:t>
      </w:r>
      <w:r>
        <w:rPr/>
        <w:t xml:space="preserve"> </w:t>
      </w:r>
      <w:r>
        <w:rPr>
          <w:u w:val="single"/>
        </w:rPr>
        <w:t xml:space="preserve">$1,071,000</w:t>
      </w:r>
      <w:r>
        <w:rPr/>
        <w:t xml:space="preserve">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w:t>
      </w:r>
      <w:r>
        <w:t>((</w:t>
      </w:r>
      <w:r>
        <w:rPr>
          <w:strike/>
        </w:rPr>
        <w:t xml:space="preserve">$764,000 of the general fund</w:t>
      </w:r>
      <w:r>
        <w:rPr>
          <w:rFonts w:ascii="Times New Roman" w:hAnsi="Times New Roman"/>
          <w:strike/>
        </w:rPr>
        <w:t xml:space="preserve">—</w:t>
      </w:r>
      <w:r>
        <w:rPr>
          <w:strike/>
        </w:rPr>
        <w:t xml:space="preserve">state appropriation for fiscal year 2020 and</w:t>
      </w:r>
      <w:r>
        <w:t>))</w:t>
      </w:r>
      <w:r>
        <w:rPr/>
        <w:t xml:space="preserve"> $663,000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u w:val="single"/>
        </w:rPr>
        <w:t xml:space="preserve">(h) $16,000 of the general fund</w:t>
      </w:r>
      <w:r>
        <w:rPr>
          <w:rFonts w:ascii="Times New Roman" w:hAnsi="Times New Roman"/>
          <w:u w:val="single"/>
        </w:rPr>
        <w:t xml:space="preserve">—</w:t>
      </w:r>
      <w:r>
        <w:rPr>
          <w:u w:val="single"/>
        </w:rPr>
        <w:t xml:space="preserve">state appropriation for fiscal year 2021 is provided solely for Third Substitute House Bill No. 1504 (impaired driving). If the bill is not enacted by June 30, 2020,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$220,368,000</w:t>
      </w:r>
      <w:r>
        <w:t>))</w:t>
      </w:r>
    </w:p>
    <w:p>
      <w:pPr>
        <w:spacing w:before="0" w:after="0" w:line="408" w:lineRule="exact"/>
        <w:ind w:left="0" w:right="0" w:firstLine="0"/>
        <w:jc w:val="left"/>
        <w:tabs>
          <w:tab w:val="right" w:leader="none" w:pos="9936"/>
        </w:tabs>
      </w:pPr>
      <w:r>
        <w:tab/>
      </w:r>
      <w:r>
        <w:rPr>
          <w:u w:val="single"/>
        </w:rPr>
        <w:t xml:space="preserve">$228,802,000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$240,790,000</w:t>
      </w:r>
      <w:r>
        <w:t>))</w:t>
      </w:r>
    </w:p>
    <w:p>
      <w:pPr>
        <w:spacing w:before="0" w:after="0" w:line="408" w:lineRule="exact"/>
        <w:ind w:left="0" w:right="0" w:firstLine="0"/>
        <w:jc w:val="left"/>
        <w:tabs>
          <w:tab w:val="right" w:leader="none" w:pos="9936"/>
        </w:tabs>
      </w:pPr>
      <w:r>
        <w:tab/>
      </w:r>
      <w:r>
        <w:rPr>
          <w:u w:val="single"/>
        </w:rPr>
        <w:t xml:space="preserve">$241,472,000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strike/>
        </w:rPr>
        <w:t xml:space="preserve">$477,590,000</w:t>
      </w:r>
    </w:p>
    <w:p>
      <w:pPr>
        <w:tabs>
          <w:tab w:val="right" w:leader="none" w:pos="9936"/>
        </w:tabs>
        <w:ind w:left="0" w:right="0" w:firstLine="1440"/>
      </w:pPr>
      <w:r>
        <w:tab/>
      </w:r>
      <w:r>
        <w:rPr>
          <w:u w:val="single"/>
        </w:rPr>
        <w:t xml:space="preserve">$486,706,000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(e) $188,000 of the general fund</w:t>
      </w:r>
      <w:r>
        <w:rPr>
          <w:rFonts w:ascii="Times New Roman" w:hAnsi="Times New Roman"/>
          <w:u w:val="single"/>
        </w:rPr>
        <w:t xml:space="preserve">—</w:t>
      </w:r>
      <w:r>
        <w:rPr>
          <w:u w:val="single"/>
        </w:rPr>
        <w:t xml:space="preserve">state appropriation for fiscal year 2021 is provided solely for Substitute House Bill No. 2393 (community custody conditions) and Substitute House Bill No. 2394 (community custody). If neither bill is enacted by June 30, 2020, the amount provided in this subsection shall lapse.</w:t>
      </w:r>
    </w:p>
    <w:p>
      <w:pPr>
        <w:spacing w:before="0" w:after="0" w:line="408" w:lineRule="exact"/>
        <w:ind w:left="0" w:right="0" w:firstLine="576"/>
        <w:jc w:val="left"/>
      </w:pPr>
      <w:r>
        <w:rPr>
          <w:u w:val="single"/>
        </w:rPr>
        <w:t xml:space="preserve">(f) Amounts provided in this subsection include funding for improving community supervision including, but not limited to, reducing the community supervision ratio. The department of corrections must report to the governor and the chairs of senate committee on ways and means and the house of representatives committee on how additional funds are expended by June 30,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$6,448,000</w:t>
      </w:r>
      <w:r>
        <w:t>))</w:t>
      </w:r>
    </w:p>
    <w:p>
      <w:pPr>
        <w:spacing w:before="0" w:after="0" w:line="408" w:lineRule="exact"/>
        <w:ind w:left="0" w:right="0" w:firstLine="0"/>
        <w:jc w:val="left"/>
        <w:tabs>
          <w:tab w:val="right" w:leader="none" w:pos="9936"/>
        </w:tabs>
      </w:pPr>
      <w:r>
        <w:tab/>
      </w:r>
      <w:r>
        <w:rPr>
          <w:u w:val="single"/>
        </w:rPr>
        <w:t xml:space="preserve">$7,371,000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$6,590,000</w:t>
      </w:r>
      <w:r>
        <w:t>))</w:t>
      </w:r>
    </w:p>
    <w:p>
      <w:pPr>
        <w:spacing w:before="0" w:after="0" w:line="408" w:lineRule="exact"/>
        <w:ind w:left="0" w:right="0" w:firstLine="0"/>
        <w:jc w:val="left"/>
        <w:tabs>
          <w:tab w:val="right" w:leader="none" w:pos="9936"/>
        </w:tabs>
      </w:pPr>
      <w:r>
        <w:tab/>
      </w:r>
      <w:r>
        <w:rPr>
          <w:u w:val="single"/>
        </w:rPr>
        <w:t xml:space="preserve">$6,877,000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strike/>
        </w:rPr>
        <w:t xml:space="preserve">$13,548,000</w:t>
      </w:r>
    </w:p>
    <w:p>
      <w:pPr>
        <w:spacing w:before="0" w:after="0" w:line="408" w:lineRule="exact"/>
        <w:ind w:left="0" w:right="0" w:firstLine="0"/>
        <w:jc w:val="left"/>
        <w:tabs>
          <w:tab w:val="right" w:leader="none" w:pos="9936"/>
        </w:tabs>
      </w:pPr>
      <w:r>
        <w:tab/>
      </w:r>
      <w:r>
        <w:rPr>
          <w:u w:val="single"/>
        </w:rPr>
        <w:t xml:space="preserve">$14,758,000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$46,625,000</w:t>
      </w:r>
      <w:r>
        <w:t>))</w:t>
      </w:r>
    </w:p>
    <w:p>
      <w:pPr>
        <w:spacing w:before="0" w:after="0" w:line="408" w:lineRule="exact"/>
        <w:ind w:left="0" w:right="0" w:firstLine="0"/>
        <w:jc w:val="left"/>
        <w:tabs>
          <w:tab w:val="right" w:leader="none" w:pos="9936"/>
        </w:tabs>
      </w:pPr>
      <w:r>
        <w:tab/>
      </w:r>
      <w:r>
        <w:rPr>
          <w:u w:val="single"/>
        </w:rPr>
        <w:t xml:space="preserve">$47,921,000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$45,238,000</w:t>
      </w:r>
      <w:r>
        <w:t>))</w:t>
      </w:r>
    </w:p>
    <w:p>
      <w:pPr>
        <w:spacing w:before="0" w:after="0" w:line="408" w:lineRule="exact"/>
        <w:ind w:left="0" w:right="0" w:firstLine="0"/>
        <w:jc w:val="left"/>
        <w:tabs>
          <w:tab w:val="right" w:leader="none" w:pos="9936"/>
        </w:tabs>
      </w:pPr>
      <w:r>
        <w:tab/>
      </w:r>
      <w:r>
        <w:rPr>
          <w:u w:val="single"/>
        </w:rPr>
        <w:t xml:space="preserve">$46,632,000</w:t>
      </w:r>
    </w:p>
    <w:p>
      <w:pPr>
        <w:tabs>
          <w:tab w:val="right" w:leader="dot" w:pos="9936"/>
        </w:tabs>
        <w:ind w:left="0" w:right="0" w:firstLine="1440"/>
      </w:pPr>
      <w:r>
        <w:rPr/>
        <w:t xml:space="preserve">TOTAL APPROPRIATION</w:t>
      </w:r>
      <w:r>
        <w:tab/>
      </w:r>
      <w:r>
        <w:rPr>
          <w:strike/>
        </w:rPr>
        <w:t xml:space="preserve">$91,863,000</w:t>
      </w:r>
    </w:p>
    <w:p>
      <w:pPr>
        <w:spacing w:before="0" w:after="0" w:line="408" w:lineRule="exact"/>
        <w:ind w:left="0" w:right="0" w:firstLine="0"/>
        <w:jc w:val="left"/>
        <w:tabs>
          <w:tab w:val="right" w:leader="none" w:pos="9936"/>
        </w:tabs>
      </w:pPr>
      <w:r>
        <w:tab/>
      </w:r>
      <w:r>
        <w:rPr>
          <w:u w:val="single"/>
        </w:rPr>
        <w:t xml:space="preserve">$94,553,000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$59,538,000</w:t>
      </w:r>
      <w:r>
        <w:t>))</w:t>
      </w:r>
    </w:p>
    <w:p>
      <w:pPr>
        <w:spacing w:before="0" w:after="0" w:line="408" w:lineRule="exact"/>
        <w:ind w:left="0" w:right="0" w:firstLine="0"/>
        <w:jc w:val="left"/>
        <w:tabs>
          <w:tab w:val="right" w:leader="none" w:pos="9936"/>
        </w:tabs>
      </w:pPr>
      <w:r>
        <w:tab/>
      </w:r>
      <w:r>
        <w:rPr>
          <w:u w:val="single"/>
        </w:rPr>
        <w:t xml:space="preserve">$59,462,000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$61,135,000</w:t>
      </w:r>
      <w:r>
        <w:t>))</w:t>
      </w:r>
    </w:p>
    <w:p>
      <w:pPr>
        <w:spacing w:before="0" w:after="0" w:line="408" w:lineRule="exact"/>
        <w:ind w:left="0" w:right="0" w:firstLine="0"/>
        <w:jc w:val="left"/>
        <w:tabs>
          <w:tab w:val="right" w:leader="none" w:pos="9936"/>
        </w:tabs>
      </w:pPr>
      <w:r>
        <w:tab/>
      </w:r>
      <w:r>
        <w:rPr>
          <w:u w:val="single"/>
        </w:rPr>
        <w:t xml:space="preserve">$62,768,000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rPr>
          <w:strike/>
        </w:rPr>
        <w:t xml:space="preserve">$125,103,000</w:t>
      </w:r>
    </w:p>
    <w:p>
      <w:pPr>
        <w:tabs>
          <w:tab w:val="right" w:leader="none" w:pos="9936"/>
        </w:tabs>
        <w:ind w:left="0" w:right="0" w:firstLine="1440"/>
      </w:pPr>
      <w:r>
        <w:tab/>
      </w:r>
      <w:r>
        <w:rPr>
          <w:u w:val="single"/>
        </w:rPr>
        <w:t xml:space="preserve">$126,660,000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w:t>
      </w:r>
      <w:r>
        <w:t>((</w:t>
      </w:r>
      <w:r>
        <w:rPr>
          <w:strike/>
        </w:rPr>
        <w:t xml:space="preserve">$250,000</w:t>
      </w:r>
      <w:r>
        <w:t>))</w:t>
      </w:r>
      <w:r>
        <w:rPr/>
        <w:t xml:space="preserve"> </w:t>
      </w:r>
      <w:r>
        <w:rPr>
          <w:u w:val="single"/>
        </w:rPr>
        <w:t xml:space="preserve">$1,261,000</w:t>
      </w:r>
      <w:r>
        <w:rPr/>
        <w:t xml:space="preserve">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(d)(i) $1,156,000 of the general fund</w:t>
      </w:r>
      <w:r>
        <w:rPr>
          <w:rFonts w:ascii="Times New Roman" w:hAnsi="Times New Roman"/>
          <w:u w:val="single"/>
        </w:rPr>
        <w:t xml:space="preserve">—</w:t>
      </w:r>
      <w:r>
        <w:rPr>
          <w:u w:val="single"/>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u w:val="single"/>
        </w:rPr>
        <w:t xml:space="preserve">(A) Adult basic education;</w:t>
      </w:r>
    </w:p>
    <w:p>
      <w:pPr>
        <w:spacing w:before="0" w:after="0" w:line="408" w:lineRule="exact"/>
        <w:ind w:left="0" w:right="0" w:firstLine="576"/>
        <w:jc w:val="left"/>
      </w:pPr>
      <w:r>
        <w:rPr>
          <w:u w:val="single"/>
        </w:rPr>
        <w:t xml:space="preserve">(B) Completion of the free application for federal student aid or the Washington application for state financial aid; and </w:t>
      </w:r>
    </w:p>
    <w:p>
      <w:pPr>
        <w:spacing w:before="0" w:after="0" w:line="408" w:lineRule="exact"/>
        <w:ind w:left="0" w:right="0" w:firstLine="576"/>
        <w:jc w:val="left"/>
      </w:pPr>
      <w:r>
        <w:rPr>
          <w:u w:val="single"/>
        </w:rPr>
        <w:t xml:space="preserve">(C) Postsecondary education and training.</w:t>
      </w:r>
    </w:p>
    <w:p>
      <w:pPr>
        <w:spacing w:before="0" w:after="0" w:line="408" w:lineRule="exact"/>
        <w:ind w:left="0" w:right="0" w:firstLine="576"/>
        <w:jc w:val="left"/>
      </w:pPr>
      <w:r>
        <w:rPr>
          <w:u w:val="single"/>
        </w:rPr>
        <w:t xml:space="preserve">(ii) A report shall be submitted to the governor and the appropriate committees of the legislature by December 1, 2021, including:</w:t>
      </w:r>
    </w:p>
    <w:p>
      <w:pPr>
        <w:spacing w:before="0" w:after="0" w:line="408" w:lineRule="exact"/>
        <w:ind w:left="0" w:right="0" w:firstLine="576"/>
        <w:jc w:val="left"/>
      </w:pPr>
      <w:r>
        <w:rPr>
          <w:u w:val="single"/>
        </w:rPr>
        <w:t xml:space="preserve">(A) A description of how the secure internet connections were implemented, including any barriers or challenges;</w:t>
      </w:r>
    </w:p>
    <w:p>
      <w:pPr>
        <w:spacing w:before="0" w:after="0" w:line="408" w:lineRule="exact"/>
        <w:ind w:left="0" w:right="0" w:firstLine="576"/>
        <w:jc w:val="left"/>
      </w:pPr>
      <w:r>
        <w:rPr>
          <w:u w:val="single"/>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u w:val="single"/>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$160,657,000</w:t>
      </w:r>
      <w:r>
        <w:t>))</w:t>
      </w:r>
    </w:p>
    <w:p>
      <w:pPr>
        <w:spacing w:before="0" w:after="0" w:line="408" w:lineRule="exact"/>
        <w:ind w:left="0" w:right="0" w:firstLine="0"/>
        <w:jc w:val="left"/>
        <w:tabs>
          <w:tab w:val="right" w:leader="none" w:pos="9936"/>
        </w:tabs>
      </w:pPr>
      <w:r>
        <w:tab/>
      </w:r>
      <w:r>
        <w:rPr>
          <w:u w:val="single"/>
        </w:rPr>
        <w:t xml:space="preserve">$167,601,000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$164,466,000</w:t>
      </w:r>
      <w:r>
        <w:t>))</w:t>
      </w:r>
    </w:p>
    <w:p>
      <w:pPr>
        <w:spacing w:before="0" w:after="0" w:line="408" w:lineRule="exact"/>
        <w:ind w:left="0" w:right="0" w:firstLine="0"/>
        <w:jc w:val="left"/>
        <w:tabs>
          <w:tab w:val="right" w:leader="none" w:pos="9936"/>
        </w:tabs>
      </w:pPr>
      <w:r>
        <w:tab/>
      </w:r>
      <w:r>
        <w:rPr>
          <w:u w:val="single"/>
        </w:rPr>
        <w:t xml:space="preserve">$177,361,000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$1,400,000</w:t>
      </w:r>
    </w:p>
    <w:p>
      <w:pPr>
        <w:tabs>
          <w:tab w:val="right" w:leader="dot" w:pos="9936"/>
        </w:tabs>
        <w:ind w:left="0" w:right="0" w:firstLine="1440"/>
      </w:pPr>
      <w:r>
        <w:rPr/>
        <w:t xml:space="preserve">TOTAL APPROPRIATION</w:t>
      </w:r>
      <w:r>
        <w:tab/>
      </w:r>
      <w:r>
        <w:rPr>
          <w:strike/>
        </w:rPr>
        <w:t xml:space="preserve">$325,123,000</w:t>
      </w:r>
    </w:p>
    <w:p>
      <w:pPr>
        <w:tabs>
          <w:tab w:val="right" w:leader="none" w:pos="9936"/>
        </w:tabs>
        <w:ind w:left="0" w:right="0" w:firstLine="1440"/>
      </w:pPr>
      <w:r>
        <w:tab/>
      </w:r>
      <w:r>
        <w:rPr>
          <w:u w:val="single"/>
        </w:rPr>
        <w:t xml:space="preserve">$346,362,000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w:t>
      </w:r>
      <w:r>
        <w:t>((</w:t>
      </w:r>
      <w:r>
        <w:rPr>
          <w:strike/>
        </w:rPr>
        <w:t xml:space="preserve">$174,000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strike/>
        </w:rPr>
        <w:t xml:space="preserve">$33,348,000</w:t>
      </w:r>
    </w:p>
    <w:p>
      <w:pPr>
        <w:tabs>
          <w:tab w:val="right" w:leader="none" w:pos="9936"/>
        </w:tabs>
        <w:ind w:left="0" w:right="0" w:firstLine="1440"/>
      </w:pPr>
      <w:r>
        <w:tab/>
      </w:r>
      <w:r>
        <w:rPr>
          <w:u w:val="single"/>
        </w:rPr>
        <w:t xml:space="preserve">$33,265,000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$35,000</w:t>
      </w:r>
      <w:r>
        <w:t>))</w:t>
      </w:r>
    </w:p>
    <w:p>
      <w:pPr>
        <w:spacing w:before="0" w:after="0" w:line="408" w:lineRule="exact"/>
        <w:ind w:left="0" w:right="0" w:firstLine="0"/>
        <w:jc w:val="left"/>
        <w:tabs>
          <w:tab w:val="right" w:leader="none" w:pos="9936"/>
        </w:tabs>
      </w:pPr>
      <w:r>
        <w:tab/>
      </w:r>
      <w:r>
        <w:rPr>
          <w:u w:val="single"/>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$224,813,000</w:t>
      </w:r>
      <w:r>
        <w:t>))</w:t>
      </w:r>
    </w:p>
    <w:p>
      <w:pPr>
        <w:spacing w:before="0" w:after="0" w:line="408" w:lineRule="exact"/>
        <w:ind w:left="0" w:right="0" w:firstLine="0"/>
        <w:jc w:val="left"/>
        <w:tabs>
          <w:tab w:val="right" w:leader="none" w:pos="9936"/>
        </w:tabs>
      </w:pPr>
      <w:r>
        <w:tab/>
      </w:r>
      <w:r>
        <w:rPr>
          <w:u w:val="single"/>
        </w:rPr>
        <w:t xml:space="preserve">$252,142,000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$36,401,000</w:t>
      </w:r>
      <w:r>
        <w:t>))</w:t>
      </w:r>
    </w:p>
    <w:p>
      <w:pPr>
        <w:spacing w:before="0" w:after="0" w:line="408" w:lineRule="exact"/>
        <w:ind w:left="0" w:right="0" w:firstLine="0"/>
        <w:jc w:val="left"/>
        <w:tabs>
          <w:tab w:val="right" w:leader="none" w:pos="9936"/>
        </w:tabs>
      </w:pPr>
      <w:r>
        <w:tab/>
      </w:r>
      <w:r>
        <w:rPr>
          <w:u w:val="single"/>
        </w:rPr>
        <w:t xml:space="preserve">$36,402,000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$299,413,000</w:t>
      </w:r>
      <w:r>
        <w:t>))</w:t>
      </w:r>
    </w:p>
    <w:p>
      <w:pPr>
        <w:spacing w:before="0" w:after="0" w:line="408" w:lineRule="exact"/>
        <w:ind w:left="0" w:right="0" w:firstLine="0"/>
        <w:jc w:val="left"/>
        <w:tabs>
          <w:tab w:val="right" w:leader="none" w:pos="9936"/>
        </w:tabs>
      </w:pPr>
      <w:r>
        <w:tab/>
      </w:r>
      <w:r>
        <w:rPr>
          <w:u w:val="single"/>
        </w:rPr>
        <w:t xml:space="preserve">$277,404,000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$26,248,000</w:t>
      </w:r>
      <w:r>
        <w:t>))</w:t>
      </w:r>
    </w:p>
    <w:p>
      <w:pPr>
        <w:spacing w:before="0" w:after="0" w:line="408" w:lineRule="exact"/>
        <w:ind w:left="0" w:right="0" w:firstLine="0"/>
        <w:jc w:val="left"/>
        <w:tabs>
          <w:tab w:val="right" w:leader="none" w:pos="9936"/>
        </w:tabs>
      </w:pPr>
      <w:r>
        <w:tab/>
      </w:r>
      <w:r>
        <w:rPr>
          <w:u w:val="single"/>
        </w:rPr>
        <w:t xml:space="preserve">$26,249,000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$54,315,000</w:t>
      </w:r>
      <w:r>
        <w:t>))</w:t>
      </w:r>
    </w:p>
    <w:p>
      <w:pPr>
        <w:spacing w:before="0" w:after="0" w:line="408" w:lineRule="exact"/>
        <w:ind w:left="0" w:right="0" w:firstLine="0"/>
        <w:jc w:val="left"/>
        <w:tabs>
          <w:tab w:val="right" w:leader="none" w:pos="9936"/>
        </w:tabs>
      </w:pPr>
      <w:r>
        <w:tab/>
      </w:r>
      <w:r>
        <w:rPr>
          <w:u w:val="single"/>
        </w:rPr>
        <w:t xml:space="preserve">$65,828,000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$78,290,000</w:t>
      </w:r>
      <w:r>
        <w:t>))</w:t>
      </w:r>
    </w:p>
    <w:p>
      <w:pPr>
        <w:spacing w:before="0" w:after="0" w:line="408" w:lineRule="exact"/>
        <w:ind w:left="0" w:right="0" w:firstLine="0"/>
        <w:jc w:val="left"/>
        <w:tabs>
          <w:tab w:val="right" w:leader="none" w:pos="9936"/>
        </w:tabs>
      </w:pPr>
      <w:r>
        <w:tab/>
      </w:r>
      <w:r>
        <w:rPr>
          <w:u w:val="single"/>
        </w:rPr>
        <w:t xml:space="preserve">$129,269,000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$14,103,000</w:t>
      </w:r>
    </w:p>
    <w:p>
      <w:pPr>
        <w:tabs>
          <w:tab w:val="right" w:leader="dot" w:pos="9936"/>
        </w:tabs>
        <w:ind w:left="0" w:right="0" w:firstLine="1440"/>
      </w:pPr>
      <w:r>
        <w:rPr/>
        <w:t xml:space="preserve">TOTAL APPROPRIATION</w:t>
      </w:r>
      <w:r>
        <w:tab/>
      </w:r>
      <w:r>
        <w:rPr>
          <w:strike/>
        </w:rPr>
        <w:t xml:space="preserve">$733,653,000</w:t>
      </w:r>
    </w:p>
    <w:p>
      <w:pPr>
        <w:tabs>
          <w:tab w:val="right" w:leader="none" w:pos="9936"/>
        </w:tabs>
        <w:ind w:left="0" w:right="0" w:firstLine="1440"/>
      </w:pPr>
      <w:r>
        <w:tab/>
      </w:r>
      <w:r>
        <w:rPr>
          <w:u w:val="single"/>
        </w:rPr>
        <w:t xml:space="preserve">$802,342,000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(7) $875,000 of the general fund</w:t>
      </w:r>
      <w:r>
        <w:rPr>
          <w:rFonts w:ascii="Times New Roman" w:hAnsi="Times New Roman"/>
          <w:u w:val="single"/>
        </w:rPr>
        <w:t xml:space="preserve">—</w:t>
      </w:r>
      <w:r>
        <w:rPr>
          <w:u w:val="single"/>
        </w:rPr>
        <w:t xml:space="preserve">state appropriation for fiscal year 2021 is provided solely to expand career connected learning program intermediary grants.</w:t>
      </w:r>
    </w:p>
    <w:p>
      <w:pPr>
        <w:spacing w:before="0" w:after="0" w:line="408" w:lineRule="exact"/>
        <w:ind w:left="0" w:right="0" w:firstLine="576"/>
        <w:jc w:val="left"/>
      </w:pPr>
      <w:r>
        <w:rPr>
          <w:u w:val="single"/>
        </w:rPr>
        <w:t xml:space="preserve">(8) $50,948,000 of the family and medical leave insurance account</w:t>
      </w:r>
      <w:r>
        <w:rPr>
          <w:rFonts w:ascii="Times New Roman" w:hAnsi="Times New Roman"/>
          <w:u w:val="single"/>
        </w:rPr>
        <w:t xml:space="preserve">—</w:t>
      </w:r>
      <w:r>
        <w:rPr>
          <w:u w:val="single"/>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u w:val="single"/>
        </w:rPr>
        <w:t xml:space="preserve">(9) $491,000 of the employment service administrative account</w:t>
      </w:r>
      <w:r>
        <w:rPr>
          <w:rFonts w:ascii="Times New Roman" w:hAnsi="Times New Roman"/>
          <w:u w:val="single"/>
        </w:rPr>
        <w:t xml:space="preserve">—</w:t>
      </w:r>
      <w:r>
        <w:rPr>
          <w:u w:val="single"/>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w:t>
      </w:r>
      <w:r>
        <w:rPr>
          <w:u w:val="single"/>
        </w:rPr>
        <w:t xml:space="preserve">(a) The appropriations to the department of children, youth, and families in this act must be expended for the programs and in the amounts specified in this act. However, after May 1, 2020, unless prohibited by this act, the department may transfer general fund</w:t>
      </w:r>
      <w:r>
        <w:rPr>
          <w:rFonts w:ascii="Times New Roman" w:hAnsi="Times New Roman"/>
          <w:u w:val="single"/>
        </w:rPr>
        <w:t xml:space="preserve">—</w:t>
      </w:r>
      <w:r>
        <w:rPr>
          <w:u w:val="single"/>
        </w:rPr>
        <w:t xml:space="preserve">state appropriations for fiscal year 2020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foster care, adoption support, child protective services, working connections child care, and the juvenile rehabilitation programs, the department may transfer appropriations that are provided solely for a specified purpose.</w:t>
      </w:r>
    </w:p>
    <w:p>
      <w:pPr>
        <w:spacing w:before="120" w:after="0" w:line="408" w:lineRule="exact"/>
        <w:ind w:left="0" w:right="0" w:firstLine="576"/>
        <w:jc w:val="left"/>
      </w:pPr>
      <w:r>
        <w:rPr>
          <w:u w:val="single"/>
        </w:rPr>
        <w:t xml:space="preserve">(2)</w:t>
      </w:r>
      <w:r>
        <w:rPr/>
        <w:t xml:space="preserve">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$399,796,000</w:t>
      </w:r>
      <w:r>
        <w:t>))</w:t>
      </w:r>
    </w:p>
    <w:p>
      <w:pPr>
        <w:spacing w:before="0" w:after="0" w:line="408" w:lineRule="exact"/>
        <w:ind w:left="0" w:right="0" w:firstLine="0"/>
        <w:jc w:val="left"/>
        <w:tabs>
          <w:tab w:val="right" w:leader="none" w:pos="9936"/>
        </w:tabs>
      </w:pPr>
      <w:r>
        <w:tab/>
      </w:r>
      <w:r>
        <w:rPr>
          <w:u w:val="single"/>
        </w:rPr>
        <w:t xml:space="preserve">$401,234,000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$412,306,000</w:t>
      </w:r>
      <w:r>
        <w:t>))</w:t>
      </w:r>
    </w:p>
    <w:p>
      <w:pPr>
        <w:spacing w:before="0" w:after="0" w:line="408" w:lineRule="exact"/>
        <w:ind w:left="0" w:right="0" w:firstLine="0"/>
        <w:jc w:val="left"/>
        <w:tabs>
          <w:tab w:val="right" w:leader="none" w:pos="9936"/>
        </w:tabs>
      </w:pPr>
      <w:r>
        <w:tab/>
      </w:r>
      <w:r>
        <w:rPr>
          <w:u w:val="single"/>
        </w:rPr>
        <w:t xml:space="preserve">$410,598,000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$542,242,000</w:t>
      </w:r>
      <w:r>
        <w:t>))</w:t>
      </w:r>
    </w:p>
    <w:p>
      <w:pPr>
        <w:spacing w:before="0" w:after="0" w:line="408" w:lineRule="exact"/>
        <w:ind w:left="0" w:right="0" w:firstLine="0"/>
        <w:jc w:val="left"/>
        <w:tabs>
          <w:tab w:val="right" w:leader="none" w:pos="9936"/>
        </w:tabs>
      </w:pPr>
      <w:r>
        <w:tab/>
      </w:r>
      <w:r>
        <w:rPr>
          <w:u w:val="single"/>
        </w:rPr>
        <w:t xml:space="preserve">$454,376,000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$27,892,000</w:t>
      </w:r>
      <w:r>
        <w:t>))</w:t>
      </w:r>
    </w:p>
    <w:p>
      <w:pPr>
        <w:spacing w:before="0" w:after="0" w:line="408" w:lineRule="exact"/>
        <w:ind w:left="0" w:right="0" w:firstLine="0"/>
        <w:jc w:val="left"/>
        <w:tabs>
          <w:tab w:val="right" w:leader="none" w:pos="9936"/>
        </w:tabs>
      </w:pPr>
      <w:r>
        <w:tab/>
      </w:r>
      <w:r>
        <w:rPr>
          <w:u w:val="single"/>
        </w:rPr>
        <w:t xml:space="preserve">$24,916,000</w:t>
      </w:r>
    </w:p>
    <w:p>
      <w:pPr>
        <w:tabs>
          <w:tab w:val="right" w:leader="dot" w:pos="9936"/>
        </w:tabs>
        <w:ind w:left="0" w:right="0" w:firstLine="1440"/>
      </w:pPr>
      <w:r>
        <w:rPr/>
        <w:t xml:space="preserve">TOTAL APPROPRIATION</w:t>
      </w:r>
      <w:r>
        <w:tab/>
      </w:r>
      <w:r>
        <w:rPr>
          <w:strike/>
        </w:rPr>
        <w:t xml:space="preserve">$1,385,060,000</w:t>
      </w:r>
    </w:p>
    <w:p>
      <w:pPr>
        <w:tabs>
          <w:tab w:val="right" w:leader="none" w:pos="9936"/>
        </w:tabs>
        <w:ind w:left="0" w:right="0" w:firstLine="1440"/>
      </w:pPr>
      <w:r>
        <w:tab/>
      </w:r>
      <w:r>
        <w:rPr>
          <w:u w:val="single"/>
        </w:rPr>
        <w:t xml:space="preserve">$1,293,948,000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w:t>
      </w:r>
      <w:r>
        <w:t>((</w:t>
      </w:r>
      <w:r>
        <w:rPr>
          <w:strike/>
        </w:rPr>
        <w:t xml:space="preserve">$253,000</w:t>
      </w:r>
      <w:r>
        <w:t>))</w:t>
      </w:r>
      <w:r>
        <w:rPr/>
        <w:t xml:space="preserve"> </w:t>
      </w:r>
      <w:r>
        <w:rPr>
          <w:u w:val="single"/>
        </w:rPr>
        <w:t xml:space="preserve">$662,000</w:t>
      </w:r>
      <w:r>
        <w:rPr/>
        <w:t xml:space="preserve"> of the general fund—state appropriation for fiscal year 2021 </w:t>
      </w:r>
      <w:r>
        <w:t>((</w:t>
      </w:r>
      <w:r>
        <w:rPr>
          <w:strike/>
        </w:rPr>
        <w:t xml:space="preserve">is</w:t>
      </w:r>
      <w:r>
        <w:t>))</w:t>
      </w:r>
      <w:r>
        <w:rPr/>
        <w:t xml:space="preserve"> </w:t>
      </w:r>
      <w:r>
        <w:rPr>
          <w:u w:val="single"/>
        </w:rPr>
        <w:t xml:space="preserve">are</w:t>
      </w:r>
      <w:r>
        <w:rPr/>
        <w:t xml:space="preserve"> provided solely for the costs of hub home foster families that provide a foster care delivery model that includes a </w:t>
      </w:r>
      <w:r>
        <w:t>((</w:t>
      </w:r>
      <w:r>
        <w:rPr>
          <w:strike/>
        </w:rPr>
        <w:t xml:space="preserve">licensed</w:t>
      </w:r>
      <w:r>
        <w:t>))</w:t>
      </w:r>
      <w:r>
        <w:rPr/>
        <w:t xml:space="preserve">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u w:val="single"/>
        </w:rPr>
        <w:t xml:space="preserve">(i) Of the amounts provided in this subsection, $253,000 of the general fund</w:t>
      </w:r>
      <w:r>
        <w:rPr>
          <w:rFonts w:ascii="Times New Roman" w:hAnsi="Times New Roman"/>
          <w:u w:val="single"/>
        </w:rPr>
        <w:t xml:space="preserve">—</w:t>
      </w:r>
      <w:r>
        <w:rPr>
          <w:u w:val="single"/>
        </w:rPr>
        <w:t xml:space="preserve">state appropriation for fiscal year 2020 and $253,000 of the general fund</w:t>
      </w:r>
      <w:r>
        <w:rPr>
          <w:rFonts w:ascii="Times New Roman" w:hAnsi="Times New Roman"/>
          <w:u w:val="single"/>
        </w:rPr>
        <w:t xml:space="preserve">—</w:t>
      </w:r>
      <w:r>
        <w:rPr>
          <w:u w:val="single"/>
        </w:rPr>
        <w:t xml:space="preserve">state appropriation for fiscal year 2021 are provided solely for the costs of existing hub home foster family constellations.</w:t>
      </w:r>
    </w:p>
    <w:p>
      <w:pPr>
        <w:spacing w:before="0" w:after="0" w:line="408" w:lineRule="exact"/>
        <w:ind w:left="0" w:right="0" w:firstLine="576"/>
        <w:jc w:val="left"/>
      </w:pPr>
      <w:r>
        <w:rPr>
          <w:u w:val="single"/>
        </w:rPr>
        <w:t xml:space="preserve">(ii) Of the amounts provided in this subsection, $231,000 of the general fund</w:t>
      </w:r>
      <w:r>
        <w:rPr>
          <w:rFonts w:ascii="Times New Roman" w:hAnsi="Times New Roman"/>
          <w:u w:val="single"/>
        </w:rPr>
        <w:t xml:space="preserve">—</w:t>
      </w:r>
      <w:r>
        <w:rPr>
          <w:u w:val="single"/>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u w:val="single"/>
        </w:rPr>
        <w:t xml:space="preserve">(iii) Of the amounts provided in this subsection, $178,000 of the general fund</w:t>
      </w:r>
      <w:r>
        <w:rPr>
          <w:rFonts w:ascii="Times New Roman" w:hAnsi="Times New Roman"/>
          <w:u w:val="single"/>
        </w:rPr>
        <w:t xml:space="preserve">—</w:t>
      </w:r>
      <w:r>
        <w:rPr>
          <w:u w:val="single"/>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w:t>
      </w:r>
      <w:r>
        <w:t>((</w:t>
      </w:r>
      <w:r>
        <w:rPr>
          <w:strike/>
        </w:rPr>
        <w:t xml:space="preserve">$1,884,000</w:t>
      </w:r>
      <w:r>
        <w:t>))</w:t>
      </w:r>
      <w:r>
        <w:rPr/>
        <w:t xml:space="preserve"> </w:t>
      </w:r>
      <w:r>
        <w:rPr>
          <w:u w:val="single"/>
        </w:rPr>
        <w:t xml:space="preserve">$2,400,000</w:t>
      </w:r>
      <w:r>
        <w:rPr/>
        <w:t xml:space="preserve">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w:t>
      </w:r>
      <w:r>
        <w:t>((</w:t>
      </w:r>
      <w:r>
        <w:rPr>
          <w:strike/>
        </w:rPr>
        <w:t xml:space="preserve">$533,000</w:t>
      </w:r>
      <w:r>
        <w:t>))</w:t>
      </w:r>
      <w:r>
        <w:rPr/>
        <w:t xml:space="preserve"> </w:t>
      </w:r>
      <w:r>
        <w:rPr>
          <w:u w:val="single"/>
        </w:rPr>
        <w:t xml:space="preserve">$1,049,000</w:t>
      </w:r>
      <w:r>
        <w:rPr/>
        <w:t xml:space="preserve">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w:t>
      </w:r>
      <w:r>
        <w:t>((</w:t>
      </w:r>
      <w:r>
        <w:rPr>
          <w:strike/>
        </w:rPr>
        <w:t xml:space="preserve">$3,291,000</w:t>
      </w:r>
      <w:r>
        <w:t>))</w:t>
      </w:r>
      <w:r>
        <w:rPr/>
        <w:t xml:space="preserve"> </w:t>
      </w:r>
      <w:r>
        <w:rPr>
          <w:u w:val="single"/>
        </w:rPr>
        <w:t xml:space="preserve">$2,799,000</w:t>
      </w:r>
      <w:r>
        <w:rPr/>
        <w:t xml:space="preserve"> of the general fund</w:t>
      </w:r>
      <w:r>
        <w:rPr>
          <w:rFonts w:ascii="Times New Roman" w:hAnsi="Times New Roman"/>
        </w:rPr>
        <w:t xml:space="preserve">—</w:t>
      </w:r>
      <w:r>
        <w:rPr/>
        <w:t xml:space="preserve">state appropriation for fiscal year 2020, </w:t>
      </w:r>
      <w:r>
        <w:t>((</w:t>
      </w:r>
      <w:r>
        <w:rPr>
          <w:strike/>
        </w:rPr>
        <w:t xml:space="preserve">$5,998,000</w:t>
      </w:r>
      <w:r>
        <w:t>))</w:t>
      </w:r>
      <w:r>
        <w:rPr/>
        <w:t xml:space="preserve"> </w:t>
      </w:r>
      <w:r>
        <w:rPr>
          <w:u w:val="single"/>
        </w:rPr>
        <w:t xml:space="preserve">$1,754,000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$5,876,000</w:t>
      </w:r>
      <w:r>
        <w:t>))</w:t>
      </w:r>
      <w:r>
        <w:rPr/>
        <w:t xml:space="preserve"> </w:t>
      </w:r>
      <w:r>
        <w:rPr>
          <w:u w:val="single"/>
        </w:rPr>
        <w:t xml:space="preserve">$5,444,000</w:t>
      </w:r>
      <w:r>
        <w:rPr/>
        <w:t xml:space="preserve">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w:t>
      </w:r>
      <w:r>
        <w:t>((</w:t>
      </w:r>
      <w:r>
        <w:rPr>
          <w:strike/>
        </w:rPr>
        <w:t xml:space="preserve">The</w:t>
      </w:r>
      <w:r>
        <w:t>))</w:t>
      </w:r>
      <w:r>
        <w:rPr/>
        <w:t xml:space="preserve"> </w:t>
      </w:r>
      <w:r>
        <w:rPr>
          <w:u w:val="single"/>
        </w:rPr>
        <w:t xml:space="preserve">To the extent in which the information is available, the</w:t>
      </w:r>
      <w:r>
        <w:rPr/>
        <w:t xml:space="preserv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w:t>
      </w:r>
      <w:r>
        <w:t>((</w:t>
      </w:r>
      <w:r>
        <w:rPr>
          <w:strike/>
        </w:rPr>
        <w:t xml:space="preserve">$1,230,000</w:t>
      </w:r>
      <w:r>
        <w:t>))</w:t>
      </w:r>
      <w:r>
        <w:rPr/>
        <w:t xml:space="preserve"> </w:t>
      </w:r>
      <w:r>
        <w:rPr>
          <w:u w:val="single"/>
        </w:rPr>
        <w:t xml:space="preserve">$2,230,000</w:t>
      </w:r>
      <w:r>
        <w:rPr/>
        <w:t xml:space="preserve">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w:t>
      </w:r>
      <w:r>
        <w:t>((</w:t>
      </w:r>
      <w:r>
        <w:rPr>
          <w:strike/>
        </w:rPr>
        <w:t xml:space="preserve">$1,740,000</w:t>
      </w:r>
      <w:r>
        <w:t>))</w:t>
      </w:r>
      <w:r>
        <w:rPr/>
        <w:t xml:space="preserve"> </w:t>
      </w:r>
      <w:r>
        <w:rPr>
          <w:u w:val="single"/>
        </w:rPr>
        <w:t xml:space="preserve">$5,041,000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$1,741,000</w:t>
      </w:r>
      <w:r>
        <w:t>))</w:t>
      </w:r>
      <w:r>
        <w:rPr/>
        <w:t xml:space="preserve"> </w:t>
      </w:r>
      <w:r>
        <w:rPr>
          <w:u w:val="single"/>
        </w:rPr>
        <w:t xml:space="preserve">$6,052,000</w:t>
      </w:r>
      <w:r>
        <w:rPr/>
        <w:t xml:space="preserve"> of the general fund</w:t>
      </w:r>
      <w:r>
        <w:rPr>
          <w:rFonts w:ascii="Times New Roman" w:hAnsi="Times New Roman"/>
        </w:rPr>
        <w:t xml:space="preserve">—</w:t>
      </w:r>
      <w:r>
        <w:rPr/>
        <w:t xml:space="preserve">state appropriation for fiscal year 2021 </w:t>
      </w:r>
      <w:r>
        <w:t>((</w:t>
      </w:r>
      <w:r>
        <w:rPr>
          <w:strike/>
        </w:rPr>
        <w:t xml:space="preserve">is</w:t>
      </w:r>
      <w:r>
        <w:t>))</w:t>
      </w:r>
      <w:r>
        <w:rPr>
          <w:u w:val="single"/>
        </w:rPr>
        <w:t xml:space="preserve">, and $846,000 of the general fund</w:t>
      </w:r>
      <w:r>
        <w:rPr>
          <w:rFonts w:ascii="Times New Roman" w:hAnsi="Times New Roman"/>
          <w:u w:val="single"/>
        </w:rPr>
        <w:t xml:space="preserve">—</w:t>
      </w:r>
      <w:r>
        <w:rPr>
          <w:u w:val="single"/>
        </w:rPr>
        <w:t xml:space="preserve">federal appropriation are</w:t>
      </w:r>
      <w:r>
        <w:rPr/>
        <w:t xml:space="preserve"> provided solely for the department to operate emergent placement contracts. </w:t>
      </w:r>
      <w:r>
        <w:rPr>
          <w:u w:val="single"/>
        </w:rPr>
        <w:t xml:space="preserve">Of the amounts provided in this subsection (2)(q), $1,037,000 of the general fund</w:t>
      </w:r>
      <w:r>
        <w:rPr>
          <w:rFonts w:ascii="Times New Roman" w:hAnsi="Times New Roman"/>
          <w:u w:val="single"/>
        </w:rPr>
        <w:t xml:space="preserve">—</w:t>
      </w:r>
      <w:r>
        <w:rPr>
          <w:u w:val="single"/>
        </w:rPr>
        <w:t xml:space="preserve">state appropriation for fiscal year 2021 and $115,000 of the general fund</w:t>
      </w:r>
      <w:r>
        <w:rPr>
          <w:rFonts w:ascii="Times New Roman" w:hAnsi="Times New Roman"/>
          <w:u w:val="single"/>
        </w:rPr>
        <w:t xml:space="preserve">—</w:t>
      </w:r>
      <w:r>
        <w:rPr>
          <w:u w:val="single"/>
        </w:rPr>
        <w:t xml:space="preserve">federal appropriation are provided solely for contracts with enhanced therapeutic services and greater staff-to-child ratios.</w:t>
      </w:r>
      <w:r>
        <w:rPr/>
        <w:t xml:space="preserve">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w:t>
      </w:r>
      <w:r>
        <w:rPr>
          <w:u w:val="single"/>
        </w:rPr>
        <w:t xml:space="preserve">Beginning in state fiscal year 2021, the report shall identify beds with the behavioral rehabilitation services-plus services rate.</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t xml:space="preserve">(u) </w:t>
      </w:r>
      <w:r>
        <w:rPr>
          <w:u w:val="single"/>
        </w:rPr>
        <w:t xml:space="preserve">$530,000 of the general fund</w:t>
      </w:r>
      <w:r>
        <w:rPr>
          <w:rFonts w:ascii="Times New Roman" w:hAnsi="Times New Roman"/>
          <w:u w:val="single"/>
        </w:rPr>
        <w:t xml:space="preserve">—</w:t>
      </w:r>
      <w:r>
        <w:rPr>
          <w:u w:val="single"/>
        </w:rPr>
        <w:t xml:space="preserve">state appropriation for fiscal year 2021 and $106,000 of the general fund</w:t>
      </w:r>
      <w:r>
        <w:rPr>
          <w:rFonts w:ascii="Times New Roman" w:hAnsi="Times New Roman"/>
          <w:u w:val="single"/>
        </w:rPr>
        <w:t xml:space="preserve">—</w:t>
      </w:r>
      <w:r>
        <w:rPr>
          <w:u w:val="single"/>
        </w:rPr>
        <w:t xml:space="preserve">federal appropriation are provided solely to contract with a community organization with expertise in the yvlifeset case management model to serve youth and young adults currently being served or exiting the foster care, juvenile justice, and mental health systems to successfully transition into self-reliant adults.</w:t>
      </w:r>
    </w:p>
    <w:p>
      <w:pPr>
        <w:spacing w:before="0" w:after="0" w:line="408" w:lineRule="exact"/>
        <w:ind w:left="0" w:right="0" w:firstLine="576"/>
        <w:jc w:val="left"/>
      </w:pPr>
      <w:r>
        <w:t>((</w:t>
      </w:r>
      <w:r>
        <w:rPr>
          <w:strike/>
        </w:rPr>
        <w:t xml:space="preserve">$767,000 of the general fund</w:t>
      </w:r>
      <w:r>
        <w:rPr>
          <w:rFonts w:ascii="Times New Roman" w:hAnsi="Times New Roman"/>
          <w:strike/>
        </w:rPr>
        <w:t xml:space="preserve">—</w:t>
      </w:r>
      <w:r>
        <w:rPr>
          <w:strike/>
        </w:rPr>
        <w:t xml:space="preserve">state appropriation for fiscal year 2020 and $766,000</w:t>
      </w:r>
      <w:r>
        <w:t>))</w:t>
      </w:r>
      <w:r>
        <w:rPr/>
        <w:t xml:space="preserve"> </w:t>
      </w:r>
      <w:r>
        <w:rPr>
          <w:u w:val="single"/>
        </w:rPr>
        <w:t xml:space="preserve">(v) $1,533,000</w:t>
      </w:r>
      <w:r>
        <w:rPr/>
        <w:t xml:space="preserve">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implementation of </w:t>
      </w:r>
      <w:r>
        <w:t>((</w:t>
      </w:r>
      <w:r>
        <w:rPr>
          <w:strike/>
        </w:rPr>
        <w:t xml:space="preserve">Second Substitute Senate Bill No. 5718 (child welfare housing assistance). If the bill is not enacted by June 30, 2019, the amounts provided in this subsection shall lapse.</w:t>
      </w:r>
      <w:r>
        <w:t>))</w:t>
      </w:r>
      <w:r>
        <w:rPr/>
        <w:t xml:space="preserve"> </w:t>
      </w:r>
      <w:r>
        <w:rPr>
          <w:u w:val="single"/>
        </w:rPr>
        <w:t xml:space="preserve">chapter 328, Laws of 2019 (2SSB 5718). Of the amount provided in this subsection, $767,000 of the general fund</w:t>
      </w:r>
      <w:r>
        <w:rPr>
          <w:rFonts w:ascii="Times New Roman" w:hAnsi="Times New Roman"/>
          <w:u w:val="single"/>
        </w:rPr>
        <w:t xml:space="preserve">—</w:t>
      </w:r>
      <w:r>
        <w:rPr>
          <w:u w:val="single"/>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$413,000 of the general fund</w:t>
      </w:r>
      <w:r>
        <w:rPr>
          <w:rFonts w:ascii="Times New Roman" w:hAnsi="Times New Roman"/>
        </w:rPr>
        <w:t xml:space="preserve">—</w:t>
      </w:r>
      <w:r>
        <w:rPr/>
        <w:t xml:space="preserve">state appropriation for fiscal year 2020, </w:t>
      </w:r>
      <w:r>
        <w:t>((</w:t>
      </w:r>
      <w:r>
        <w:rPr>
          <w:strike/>
        </w:rPr>
        <w:t xml:space="preserve">$413,000</w:t>
      </w:r>
      <w:r>
        <w:t>))</w:t>
      </w:r>
      <w:r>
        <w:rPr/>
        <w:t xml:space="preserve"> </w:t>
      </w:r>
      <w:r>
        <w:rPr>
          <w:u w:val="single"/>
        </w:rPr>
        <w:t xml:space="preserve">$513,000</w:t>
      </w:r>
      <w:r>
        <w:rPr/>
        <w:t xml:space="preserve">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w:t>
      </w:r>
      <w:r>
        <w:rPr>
          <w:u w:val="single"/>
        </w:rPr>
        <w:t xml:space="preserve">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(z) $7,586,000</w:t>
      </w:r>
      <w:r>
        <w:t>))</w:t>
      </w:r>
      <w:r>
        <w:rPr/>
        <w:t xml:space="preserve"> </w:t>
      </w:r>
      <w:r>
        <w:rPr>
          <w:u w:val="single"/>
        </w:rPr>
        <w:t xml:space="preserve">(aa) $12,186,000</w:t>
      </w:r>
      <w:r>
        <w:rPr/>
        <w:t xml:space="preserve">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(bb) $379,000 of the general fund</w:t>
      </w:r>
      <w:r>
        <w:rPr>
          <w:rFonts w:ascii="Times New Roman" w:hAnsi="Times New Roman"/>
          <w:strike/>
        </w:rPr>
        <w:t xml:space="preserve">—</w:t>
      </w:r>
      <w:r>
        <w:rPr>
          <w:strike/>
        </w:rPr>
        <w:t xml:space="preserve">state appropriation for fiscal year 2020 and $871,000 of the general fund</w:t>
      </w:r>
      <w:r>
        <w:rPr>
          <w:rFonts w:ascii="Times New Roman" w:hAnsi="Times New Roman"/>
          <w:strike/>
        </w:rPr>
        <w:t xml:space="preserve">—</w:t>
      </w:r>
      <w:r>
        <w:rPr>
          <w:strik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strike/>
        </w:rPr>
        <w:t xml:space="preserve">(i) $323,000 of the general fund</w:t>
      </w:r>
      <w:r>
        <w:rPr>
          <w:rFonts w:ascii="Times New Roman" w:hAnsi="Times New Roman"/>
          <w:strike/>
        </w:rPr>
        <w:t xml:space="preserve">—</w:t>
      </w:r>
      <w:r>
        <w:rPr>
          <w:strike/>
        </w:rPr>
        <w:t xml:space="preserve">state appropriation for fiscal year 2020 and $333,000 of the general fund</w:t>
      </w:r>
      <w:r>
        <w:rPr>
          <w:rFonts w:ascii="Times New Roman" w:hAnsi="Times New Roman"/>
          <w:strike/>
        </w:rPr>
        <w:t xml:space="preserve">—</w:t>
      </w:r>
      <w:r>
        <w:rPr>
          <w:strik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strike/>
        </w:rPr>
        <w:t xml:space="preserve">(ii) $56,000 of the general fund</w:t>
      </w:r>
      <w:r>
        <w:rPr>
          <w:rFonts w:ascii="Times New Roman" w:hAnsi="Times New Roman"/>
          <w:strike/>
        </w:rPr>
        <w:t xml:space="preserve">—</w:t>
      </w:r>
      <w:r>
        <w:rPr>
          <w:strike/>
        </w:rPr>
        <w:t xml:space="preserve">state appropriation for fiscal year 2020 and $539,000 of the general fund</w:t>
      </w:r>
      <w:r>
        <w:rPr>
          <w:rFonts w:ascii="Times New Roman" w:hAnsi="Times New Roman"/>
          <w:strike/>
        </w:rPr>
        <w:t xml:space="preserve">—</w:t>
      </w:r>
      <w:r>
        <w:rPr>
          <w:strik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r>
        <w:t>))</w:t>
      </w:r>
    </w:p>
    <w:p>
      <w:pPr>
        <w:spacing w:before="0" w:after="0" w:line="408" w:lineRule="exact"/>
        <w:ind w:left="0" w:right="0" w:firstLine="576"/>
        <w:jc w:val="left"/>
      </w:pPr>
      <w:r>
        <w:rPr>
          <w:u w:val="single"/>
        </w:rPr>
        <w:t xml:space="preserve">(cc) $400,000 of the general fund</w:t>
      </w:r>
      <w:r>
        <w:rPr>
          <w:rFonts w:ascii="Times New Roman" w:hAnsi="Times New Roman"/>
          <w:u w:val="single"/>
        </w:rPr>
        <w:t xml:space="preserve">—</w:t>
      </w:r>
      <w:r>
        <w:rPr>
          <w:u w:val="single"/>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u w:val="single"/>
        </w:rPr>
        <w:t xml:space="preserve">(dd) $666,000 of the general fund</w:t>
      </w:r>
      <w:r>
        <w:rPr>
          <w:rFonts w:ascii="Times New Roman" w:hAnsi="Times New Roman"/>
          <w:u w:val="single"/>
        </w:rPr>
        <w:t xml:space="preserve">—</w:t>
      </w:r>
      <w:r>
        <w:rPr>
          <w:u w:val="single"/>
        </w:rPr>
        <w:t xml:space="preserve">state appropriation for fiscal year 2021 and $74,000 of the general fund</w:t>
      </w:r>
      <w:r>
        <w:rPr>
          <w:rFonts w:ascii="Times New Roman" w:hAnsi="Times New Roman"/>
          <w:u w:val="single"/>
        </w:rPr>
        <w:t xml:space="preserve">—</w:t>
      </w:r>
      <w:r>
        <w:rPr>
          <w:u w:val="single"/>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rPr>
          <w:u w:val="single"/>
        </w:rPr>
        <w:t xml:space="preserve">(ee) $437,000 of the general fund</w:t>
      </w:r>
      <w:r>
        <w:rPr>
          <w:rFonts w:ascii="Times New Roman" w:hAnsi="Times New Roman"/>
          <w:u w:val="single"/>
        </w:rPr>
        <w:t xml:space="preserve">—</w:t>
      </w:r>
      <w:r>
        <w:rPr>
          <w:u w:val="single"/>
        </w:rPr>
        <w:t xml:space="preserve">state appropriation for fiscal year 2021 and $66,000 of the general fund</w:t>
      </w:r>
      <w:r>
        <w:rPr>
          <w:rFonts w:ascii="Times New Roman" w:hAnsi="Times New Roman"/>
          <w:u w:val="single"/>
        </w:rPr>
        <w:t xml:space="preserve">—</w:t>
      </w:r>
      <w:r>
        <w:rPr>
          <w:u w:val="single"/>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rPr>
          <w:u w:val="single"/>
        </w:rPr>
        <w:t xml:space="preserve">(ff) $499,000 of the general fund</w:t>
      </w:r>
      <w:r>
        <w:rPr>
          <w:rFonts w:ascii="Times New Roman" w:hAnsi="Times New Roman"/>
          <w:u w:val="single"/>
        </w:rPr>
        <w:t xml:space="preserve">—</w:t>
      </w:r>
      <w:r>
        <w:rPr>
          <w:u w:val="single"/>
        </w:rPr>
        <w:t xml:space="preserve">state appropriation for fiscal year 2021 and $155,000 of the general fund</w:t>
      </w:r>
      <w:r>
        <w:rPr>
          <w:rFonts w:ascii="Times New Roman" w:hAnsi="Times New Roman"/>
          <w:u w:val="single"/>
        </w:rPr>
        <w:t xml:space="preserve">—</w:t>
      </w:r>
      <w:r>
        <w:rPr>
          <w:u w:val="single"/>
        </w:rPr>
        <w:t xml:space="preserve">federal appropriation are provided solely to implement Substitute House Bill No. 2525 (family connections program). If the bill is not enacted by June 30, 2020, the amounts provided in this subsection shall lapse.</w:t>
      </w:r>
    </w:p>
    <w:p>
      <w:pPr>
        <w:spacing w:before="0" w:after="0" w:line="408" w:lineRule="exact"/>
        <w:ind w:left="0" w:right="0" w:firstLine="576"/>
        <w:jc w:val="left"/>
      </w:pPr>
      <w:r>
        <w:rPr>
          <w:u w:val="single"/>
        </w:rPr>
        <w:t xml:space="preserve">(gg) $498,000 of the general fund</w:t>
      </w:r>
      <w:r>
        <w:rPr>
          <w:rFonts w:ascii="Times New Roman" w:hAnsi="Times New Roman"/>
          <w:u w:val="single"/>
        </w:rPr>
        <w:t xml:space="preserve">—</w:t>
      </w:r>
      <w:r>
        <w:rPr>
          <w:u w:val="single"/>
        </w:rPr>
        <w:t xml:space="preserve">state appropriation for fiscal year 2021 and $93,000 of the general fund</w:t>
      </w:r>
      <w:r>
        <w:rPr>
          <w:rFonts w:ascii="Times New Roman" w:hAnsi="Times New Roman"/>
          <w:u w:val="single"/>
        </w:rPr>
        <w:t xml:space="preserve">—</w:t>
      </w:r>
      <w:r>
        <w:rPr>
          <w:u w:val="single"/>
        </w:rPr>
        <w:t xml:space="preserve">federal appropriation are provided solely to increase all fees paid to child-placing agencies by 7.5 percent, effective July 1, 2020.</w:t>
      </w:r>
    </w:p>
    <w:p>
      <w:pPr>
        <w:spacing w:before="0" w:after="0" w:line="408" w:lineRule="exact"/>
        <w:ind w:left="0" w:right="0" w:firstLine="576"/>
        <w:jc w:val="left"/>
      </w:pPr>
      <w:r>
        <w:rPr>
          <w:u w:val="single"/>
        </w:rPr>
        <w:t xml:space="preserve">(hh) $5,159,000 of the general fund</w:t>
      </w:r>
      <w:r>
        <w:rPr>
          <w:rFonts w:ascii="Times New Roman" w:hAnsi="Times New Roman"/>
          <w:u w:val="single"/>
        </w:rPr>
        <w:t xml:space="preserve">—</w:t>
      </w:r>
      <w:r>
        <w:rPr>
          <w:u w:val="single"/>
        </w:rPr>
        <w:t xml:space="preserve">state appropriation for fiscal year 2021 and $1,870,000 of the general fund</w:t>
      </w:r>
      <w:r>
        <w:rPr>
          <w:rFonts w:ascii="Times New Roman" w:hAnsi="Times New Roman"/>
          <w:u w:val="single"/>
        </w:rPr>
        <w:t xml:space="preserve">—</w:t>
      </w:r>
      <w:r>
        <w:rPr>
          <w:u w:val="single"/>
        </w:rPr>
        <w:t xml:space="preserve">federal appropriation are provided solely to increase the basic foster care maintenance rate for all age groups effective July 1, 2020.</w:t>
      </w:r>
    </w:p>
    <w:p>
      <w:pPr>
        <w:spacing w:before="0" w:after="0" w:line="408" w:lineRule="exact"/>
        <w:ind w:left="0" w:right="0" w:firstLine="576"/>
        <w:jc w:val="left"/>
      </w:pPr>
      <w:r>
        <w:rPr>
          <w:u w:val="single"/>
        </w:rPr>
        <w:t xml:space="preserve">(ii) $1,588,000 of the general fund</w:t>
      </w:r>
      <w:r>
        <w:rPr>
          <w:rFonts w:ascii="Times New Roman" w:hAnsi="Times New Roman"/>
          <w:u w:val="single"/>
        </w:rPr>
        <w:t xml:space="preserve">—</w:t>
      </w:r>
      <w:r>
        <w:rPr>
          <w:u w:val="single"/>
        </w:rPr>
        <w:t xml:space="preserve">state appropriation for fiscal year 2021 and $1,059,000 of the general fund</w:t>
      </w:r>
      <w:r>
        <w:rPr>
          <w:rFonts w:ascii="Times New Roman" w:hAnsi="Times New Roman"/>
          <w:u w:val="single"/>
        </w:rPr>
        <w:t xml:space="preserve">—</w:t>
      </w:r>
      <w:r>
        <w:rPr>
          <w:u w:val="single"/>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rPr>
          <w:u w:val="single"/>
        </w:rPr>
        <w:t xml:space="preserve">(jj) $696,000 of the general fund</w:t>
      </w:r>
      <w:r>
        <w:rPr>
          <w:rFonts w:ascii="Times New Roman" w:hAnsi="Times New Roman"/>
          <w:u w:val="single"/>
        </w:rPr>
        <w:t xml:space="preserve">—</w:t>
      </w:r>
      <w:r>
        <w:rPr>
          <w:u w:val="single"/>
        </w:rPr>
        <w:t xml:space="preserve">state appropriation for fiscal year 2021 is provided solely for a contract with an organization or organizations with expertise in foster youth advocacy to help cover the costs of extracurricular activities for foster youth. The uses of amounts provided in this subsection must reflect foster youth choice regarding their participation in extracurricular activities.</w:t>
      </w:r>
    </w:p>
    <w:p>
      <w:pPr>
        <w:spacing w:before="0" w:after="0" w:line="408" w:lineRule="exact"/>
        <w:ind w:left="0" w:right="0" w:firstLine="576"/>
        <w:jc w:val="left"/>
      </w:pPr>
      <w:r>
        <w:rPr>
          <w:u w:val="single"/>
        </w:rPr>
        <w:t xml:space="preserve">(kk)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u w:val="single"/>
        </w:rPr>
        <w:t xml:space="preserve">(ll) No later than October 1, 2020, the department shall complete the following and report its findings to the appropriate legislative committees:</w:t>
      </w:r>
    </w:p>
    <w:p>
      <w:pPr>
        <w:spacing w:before="0" w:after="0" w:line="408" w:lineRule="exact"/>
        <w:ind w:left="0" w:right="0" w:firstLine="576"/>
        <w:jc w:val="left"/>
      </w:pPr>
      <w:r>
        <w:rPr>
          <w:u w:val="single"/>
        </w:rPr>
        <w:t xml:space="preserve">(a) Develop a proposed rate for contracted parent-child visitation providers that would accommodate a supportive visitation approach. The report must include a cost estimate to implement the proposed rate, and information on potential cost savings associated with supportive visitation; and</w:t>
      </w:r>
    </w:p>
    <w:p>
      <w:pPr>
        <w:spacing w:before="0" w:after="0" w:line="408" w:lineRule="exact"/>
        <w:ind w:left="0" w:right="0" w:firstLine="576"/>
        <w:jc w:val="left"/>
      </w:pPr>
      <w:r>
        <w:rPr>
          <w:u w:val="single"/>
        </w:rPr>
        <w:t xml:space="preserve">(b) Work with a University of Washington-based research organization that is overseeing implementation of the supportive visitation model in described in section 225(1)(x) of this act to evaluate the impact of the model on outcome measures and cost savings. To facilitate this work, the department must establish data collection and evaluation methodologies to assess the impact of this model, as well as that of any other supportive visitation efforts undertaken by the department.</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$100,860,000</w:t>
      </w:r>
      <w:r>
        <w:t>))</w:t>
      </w:r>
    </w:p>
    <w:p>
      <w:pPr>
        <w:spacing w:before="0" w:after="0" w:line="408" w:lineRule="exact"/>
        <w:ind w:left="0" w:right="0" w:firstLine="0"/>
        <w:jc w:val="left"/>
        <w:tabs>
          <w:tab w:val="right" w:leader="none" w:pos="9936"/>
        </w:tabs>
      </w:pPr>
      <w:r>
        <w:tab/>
      </w:r>
      <w:r>
        <w:rPr>
          <w:u w:val="single"/>
        </w:rPr>
        <w:t xml:space="preserve">$100,595,000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$101,604,000</w:t>
      </w:r>
      <w:r>
        <w:t>))</w:t>
      </w:r>
    </w:p>
    <w:p>
      <w:pPr>
        <w:spacing w:before="0" w:after="0" w:line="408" w:lineRule="exact"/>
        <w:ind w:left="0" w:right="0" w:firstLine="0"/>
        <w:jc w:val="left"/>
        <w:tabs>
          <w:tab w:val="right" w:leader="none" w:pos="9936"/>
        </w:tabs>
      </w:pPr>
      <w:r>
        <w:tab/>
      </w:r>
      <w:r>
        <w:rPr>
          <w:u w:val="single"/>
        </w:rPr>
        <w:t xml:space="preserve">$114,064,000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$1,985,000</w:t>
      </w:r>
      <w:r>
        <w:t>))</w:t>
      </w:r>
    </w:p>
    <w:p>
      <w:pPr>
        <w:spacing w:before="0" w:after="0" w:line="408" w:lineRule="exact"/>
        <w:ind w:left="0" w:right="0" w:firstLine="0"/>
        <w:jc w:val="left"/>
        <w:tabs>
          <w:tab w:val="right" w:leader="none" w:pos="9936"/>
        </w:tabs>
      </w:pPr>
      <w:r>
        <w:tab/>
      </w:r>
      <w:r>
        <w:rPr>
          <w:u w:val="single"/>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strike/>
        </w:rPr>
        <w:t xml:space="preserve">$216,471,000</w:t>
      </w:r>
    </w:p>
    <w:p>
      <w:pPr>
        <w:tabs>
          <w:tab w:val="right" w:leader="none" w:pos="9936"/>
        </w:tabs>
        <w:ind w:left="0" w:right="0" w:firstLine="1440"/>
      </w:pPr>
      <w:r>
        <w:tab/>
      </w:r>
      <w:r>
        <w:rPr>
          <w:u w:val="single"/>
        </w:rPr>
        <w:t xml:space="preserve">$228,471,000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w:t>
      </w:r>
      <w:r>
        <w:t>((</w:t>
      </w:r>
      <w:r>
        <w:rPr>
          <w:strike/>
        </w:rPr>
        <w:t xml:space="preserve">$557,000</w:t>
      </w:r>
      <w:r>
        <w:t>))</w:t>
      </w:r>
      <w:r>
        <w:rPr/>
        <w:t xml:space="preserve"> </w:t>
      </w:r>
      <w:r>
        <w:rPr>
          <w:u w:val="single"/>
        </w:rPr>
        <w:t xml:space="preserve">$707,000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$557,000</w:t>
      </w:r>
      <w:r>
        <w:t>))</w:t>
      </w:r>
      <w:r>
        <w:rPr/>
        <w:t xml:space="preserve"> </w:t>
      </w:r>
      <w:r>
        <w:rPr>
          <w:u w:val="single"/>
        </w:rPr>
        <w:t xml:space="preserve">$707,000</w:t>
      </w:r>
      <w:r>
        <w:rPr/>
        <w:t xml:space="preserve">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w:t>
      </w:r>
      <w:r>
        <w:t>((</w:t>
      </w:r>
      <w:r>
        <w:rPr>
          <w:strike/>
        </w:rPr>
        <w:t xml:space="preserve">$2,063,000</w:t>
      </w:r>
      <w:r>
        <w:t>))</w:t>
      </w:r>
      <w:r>
        <w:rPr/>
        <w:t xml:space="preserve"> </w:t>
      </w:r>
      <w:r>
        <w:rPr>
          <w:u w:val="single"/>
        </w:rPr>
        <w:t xml:space="preserve">$4,179,000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$1,606,000</w:t>
      </w:r>
      <w:r>
        <w:t>))</w:t>
      </w:r>
      <w:r>
        <w:rPr/>
        <w:t xml:space="preserve"> </w:t>
      </w:r>
      <w:r>
        <w:rPr>
          <w:u w:val="single"/>
        </w:rPr>
        <w:t xml:space="preserve">$9,779,000</w:t>
      </w:r>
      <w:r>
        <w:rPr/>
        <w:t xml:space="preserve">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u w:val="single"/>
        </w:rPr>
        <w:t xml:space="preserve">(n) $425,000 of the general fund</w:t>
      </w:r>
      <w:r>
        <w:rPr>
          <w:rFonts w:ascii="Times New Roman" w:hAnsi="Times New Roman"/>
          <w:u w:val="single"/>
        </w:rPr>
        <w:t xml:space="preserve">—</w:t>
      </w:r>
      <w:r>
        <w:rPr>
          <w:u w:val="single"/>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u w:val="single"/>
        </w:rPr>
        <w:t xml:space="preserve">(o) $800,000 of the general fund</w:t>
      </w:r>
      <w:r>
        <w:rPr>
          <w:rFonts w:ascii="Times New Roman" w:hAnsi="Times New Roman"/>
          <w:u w:val="single"/>
        </w:rPr>
        <w:t xml:space="preserve">—</w:t>
      </w:r>
      <w:r>
        <w:rPr>
          <w:u w:val="single"/>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u w:val="single"/>
        </w:rPr>
        <w:t xml:space="preserve">(i) Priority shall be given to one site serving in south King county and one site in Yakima county.</w:t>
      </w:r>
    </w:p>
    <w:p>
      <w:pPr>
        <w:spacing w:before="0" w:after="0" w:line="408" w:lineRule="exact"/>
        <w:ind w:left="0" w:right="0" w:firstLine="576"/>
        <w:jc w:val="left"/>
      </w:pPr>
      <w:r>
        <w:rPr>
          <w:u w:val="single"/>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u w:val="single"/>
        </w:rPr>
        <w:t xml:space="preserve">(p) $25,000 of the general fund</w:t>
      </w:r>
      <w:r>
        <w:rPr>
          <w:rFonts w:ascii="Times New Roman" w:hAnsi="Times New Roman"/>
          <w:u w:val="single"/>
        </w:rPr>
        <w:t xml:space="preserve">—</w:t>
      </w:r>
      <w:r>
        <w:rPr>
          <w:u w:val="single"/>
        </w:rPr>
        <w:t xml:space="preserve">state appropriation for fiscal year 2020 and $75,000 of the general fund</w:t>
      </w:r>
      <w:r>
        <w:rPr>
          <w:rFonts w:ascii="Times New Roman" w:hAnsi="Times New Roman"/>
          <w:u w:val="single"/>
        </w:rPr>
        <w:t xml:space="preserve">—</w:t>
      </w:r>
      <w:r>
        <w:rPr>
          <w:u w:val="single"/>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u w:val="single"/>
        </w:rPr>
        <w:t xml:space="preserve">(q) $1,059,000 of the general fund</w:t>
      </w:r>
      <w:r>
        <w:rPr>
          <w:rFonts w:ascii="Times New Roman" w:hAnsi="Times New Roman"/>
          <w:u w:val="single"/>
        </w:rPr>
        <w:t xml:space="preserve">—</w:t>
      </w:r>
      <w:r>
        <w:rPr>
          <w:u w:val="single"/>
        </w:rPr>
        <w:t xml:space="preserve">state appropriation for fiscal year 2021 is provided solely for Second Substitute House Bill No. 2277 (youth solitary confinement). If the bill is not enacted by June 30, 2020, the amount provided in this subsection shall lapse.</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$232,310,000</w:t>
      </w:r>
      <w:r>
        <w:t>))</w:t>
      </w:r>
    </w:p>
    <w:p>
      <w:pPr>
        <w:spacing w:before="0" w:after="0" w:line="408" w:lineRule="exact"/>
        <w:ind w:left="0" w:right="0" w:firstLine="0"/>
        <w:jc w:val="left"/>
        <w:tabs>
          <w:tab w:val="right" w:leader="none" w:pos="9936"/>
        </w:tabs>
      </w:pPr>
      <w:r>
        <w:tab/>
      </w:r>
      <w:r>
        <w:rPr>
          <w:u w:val="single"/>
        </w:rPr>
        <w:t xml:space="preserve">$214,042,000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$246,369,000</w:t>
      </w:r>
      <w:r>
        <w:t>))</w:t>
      </w:r>
    </w:p>
    <w:p>
      <w:pPr>
        <w:spacing w:before="0" w:after="0" w:line="408" w:lineRule="exact"/>
        <w:ind w:left="0" w:right="0" w:firstLine="0"/>
        <w:jc w:val="left"/>
        <w:tabs>
          <w:tab w:val="right" w:leader="none" w:pos="9936"/>
        </w:tabs>
      </w:pPr>
      <w:r>
        <w:tab/>
      </w:r>
      <w:r>
        <w:rPr>
          <w:u w:val="single"/>
        </w:rPr>
        <w:t xml:space="preserve">$390,506,000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$444,984,000</w:t>
      </w:r>
      <w:r>
        <w:t>))</w:t>
      </w:r>
    </w:p>
    <w:p>
      <w:pPr>
        <w:spacing w:before="0" w:after="0" w:line="408" w:lineRule="exact"/>
        <w:ind w:left="0" w:right="0" w:firstLine="0"/>
        <w:jc w:val="left"/>
        <w:tabs>
          <w:tab w:val="right" w:leader="none" w:pos="9936"/>
        </w:tabs>
      </w:pPr>
      <w:r>
        <w:tab/>
      </w:r>
      <w:r>
        <w:rPr>
          <w:u w:val="single"/>
        </w:rPr>
        <w:t xml:space="preserve">$412,831,000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$28,336,000</w:t>
      </w:r>
      <w:r>
        <w:t>))</w:t>
      </w:r>
    </w:p>
    <w:p>
      <w:pPr>
        <w:spacing w:before="0" w:after="0" w:line="408" w:lineRule="exact"/>
        <w:ind w:left="0" w:right="0" w:firstLine="0"/>
        <w:jc w:val="left"/>
        <w:tabs>
          <w:tab w:val="right" w:leader="none" w:pos="9936"/>
        </w:tabs>
      </w:pPr>
      <w:r>
        <w:tab/>
      </w:r>
      <w:r>
        <w:rPr>
          <w:u w:val="single"/>
        </w:rPr>
        <w:t xml:space="preserve">$28,156,000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$14,798,000</w:t>
      </w:r>
      <w:r>
        <w:t>))</w:t>
      </w:r>
    </w:p>
    <w:p>
      <w:pPr>
        <w:spacing w:before="0" w:after="0" w:line="408" w:lineRule="exact"/>
        <w:ind w:left="0" w:right="0" w:firstLine="0"/>
        <w:jc w:val="left"/>
        <w:tabs>
          <w:tab w:val="right" w:leader="none" w:pos="9936"/>
        </w:tabs>
      </w:pPr>
      <w:r>
        <w:tab/>
      </w:r>
      <w:r>
        <w:rPr>
          <w:u w:val="single"/>
        </w:rPr>
        <w:t xml:space="preserve">$15,326,000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$27,677,000</w:t>
      </w:r>
      <w:r>
        <w:t>))</w:t>
      </w:r>
    </w:p>
    <w:p>
      <w:pPr>
        <w:spacing w:before="0" w:after="0" w:line="408" w:lineRule="exact"/>
        <w:ind w:left="0" w:right="0" w:firstLine="0"/>
        <w:jc w:val="left"/>
        <w:tabs>
          <w:tab w:val="right" w:leader="none" w:pos="9936"/>
        </w:tabs>
      </w:pPr>
      <w:r>
        <w:tab/>
      </w:r>
      <w:r>
        <w:rPr>
          <w:u w:val="single"/>
        </w:rPr>
        <w:t xml:space="preserve">$28,522,000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rPr>
          <w:strike/>
        </w:rPr>
        <w:t xml:space="preserve">$1,078,474,000</w:t>
      </w:r>
    </w:p>
    <w:p>
      <w:pPr>
        <w:tabs>
          <w:tab w:val="right" w:leader="none" w:pos="9936"/>
        </w:tabs>
        <w:ind w:left="0" w:right="0" w:firstLine="1440"/>
      </w:pPr>
      <w:r>
        <w:tab/>
      </w:r>
      <w:r>
        <w:rPr>
          <w:u w:val="single"/>
        </w:rPr>
        <w:t xml:space="preserve">$1,174,398,000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w:t>
      </w:r>
      <w:r>
        <w:t>((</w:t>
      </w:r>
      <w:r>
        <w:rPr>
          <w:strike/>
        </w:rPr>
        <w:t xml:space="preserve">$81,236,000</w:t>
      </w:r>
      <w:r>
        <w:t>))</w:t>
      </w:r>
      <w:r>
        <w:rPr/>
        <w:t xml:space="preserve"> </w:t>
      </w:r>
      <w:r>
        <w:rPr>
          <w:u w:val="single"/>
        </w:rPr>
        <w:t xml:space="preserve">$80,273,000</w:t>
      </w:r>
      <w:r>
        <w:rPr/>
        <w:t xml:space="preserve"> of the general fund</w:t>
      </w:r>
      <w:r>
        <w:rPr>
          <w:rFonts w:ascii="Times New Roman" w:hAnsi="Times New Roman"/>
        </w:rPr>
        <w:t xml:space="preserve">—</w:t>
      </w:r>
      <w:r>
        <w:rPr/>
        <w:t xml:space="preserve">state appropriation for fiscal year 2020, </w:t>
      </w:r>
      <w:r>
        <w:t>((</w:t>
      </w:r>
      <w:r>
        <w:rPr>
          <w:strike/>
        </w:rPr>
        <w:t xml:space="preserve">$89,410,000</w:t>
      </w:r>
      <w:r>
        <w:t>))</w:t>
      </w:r>
      <w:r>
        <w:rPr/>
        <w:t xml:space="preserve"> </w:t>
      </w:r>
      <w:r>
        <w:rPr>
          <w:u w:val="single"/>
        </w:rPr>
        <w:t xml:space="preserve">$100,331,000</w:t>
      </w:r>
      <w:r>
        <w:rPr/>
        <w:t xml:space="preserve"> of the general fund</w:t>
      </w:r>
      <w:r>
        <w:rPr>
          <w:rFonts w:ascii="Times New Roman" w:hAnsi="Times New Roman"/>
        </w:rPr>
        <w:t xml:space="preserve">—</w:t>
      </w:r>
      <w:r>
        <w:rPr/>
        <w:t xml:space="preserve">state appropriation for fiscal year 2021, </w:t>
      </w:r>
      <w:r>
        <w:t>((</w:t>
      </w:r>
      <w:r>
        <w:rPr>
          <w:strike/>
        </w:rPr>
        <w:t xml:space="preserve">$24,250,000</w:t>
      </w:r>
      <w:r>
        <w:t>))</w:t>
      </w:r>
      <w:r>
        <w:rPr/>
        <w:t xml:space="preserve"> </w:t>
      </w:r>
      <w:r>
        <w:rPr>
          <w:u w:val="single"/>
        </w:rPr>
        <w:t xml:space="preserve">$24,070,000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w:t>
      </w:r>
      <w:r>
        <w:rPr>
          <w:u w:val="single"/>
        </w:rPr>
        <w:t xml:space="preserve">Of the 14,662 slots in fiscal year 2021, 50 slots must be reserved for foster children to receive school-year-round enrollment.</w:t>
      </w:r>
    </w:p>
    <w:p>
      <w:pPr>
        <w:spacing w:before="0" w:after="0" w:line="408" w:lineRule="exact"/>
        <w:ind w:left="0" w:right="0" w:firstLine="576"/>
        <w:jc w:val="left"/>
      </w:pPr>
      <w:r>
        <w:rPr/>
        <w:t xml:space="preserve">(ii) </w:t>
      </w:r>
      <w:r>
        <w:t>((</w:t>
      </w:r>
      <w:r>
        <w:rPr>
          <w:strike/>
        </w:rPr>
        <w:t xml:space="preserve">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r>
        <w:t>))</w:t>
      </w:r>
      <w:r>
        <w:rPr/>
        <w:t xml:space="preserve"> </w:t>
      </w:r>
      <w:r>
        <w:rPr>
          <w:u w:val="single"/>
        </w:rPr>
        <w:t xml:space="preserve">$9,664,000 of the general fund</w:t>
      </w:r>
      <w:r>
        <w:rPr>
          <w:rFonts w:ascii="Times New Roman" w:hAnsi="Times New Roman"/>
          <w:u w:val="single"/>
        </w:rPr>
        <w:t xml:space="preserve">—</w:t>
      </w:r>
      <w:r>
        <w:rPr>
          <w:u w:val="single"/>
        </w:rPr>
        <w:t xml:space="preserve">state appropriation in fiscal year 2021 is for a slot rate increase of seven percent beginning in fiscal year 2021.</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w:t>
      </w:r>
      <w:r>
        <w:t>((</w:t>
      </w:r>
      <w:r>
        <w:rPr>
          <w:strike/>
        </w:rPr>
        <w:t xml:space="preserve">$76,453,000</w:t>
      </w:r>
      <w:r>
        <w:t>))</w:t>
      </w:r>
      <w:r>
        <w:rPr/>
        <w:t xml:space="preserve"> </w:t>
      </w:r>
      <w:r>
        <w:rPr>
          <w:u w:val="single"/>
        </w:rPr>
        <w:t xml:space="preserve">$59,193,000</w:t>
      </w:r>
      <w:r>
        <w:rPr/>
        <w:t xml:space="preserve"> of the general fund</w:t>
      </w:r>
      <w:r>
        <w:rPr>
          <w:rFonts w:ascii="Times New Roman" w:hAnsi="Times New Roman"/>
        </w:rPr>
        <w:t xml:space="preserve">—</w:t>
      </w:r>
      <w:r>
        <w:rPr/>
        <w:t xml:space="preserve">state appropriation in fiscal year 2020, </w:t>
      </w:r>
      <w:r>
        <w:t>((</w:t>
      </w:r>
      <w:r>
        <w:rPr>
          <w:strike/>
        </w:rPr>
        <w:t xml:space="preserve">$82,736,000</w:t>
      </w:r>
      <w:r>
        <w:t>))</w:t>
      </w:r>
      <w:r>
        <w:rPr/>
        <w:t xml:space="preserve"> </w:t>
      </w:r>
      <w:r>
        <w:rPr>
          <w:u w:val="single"/>
        </w:rPr>
        <w:t xml:space="preserve">$107,930,000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w:t>
      </w:r>
      <w:r>
        <w:t>((</w:t>
      </w:r>
      <w:r>
        <w:rPr>
          <w:strike/>
        </w:rPr>
        <w:t xml:space="preserve">RCW 43.215.135</w:t>
      </w:r>
      <w:r>
        <w:t>))</w:t>
      </w:r>
      <w:r>
        <w:rPr/>
        <w:t xml:space="preserve"> </w:t>
      </w:r>
      <w:r>
        <w:rPr>
          <w:u w:val="single"/>
        </w:rPr>
        <w:t xml:space="preserve">RCW 43.216.135</w:t>
      </w:r>
      <w:r>
        <w:rPr/>
        <w:t xml:space="preserve">. Of the amounts provided in this subsection:</w:t>
      </w:r>
    </w:p>
    <w:p>
      <w:pPr>
        <w:spacing w:before="0" w:after="0" w:line="408" w:lineRule="exact"/>
        <w:ind w:left="0" w:right="0" w:firstLine="576"/>
        <w:jc w:val="left"/>
      </w:pPr>
      <w:r>
        <w:rPr/>
        <w:t xml:space="preserve">(i) $78,101,000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w:t>
      </w:r>
      <w:r>
        <w:t>((</w:t>
      </w:r>
      <w:r>
        <w:rPr>
          <w:strike/>
        </w:rPr>
        <w:t xml:space="preserve">or Engrossed Second Substitute House Bill No. 2158 (workforce education investment). If neither bill is enacted by June 30, 2019, the amounts provided in this subsection (d)(iii) shall lapse</w:t>
      </w:r>
      <w:r>
        <w:t>))</w:t>
      </w:r>
      <w:r>
        <w:rPr/>
        <w:t xml:space="preserve">.</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(d)(iv) shall lapse.</w:t>
      </w:r>
      <w:r>
        <w:t>))</w:t>
      </w:r>
    </w:p>
    <w:p>
      <w:pPr>
        <w:spacing w:before="0" w:after="0" w:line="408" w:lineRule="exact"/>
        <w:ind w:left="0" w:right="0" w:firstLine="576"/>
        <w:jc w:val="left"/>
      </w:pPr>
      <w:r>
        <w:rPr/>
        <w:t xml:space="preserve">(v) </w:t>
      </w:r>
      <w:r>
        <w:t>((</w:t>
      </w:r>
      <w:r>
        <w:rPr>
          <w:strike/>
        </w:rPr>
        <w:t xml:space="preserve">$101,414,000</w:t>
      </w:r>
      <w:r>
        <w:t>))</w:t>
      </w:r>
      <w:r>
        <w:rPr/>
        <w:t xml:space="preserve"> </w:t>
      </w:r>
      <w:r>
        <w:rPr>
          <w:u w:val="single"/>
        </w:rPr>
        <w:t xml:space="preserve">$157,805,000</w:t>
      </w:r>
      <w:r>
        <w:rPr/>
        <w:t xml:space="preserve"> is for subsidy rate increases for child care center providers. Funding in this subsection is sufficient to achieve the 55th percentile of market at a level 3 standard of quality </w:t>
      </w:r>
      <w:r>
        <w:rPr>
          <w:u w:val="single"/>
        </w:rPr>
        <w:t xml:space="preserve">in fiscal year 2020 and the 75th percentile of market for both centers and licensed family homes at a level 2 standard of quality in fiscal year 2021</w:t>
      </w:r>
      <w:r>
        <w:rPr/>
        <w:t xml:space="preserve">. </w:t>
      </w:r>
      <w:r>
        <w:rPr>
          <w:u w:val="single"/>
        </w:rPr>
        <w:t xml:space="preserve">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(vi)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(vii)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(viii)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w:t>
      </w:r>
      <w:r>
        <w:rPr>
          <w:u w:val="single"/>
        </w:rPr>
        <w:t xml:space="preserve">governor and the</w:t>
      </w:r>
      <w:r>
        <w:rPr/>
        <w:t xml:space="preserv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rPr>
          <w:u w:val="single"/>
        </w:rPr>
        <w:t xml:space="preserve">$379,000 of the general fund</w:t>
      </w:r>
      <w:r>
        <w:rPr>
          <w:rFonts w:ascii="Times New Roman" w:hAnsi="Times New Roman"/>
          <w:u w:val="single"/>
        </w:rPr>
        <w:t xml:space="preserve">—</w:t>
      </w:r>
      <w:r>
        <w:rPr>
          <w:u w:val="single"/>
        </w:rPr>
        <w:t xml:space="preserve">state appropriation for fiscal year 2020 and $871,000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u w:val="single"/>
        </w:rPr>
        <w:t xml:space="preserve">(i) $323,000 of the general fund</w:t>
      </w:r>
      <w:r>
        <w:rPr>
          <w:rFonts w:ascii="Times New Roman" w:hAnsi="Times New Roman"/>
          <w:u w:val="single"/>
        </w:rPr>
        <w:t xml:space="preserve">—</w:t>
      </w:r>
      <w:r>
        <w:rPr>
          <w:u w:val="single"/>
        </w:rPr>
        <w:t xml:space="preserve">state appropriation for fiscal year 2020 and $333,000 of the general fund</w:t>
      </w:r>
      <w:r>
        <w:rPr>
          <w:rFonts w:ascii="Times New Roman" w:hAnsi="Times New Roman"/>
          <w:u w:val="single"/>
        </w:rPr>
        <w:t xml:space="preserve">—</w:t>
      </w:r>
      <w:r>
        <w:rPr>
          <w:u w:val="singl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u w:val="single"/>
        </w:rPr>
        <w:t xml:space="preserve">(ii) $56,000 of the general fund</w:t>
      </w:r>
      <w:r>
        <w:rPr>
          <w:rFonts w:ascii="Times New Roman" w:hAnsi="Times New Roman"/>
          <w:u w:val="single"/>
        </w:rPr>
        <w:t xml:space="preserve">—</w:t>
      </w:r>
      <w:r>
        <w:rPr>
          <w:u w:val="single"/>
        </w:rPr>
        <w:t xml:space="preserve">state appropriation for fiscal year 2020 and $539,000 of the general fund</w:t>
      </w:r>
      <w:r>
        <w:rPr>
          <w:rFonts w:ascii="Times New Roman" w:hAnsi="Times New Roman"/>
          <w:u w:val="single"/>
        </w:rPr>
        <w:t xml:space="preserve">—</w:t>
      </w:r>
      <w:r>
        <w:rPr>
          <w:u w:val="singl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u w:val="single"/>
        </w:rPr>
        <w:t xml:space="preserve">(h)</w:t>
      </w:r>
      <w:r>
        <w:rPr/>
        <w:t xml:space="preserve"> </w:t>
      </w:r>
      <w:r>
        <w:t>((</w:t>
      </w:r>
      <w:r>
        <w:rPr>
          <w:strike/>
        </w:rPr>
        <w:t xml:space="preserve">$4,674,000</w:t>
      </w:r>
      <w:r>
        <w:t>))</w:t>
      </w:r>
      <w:r>
        <w:rPr/>
        <w:t xml:space="preserve"> </w:t>
      </w:r>
      <w:r>
        <w:rPr>
          <w:u w:val="single"/>
        </w:rPr>
        <w:t xml:space="preserve">$4,653,000</w:t>
      </w:r>
      <w:r>
        <w:rPr/>
        <w:t xml:space="preserve"> of the general fund</w:t>
      </w:r>
      <w:r>
        <w:rPr>
          <w:rFonts w:ascii="Times New Roman" w:hAnsi="Times New Roman"/>
        </w:rPr>
        <w:t xml:space="preserve">—</w:t>
      </w:r>
      <w:r>
        <w:rPr/>
        <w:t xml:space="preserve">state appropriation for fiscal year 2020, </w:t>
      </w:r>
      <w:r>
        <w:t>((</w:t>
      </w:r>
      <w:r>
        <w:rPr>
          <w:strike/>
        </w:rPr>
        <w:t xml:space="preserve">$3,598,000</w:t>
      </w:r>
      <w:r>
        <w:t>))</w:t>
      </w:r>
      <w:r>
        <w:rPr/>
        <w:t xml:space="preserve"> </w:t>
      </w:r>
      <w:r>
        <w:rPr>
          <w:u w:val="single"/>
        </w:rPr>
        <w:t xml:space="preserve">$3,587,000</w:t>
      </w:r>
      <w:r>
        <w:rPr/>
        <w:t xml:space="preserve">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w:t>
      </w:r>
      <w:r>
        <w:t>((</w:t>
      </w:r>
      <w:r>
        <w:rPr>
          <w:strike/>
        </w:rPr>
        <w:t xml:space="preserve">If the bill is not enacted by June 30, 2019, the amounts provided in this subsection (h)(iii) shall lapse.</w:t>
      </w:r>
    </w:p>
    <w:p>
      <w:pPr>
        <w:spacing w:before="0" w:after="0" w:line="408" w:lineRule="exact"/>
        <w:ind w:left="0" w:right="0" w:firstLine="576"/>
        <w:jc w:val="left"/>
      </w:pPr>
      <w:r>
        <w:rPr>
          <w:strike/>
        </w:rPr>
        <w:t xml:space="preserve">(i) $150,000</w:t>
      </w:r>
      <w:r>
        <w:t>))</w:t>
      </w:r>
      <w:r>
        <w:rPr/>
        <w:t xml:space="preserve"> </w:t>
      </w:r>
      <w:r>
        <w:rPr>
          <w:u w:val="single"/>
        </w:rPr>
        <w:t xml:space="preserve">(j) $225,000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$150,000</w:t>
      </w:r>
      <w:r>
        <w:t>))</w:t>
      </w:r>
      <w:r>
        <w:rPr/>
        <w:t xml:space="preserve"> </w:t>
      </w:r>
      <w:r>
        <w:rPr>
          <w:u w:val="single"/>
        </w:rPr>
        <w:t xml:space="preserve">$225,000</w:t>
      </w:r>
      <w:r>
        <w:rPr/>
        <w:t xml:space="preserve">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existing resources, the department shall implement Substitute Senate Bill No. 5089 (early learning access).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$750,000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$750,000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(x)</w:t>
      </w:r>
      <w:r>
        <w:t>))</w:t>
      </w:r>
      <w:r>
        <w:rPr/>
        <w:t xml:space="preserve"> </w:t>
      </w:r>
      <w:r>
        <w:rPr>
          <w:u w:val="single"/>
        </w:rPr>
        <w:t xml:space="preserve">(y)</w:t>
      </w:r>
      <w:r>
        <w:rPr/>
        <w:t xml:space="preserve">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(z) $231,000 of the general fund</w:t>
      </w:r>
      <w:r>
        <w:rPr>
          <w:rFonts w:ascii="Times New Roman" w:hAnsi="Times New Roman"/>
          <w:u w:val="single"/>
        </w:rPr>
        <w:t xml:space="preserve">—</w:t>
      </w:r>
      <w:r>
        <w:rPr>
          <w:u w:val="single"/>
        </w:rPr>
        <w:t xml:space="preserve">state appropriation for fiscal year 2020 and $144,000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u w:val="single"/>
        </w:rPr>
        <w:t xml:space="preserve">(aa) $95,000 of the general fund</w:t>
      </w:r>
      <w:r>
        <w:rPr>
          <w:rFonts w:ascii="Times New Roman" w:hAnsi="Times New Roman"/>
          <w:u w:val="single"/>
        </w:rPr>
        <w:t xml:space="preserve">—</w:t>
      </w:r>
      <w:r>
        <w:rPr>
          <w:u w:val="single"/>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rPr>
          <w:u w:val="single"/>
        </w:rPr>
        <w:t xml:space="preserve">(bb) $500,000 of the general fund</w:t>
      </w:r>
      <w:r>
        <w:rPr>
          <w:rFonts w:ascii="Times New Roman" w:hAnsi="Times New Roman"/>
          <w:u w:val="single"/>
        </w:rPr>
        <w:t xml:space="preserve">—</w:t>
      </w:r>
      <w:r>
        <w:rPr>
          <w:u w:val="single"/>
        </w:rPr>
        <w:t xml:space="preserve">state appropriation for fiscal year 2020 is provided solely for the department of children, youth, and families to contract with a nonprofit organization in Whatcom county to provide access to subsidized child care. The nonprofit must have over seventy years of experience serving Whatcom county and must currently provide affordable after school youth services to the county.</w:t>
      </w:r>
    </w:p>
    <w:p>
      <w:pPr>
        <w:spacing w:before="0" w:after="0" w:line="408" w:lineRule="exact"/>
        <w:ind w:left="0" w:right="0" w:firstLine="576"/>
        <w:jc w:val="left"/>
      </w:pPr>
      <w:r>
        <w:rPr>
          <w:u w:val="single"/>
        </w:rPr>
        <w:t xml:space="preserve">(cc) $7,231,000 of the general fund</w:t>
      </w:r>
      <w:r>
        <w:rPr>
          <w:rFonts w:ascii="Times New Roman" w:hAnsi="Times New Roman"/>
          <w:u w:val="single"/>
        </w:rPr>
        <w:t xml:space="preserve">—</w:t>
      </w:r>
      <w:r>
        <w:rPr>
          <w:u w:val="single"/>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rPr>
          <w:u w:val="single"/>
        </w:rPr>
        <w:t xml:space="preserve">(dd) $5,000,000 of the general fund</w:t>
      </w:r>
      <w:r>
        <w:rPr>
          <w:rFonts w:ascii="Times New Roman" w:hAnsi="Times New Roman"/>
          <w:u w:val="single"/>
        </w:rPr>
        <w:t xml:space="preserve">—</w:t>
      </w:r>
      <w:r>
        <w:rPr>
          <w:u w:val="single"/>
        </w:rPr>
        <w:t xml:space="preserve">state appropriation for fiscal year 2021 is provided solely for the department to reduce working connections child care monthly copayments in order to reduce the child care subsidy cliff.</w:t>
      </w:r>
    </w:p>
    <w:p>
      <w:pPr>
        <w:spacing w:before="0" w:after="0" w:line="408" w:lineRule="exact"/>
        <w:ind w:left="0" w:right="0" w:firstLine="576"/>
        <w:jc w:val="left"/>
      </w:pPr>
      <w:r>
        <w:rPr>
          <w:u w:val="single"/>
        </w:rPr>
        <w:t xml:space="preserve">(ee) $2,620,000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2456 (working connect. eligibility). If the bill is not enacted by June 30, 2020, the amount provided in this subsection shall lapse.</w:t>
      </w:r>
    </w:p>
    <w:p>
      <w:pPr>
        <w:spacing w:before="0" w:after="0" w:line="408" w:lineRule="exact"/>
        <w:ind w:left="0" w:right="0" w:firstLine="576"/>
        <w:jc w:val="left"/>
      </w:pPr>
      <w:r>
        <w:rPr>
          <w:u w:val="single"/>
        </w:rPr>
        <w:t xml:space="preserve">(ff) $645,000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2455 (high school/child care). If the bill is not enacted by June 30, 2020, the amount provided in this subsection shall lapse.</w:t>
      </w:r>
    </w:p>
    <w:p>
      <w:pPr>
        <w:spacing w:before="0" w:after="0" w:line="408" w:lineRule="exact"/>
        <w:ind w:left="0" w:right="0" w:firstLine="576"/>
        <w:jc w:val="left"/>
      </w:pPr>
      <w:r>
        <w:rPr>
          <w:u w:val="single"/>
        </w:rPr>
        <w:t xml:space="preserve">(gg) $500,000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2556 (early learning provider regs). If the bill is not enacted by June 30, 2020, the amount provided in this subsection shall lapse.</w:t>
      </w:r>
    </w:p>
    <w:p>
      <w:pPr>
        <w:spacing w:before="0" w:after="0" w:line="408" w:lineRule="exact"/>
        <w:ind w:left="0" w:right="0" w:firstLine="576"/>
        <w:jc w:val="left"/>
      </w:pPr>
      <w:r>
        <w:rPr>
          <w:u w:val="single"/>
        </w:rPr>
        <w:t xml:space="preserve">(hh) $250,000 of the general fund</w:t>
      </w:r>
      <w:r>
        <w:rPr>
          <w:rFonts w:ascii="Times New Roman" w:hAnsi="Times New Roman"/>
          <w:u w:val="single"/>
        </w:rPr>
        <w:t xml:space="preserve">—</w:t>
      </w:r>
      <w:r>
        <w:rPr>
          <w:u w:val="single"/>
        </w:rPr>
        <w:t xml:space="preserve">state appropriation for fiscal year 2021 is provided solely for implementation of House Bill No. 2619 (early learning access). If the bill is not enacted by June 30, 2020, the amount provided in this subsection shall lapse.</w:t>
      </w:r>
    </w:p>
    <w:p>
      <w:pPr>
        <w:spacing w:before="0" w:after="0" w:line="408" w:lineRule="exact"/>
        <w:ind w:left="0" w:right="0" w:firstLine="576"/>
        <w:jc w:val="left"/>
      </w:pPr>
      <w:r>
        <w:rPr>
          <w:u w:val="single"/>
        </w:rPr>
        <w:t xml:space="preserve">(ii) $92,228,000 of the general fund</w:t>
      </w:r>
      <w:r>
        <w:rPr>
          <w:rFonts w:ascii="Times New Roman" w:hAnsi="Times New Roman"/>
          <w:u w:val="single"/>
        </w:rPr>
        <w:t xml:space="preserve">—</w:t>
      </w:r>
      <w:r>
        <w:rPr>
          <w:u w:val="single"/>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$75,435,000</w:t>
      </w:r>
      <w:r>
        <w:t>))</w:t>
      </w:r>
    </w:p>
    <w:p>
      <w:pPr>
        <w:spacing w:before="0" w:after="0" w:line="408" w:lineRule="exact"/>
        <w:ind w:left="0" w:right="0" w:firstLine="0"/>
        <w:jc w:val="left"/>
        <w:tabs>
          <w:tab w:val="right" w:leader="none" w:pos="9936"/>
        </w:tabs>
      </w:pPr>
      <w:r>
        <w:tab/>
      </w:r>
      <w:r>
        <w:rPr>
          <w:u w:val="single"/>
        </w:rPr>
        <w:t xml:space="preserve">$118,458,000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$76,908,000</w:t>
      </w:r>
      <w:r>
        <w:t>))</w:t>
      </w:r>
    </w:p>
    <w:p>
      <w:pPr>
        <w:spacing w:before="0" w:after="0" w:line="408" w:lineRule="exact"/>
        <w:ind w:left="0" w:right="0" w:firstLine="0"/>
        <w:jc w:val="left"/>
        <w:tabs>
          <w:tab w:val="right" w:leader="none" w:pos="9936"/>
        </w:tabs>
      </w:pPr>
      <w:r>
        <w:tab/>
      </w:r>
      <w:r>
        <w:rPr>
          <w:u w:val="single"/>
        </w:rPr>
        <w:t xml:space="preserve">$115,215,000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$55,824,000</w:t>
      </w:r>
      <w:r>
        <w:t>))</w:t>
      </w:r>
    </w:p>
    <w:p>
      <w:pPr>
        <w:spacing w:before="0" w:after="0" w:line="408" w:lineRule="exact"/>
        <w:ind w:left="0" w:right="0" w:firstLine="0"/>
        <w:jc w:val="left"/>
        <w:tabs>
          <w:tab w:val="right" w:leader="none" w:pos="9936"/>
        </w:tabs>
      </w:pPr>
      <w:r>
        <w:tab/>
      </w:r>
      <w:r>
        <w:rPr>
          <w:u w:val="single"/>
        </w:rPr>
        <w:t xml:space="preserve">$160,329,000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$195,000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$180,000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State Appropriation</w:t>
      </w:r>
      <w:r>
        <w:tab/>
      </w:r>
      <w:r>
        <w:rPr>
          <w:u w:val="single"/>
        </w:rPr>
        <w:t xml:space="preserve">$472,000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Federal Appropriation</w:t>
      </w:r>
      <w:r>
        <w:tab/>
      </w:r>
      <w:r>
        <w:rPr>
          <w:u w:val="single"/>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$14,000</w:t>
      </w:r>
      <w:r>
        <w:t>))</w:t>
      </w:r>
    </w:p>
    <w:p>
      <w:pPr>
        <w:spacing w:before="0" w:after="0" w:line="408" w:lineRule="exact"/>
        <w:ind w:left="0" w:right="0" w:firstLine="0"/>
        <w:jc w:val="left"/>
        <w:tabs>
          <w:tab w:val="right" w:leader="none" w:pos="9936"/>
        </w:tabs>
      </w:pPr>
      <w:r>
        <w:tab/>
      </w:r>
      <w:r>
        <w:rPr>
          <w:u w:val="single"/>
        </w:rPr>
        <w:t xml:space="preserve">$2,990,000</w:t>
      </w:r>
    </w:p>
    <w:p>
      <w:pPr>
        <w:tabs>
          <w:tab w:val="right" w:leader="dot" w:pos="9936"/>
        </w:tabs>
        <w:ind w:left="0" w:right="0" w:firstLine="1440"/>
      </w:pPr>
      <w:r>
        <w:rPr/>
        <w:t xml:space="preserve">TOTAL APPROPRIATION</w:t>
      </w:r>
      <w:r>
        <w:tab/>
      </w:r>
      <w:r>
        <w:rPr>
          <w:strike/>
        </w:rPr>
        <w:t xml:space="preserve">$208,181,000</w:t>
      </w:r>
    </w:p>
    <w:p>
      <w:pPr>
        <w:tabs>
          <w:tab w:val="right" w:leader="none" w:pos="9936"/>
        </w:tabs>
        <w:ind w:left="0" w:right="0" w:firstLine="1440"/>
      </w:pPr>
      <w:r>
        <w:tab/>
      </w:r>
      <w:r>
        <w:rPr>
          <w:u w:val="single"/>
        </w:rPr>
        <w:t xml:space="preserve">$398,193,000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(b) </w:t>
      </w:r>
      <w:r>
        <w:rPr>
          <w:u w:val="single"/>
        </w:rPr>
        <w:t xml:space="preserve">$963,000 of the general fund</w:t>
      </w:r>
      <w:r>
        <w:rPr>
          <w:rFonts w:ascii="Times New Roman" w:hAnsi="Times New Roman"/>
          <w:u w:val="single"/>
        </w:rPr>
        <w:t xml:space="preserve">—</w:t>
      </w:r>
      <w:r>
        <w:rPr>
          <w:u w:val="single"/>
        </w:rPr>
        <w:t xml:space="preserve">state appropriation for fiscal year 2020, $963,000 of the general fund</w:t>
      </w:r>
      <w:r>
        <w:rPr>
          <w:rFonts w:ascii="Times New Roman" w:hAnsi="Times New Roman"/>
          <w:u w:val="single"/>
        </w:rPr>
        <w:t xml:space="preserve">—</w:t>
      </w:r>
      <w:r>
        <w:rPr>
          <w:u w:val="single"/>
        </w:rPr>
        <w:t xml:space="preserve">state appropriation for fiscal year 2021, and $180,000 of the education legacy trust account</w:t>
      </w:r>
      <w:r>
        <w:rPr>
          <w:rFonts w:ascii="Times New Roman" w:hAnsi="Times New Roman"/>
          <w:u w:val="single"/>
        </w:rPr>
        <w:t xml:space="preserve">—</w:t>
      </w:r>
      <w:r>
        <w:rPr>
          <w:u w:val="single"/>
        </w:rPr>
        <w:t xml:space="preserve">state appropriation are provided solely for the early childhood education and assistance program. These amounts shall support at least 14,000 slots in fiscal year 2020 and 14,662 slots in fiscal year 2021. Of the 14,662 in fiscal year 2021, 50 slots must be reserved for foster children to receive school-year-round enrollment.</w:t>
      </w:r>
    </w:p>
    <w:p>
      <w:pPr>
        <w:spacing w:before="0" w:after="0" w:line="408" w:lineRule="exact"/>
        <w:ind w:left="0" w:right="0" w:firstLine="576"/>
        <w:jc w:val="left"/>
      </w:pPr>
      <w:r>
        <w:rPr>
          <w:u w:val="single"/>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u w:val="single"/>
        </w:rPr>
        <w:t xml:space="preserve">(c) $21,000 of the general fund</w:t>
      </w:r>
      <w:r>
        <w:rPr>
          <w:rFonts w:ascii="Times New Roman" w:hAnsi="Times New Roman"/>
          <w:u w:val="single"/>
        </w:rPr>
        <w:t xml:space="preserve">—</w:t>
      </w:r>
      <w:r>
        <w:rPr>
          <w:u w:val="single"/>
        </w:rPr>
        <w:t xml:space="preserve">state appropriation for fiscal year 2020 and $11,000 of the general fund</w:t>
      </w:r>
      <w:r>
        <w:rPr>
          <w:rFonts w:ascii="Times New Roman" w:hAnsi="Times New Roman"/>
          <w:u w:val="single"/>
        </w:rPr>
        <w:t xml:space="preserve">—</w:t>
      </w:r>
      <w:r>
        <w:rPr>
          <w:u w:val="single"/>
        </w:rPr>
        <w:t xml:space="preserve">state appropriation for fiscal year 2021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u w:val="single"/>
        </w:rPr>
        <w:t xml:space="preserve">(d)</w:t>
      </w:r>
      <w:r>
        <w:rPr/>
        <w:t xml:space="preserv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(e)</w:t>
      </w:r>
      <w:r>
        <w:t>))</w:t>
      </w:r>
      <w:r>
        <w:rPr/>
        <w:t xml:space="preserve"> </w:t>
      </w:r>
      <w:r>
        <w:rPr>
          <w:u w:val="single"/>
        </w:rPr>
        <w:t xml:space="preserve">(g)</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The department must submit an agency budget request for the 2020 supplemental budget that identifies the amount of administrative funding to be transferred from appropriations in subsections </w:t>
      </w:r>
      <w:r>
        <w:t>((</w:t>
      </w:r>
      <w:r>
        <w:rPr>
          <w:strike/>
        </w:rPr>
        <w:t xml:space="preserve">(1), (2), and (3)</w:t>
      </w:r>
      <w:r>
        <w:t>))</w:t>
      </w:r>
      <w:r>
        <w:rPr/>
        <w:t xml:space="preserve"> </w:t>
      </w:r>
      <w:r>
        <w:rPr>
          <w:u w:val="single"/>
        </w:rPr>
        <w:t xml:space="preserve">(2), (3), and (4)</w:t>
      </w:r>
      <w:r>
        <w:rPr/>
        <w:t xml:space="preserve"> of this section to </w:t>
      </w:r>
      <w:r>
        <w:rPr>
          <w:u w:val="single"/>
        </w:rPr>
        <w:t xml:space="preserve">this</w:t>
      </w:r>
      <w:r>
        <w:rPr/>
        <w:t xml:space="preserve"> subsection </w:t>
      </w:r>
      <w:r>
        <w:t>((</w:t>
      </w:r>
      <w:r>
        <w:rPr>
          <w:strike/>
        </w:rPr>
        <w:t xml:space="preserve">(4) of this section</w:t>
      </w:r>
      <w:r>
        <w:t>))</w:t>
      </w:r>
      <w:r>
        <w:rPr/>
        <w:t xml:space="preserve"> </w:t>
      </w:r>
      <w:r>
        <w:rPr>
          <w:u w:val="single"/>
        </w:rPr>
        <w:t xml:space="preserve">(5)</w:t>
      </w:r>
      <w:r>
        <w:rPr/>
        <w:t xml:space="preserve">.</w:t>
      </w:r>
    </w:p>
    <w:p>
      <w:pPr>
        <w:spacing w:before="0" w:after="0" w:line="408" w:lineRule="exact"/>
        <w:ind w:left="0" w:right="0" w:firstLine="576"/>
        <w:jc w:val="left"/>
      </w:pPr>
      <w:r>
        <w:rPr>
          <w:u w:val="single"/>
        </w:rPr>
        <w:t xml:space="preserve">(j) $50,000 of the general fund</w:t>
      </w:r>
      <w:r>
        <w:rPr>
          <w:rFonts w:ascii="Times New Roman" w:hAnsi="Times New Roman"/>
          <w:u w:val="single"/>
        </w:rPr>
        <w:t xml:space="preserve">—</w:t>
      </w:r>
      <w:r>
        <w:rPr>
          <w:u w:val="single"/>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0" w:after="0" w:line="408" w:lineRule="exact"/>
        <w:ind w:left="0" w:right="0" w:firstLine="576"/>
        <w:jc w:val="left"/>
      </w:pPr>
      <w:r>
        <w:rPr>
          <w:u w:val="single"/>
        </w:rPr>
        <w:t xml:space="preserve">(k) $50,000 of the general fund</w:t>
      </w:r>
      <w:r>
        <w:rPr>
          <w:rFonts w:ascii="Times New Roman" w:hAnsi="Times New Roman"/>
          <w:u w:val="single"/>
        </w:rPr>
        <w:t xml:space="preserve">—</w:t>
      </w:r>
      <w:r>
        <w:rPr>
          <w:u w:val="single"/>
        </w:rPr>
        <w:t xml:space="preserve">state appropriation for fiscal year 2020 and $200,000 of the general fund</w:t>
      </w:r>
      <w:r>
        <w:rPr>
          <w:rFonts w:ascii="Times New Roman" w:hAnsi="Times New Roman"/>
          <w:u w:val="single"/>
        </w:rPr>
        <w:t xml:space="preserve">—</w:t>
      </w:r>
      <w:r>
        <w:rPr>
          <w:u w:val="single"/>
        </w:rPr>
        <w:t xml:space="preserve">state appropriation for fiscal year 2021 are provided solely for the department to contract with a nationwide organization that provides evidence-based mentoring by pairing youth with long-term professional mentors. The organization must have locations in Seattle, Tacoma, and southwest Washington, must select children facing the highest risks, and must employ and train salaried, professional mentors called friends. Funding is provided in this subsection for the organization to support measuring project outcomes, including but not limited to improved school attendance, reduced school discipline, acquisition of social and emotional skills, positive parent engagement, and progress in school achievement and course progression.</w:t>
      </w:r>
    </w:p>
    <w:p>
      <w:pPr>
        <w:spacing w:before="0" w:after="0" w:line="408" w:lineRule="exact"/>
        <w:ind w:left="0" w:right="0" w:firstLine="576"/>
        <w:jc w:val="left"/>
      </w:pPr>
      <w:r>
        <w:rPr>
          <w:u w:val="single"/>
        </w:rPr>
        <w:t xml:space="preserve">(l) $83,000 of the general fund</w:t>
      </w:r>
      <w:r>
        <w:rPr>
          <w:rFonts w:ascii="Times New Roman" w:hAnsi="Times New Roman"/>
          <w:u w:val="single"/>
        </w:rPr>
        <w:t xml:space="preserve">—</w:t>
      </w:r>
      <w:r>
        <w:rPr>
          <w:u w:val="single"/>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$1,157,000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strike/>
        </w:rPr>
        <w:t xml:space="preserve">$2,330,000</w:t>
      </w:r>
    </w:p>
    <w:p>
      <w:pPr>
        <w:spacing w:before="0" w:after="0" w:line="408" w:lineRule="exact"/>
        <w:ind w:left="0" w:right="0" w:firstLine="0"/>
        <w:jc w:val="left"/>
        <w:tabs>
          <w:tab w:val="right" w:leader="none" w:pos="9936"/>
        </w:tabs>
      </w:pPr>
      <w:r>
        <w:tab/>
      </w:r>
      <w:r>
        <w:rPr>
          <w:u w:val="single"/>
        </w:rPr>
        <w:t xml:space="preserve">$2,507,000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u w:val="single"/>
        </w:rPr>
        <w:t xml:space="preserve">(2) $45,000 of the general fund</w:t>
      </w:r>
      <w:r>
        <w:rPr>
          <w:rFonts w:ascii="Times New Roman" w:hAnsi="Times New Roman"/>
          <w:u w:val="single"/>
        </w:rPr>
        <w:t xml:space="preserve">—</w:t>
      </w:r>
      <w:r>
        <w:rPr>
          <w:u w:val="single"/>
        </w:rPr>
        <w:t xml:space="preserve">state appropriation for fiscal year 2020 and $94,000 of the general fund</w:t>
      </w:r>
      <w:r>
        <w:rPr>
          <w:rFonts w:ascii="Times New Roman" w:hAnsi="Times New Roman"/>
          <w:u w:val="single"/>
        </w:rPr>
        <w:t xml:space="preserve">—</w:t>
      </w:r>
      <w:r>
        <w:rPr>
          <w:u w:val="single"/>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$30,725,000</w:t>
      </w:r>
      <w:r>
        <w:t>))</w:t>
      </w:r>
    </w:p>
    <w:p>
      <w:pPr>
        <w:spacing w:before="0" w:after="0" w:line="408" w:lineRule="exact"/>
        <w:ind w:left="0" w:right="0" w:firstLine="0"/>
        <w:jc w:val="left"/>
        <w:tabs>
          <w:tab w:val="right" w:leader="none" w:pos="9936"/>
        </w:tabs>
      </w:pPr>
      <w:r>
        <w:tab/>
      </w:r>
      <w:r>
        <w:rPr>
          <w:u w:val="single"/>
        </w:rPr>
        <w:t xml:space="preserve">$30,665,000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$29,342,000</w:t>
      </w:r>
      <w:r>
        <w:t>))</w:t>
      </w:r>
    </w:p>
    <w:p>
      <w:pPr>
        <w:spacing w:before="0" w:after="0" w:line="408" w:lineRule="exact"/>
        <w:ind w:left="0" w:right="0" w:firstLine="0"/>
        <w:jc w:val="left"/>
        <w:tabs>
          <w:tab w:val="right" w:leader="none" w:pos="9936"/>
        </w:tabs>
      </w:pPr>
      <w:r>
        <w:tab/>
      </w:r>
      <w:r>
        <w:rPr>
          <w:u w:val="single"/>
        </w:rPr>
        <w:t xml:space="preserve">$32,385,000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$23,406,000</w:t>
      </w:r>
      <w:r>
        <w:t>))</w:t>
      </w:r>
    </w:p>
    <w:p>
      <w:pPr>
        <w:spacing w:before="0" w:after="0" w:line="408" w:lineRule="exact"/>
        <w:ind w:left="0" w:right="0" w:firstLine="0"/>
        <w:jc w:val="left"/>
        <w:tabs>
          <w:tab w:val="right" w:leader="none" w:pos="9936"/>
        </w:tabs>
      </w:pPr>
      <w:r>
        <w:tab/>
      </w:r>
      <w:r>
        <w:rPr>
          <w:u w:val="single"/>
        </w:rPr>
        <w:t xml:space="preserve">$27,064,000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$4,906,000</w:t>
      </w:r>
      <w:r>
        <w:t>))</w:t>
      </w:r>
    </w:p>
    <w:p>
      <w:pPr>
        <w:spacing w:before="0" w:after="0" w:line="408" w:lineRule="exact"/>
        <w:ind w:left="0" w:right="0" w:firstLine="0"/>
        <w:jc w:val="left"/>
        <w:tabs>
          <w:tab w:val="right" w:leader="none" w:pos="9936"/>
        </w:tabs>
      </w:pPr>
      <w:r>
        <w:tab/>
      </w:r>
      <w:r>
        <w:rPr>
          <w:u w:val="single"/>
        </w:rPr>
        <w:t xml:space="preserve">$4,927,000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$4,174,000</w:t>
      </w:r>
      <w:r>
        <w:t>))</w:t>
      </w:r>
    </w:p>
    <w:p>
      <w:pPr>
        <w:spacing w:before="0" w:after="0" w:line="408" w:lineRule="exact"/>
        <w:ind w:left="0" w:right="0" w:firstLine="0"/>
        <w:jc w:val="left"/>
        <w:tabs>
          <w:tab w:val="right" w:leader="none" w:pos="9936"/>
        </w:tabs>
      </w:pPr>
      <w:r>
        <w:tab/>
      </w:r>
      <w:r>
        <w:rPr>
          <w:u w:val="single"/>
        </w:rPr>
        <w:t xml:space="preserve">$4,195,000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$24,951,000</w:t>
      </w:r>
      <w:r>
        <w:t>))</w:t>
      </w:r>
    </w:p>
    <w:p>
      <w:pPr>
        <w:spacing w:before="0" w:after="0" w:line="408" w:lineRule="exact"/>
        <w:ind w:left="0" w:right="0" w:firstLine="0"/>
        <w:jc w:val="left"/>
        <w:tabs>
          <w:tab w:val="right" w:leader="none" w:pos="9936"/>
        </w:tabs>
      </w:pPr>
      <w:r>
        <w:tab/>
      </w:r>
      <w:r>
        <w:rPr>
          <w:u w:val="single"/>
        </w:rPr>
        <w:t xml:space="preserve">$24,484,000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$237,148,000</w:t>
      </w:r>
      <w:r>
        <w:t>))</w:t>
      </w:r>
    </w:p>
    <w:p>
      <w:pPr>
        <w:spacing w:before="0" w:after="0" w:line="408" w:lineRule="exact"/>
        <w:ind w:left="0" w:right="0" w:firstLine="0"/>
        <w:jc w:val="left"/>
        <w:tabs>
          <w:tab w:val="right" w:leader="none" w:pos="9936"/>
        </w:tabs>
      </w:pPr>
      <w:r>
        <w:tab/>
      </w:r>
      <w:r>
        <w:rPr>
          <w:u w:val="single"/>
        </w:rPr>
        <w:t xml:space="preserve">$260,274,000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$47,872,000</w:t>
      </w:r>
      <w:r>
        <w:t>))</w:t>
      </w:r>
    </w:p>
    <w:p>
      <w:pPr>
        <w:spacing w:before="0" w:after="0" w:line="408" w:lineRule="exact"/>
        <w:ind w:left="0" w:right="0" w:firstLine="0"/>
        <w:jc w:val="left"/>
        <w:tabs>
          <w:tab w:val="right" w:leader="none" w:pos="9936"/>
        </w:tabs>
      </w:pPr>
      <w:r>
        <w:tab/>
      </w:r>
      <w:r>
        <w:rPr>
          <w:u w:val="single"/>
        </w:rPr>
        <w:t xml:space="preserve">$48,219,000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$3,963,000</w:t>
      </w:r>
      <w:r>
        <w:t>))</w:t>
      </w:r>
    </w:p>
    <w:p>
      <w:pPr>
        <w:spacing w:before="0" w:after="0" w:line="408" w:lineRule="exact"/>
        <w:ind w:left="0" w:right="0" w:firstLine="0"/>
        <w:jc w:val="left"/>
        <w:tabs>
          <w:tab w:val="right" w:leader="none" w:pos="9936"/>
        </w:tabs>
      </w:pPr>
      <w:r>
        <w:tab/>
      </w:r>
      <w:r>
        <w:rPr>
          <w:u w:val="single"/>
        </w:rPr>
        <w:t xml:space="preserve">$3,989,000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$2,718,000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t>((</w:t>
      </w:r>
      <w:r>
        <w:rPr>
          <w:strike/>
        </w:rPr>
        <w:t xml:space="preserve">$7,150,000</w:t>
      </w:r>
      <w:r>
        <w:t>))</w:t>
      </w:r>
    </w:p>
    <w:p>
      <w:pPr>
        <w:spacing w:before="0" w:after="0" w:line="408" w:lineRule="exact"/>
        <w:ind w:left="0" w:right="0" w:firstLine="0"/>
        <w:jc w:val="left"/>
        <w:tabs>
          <w:tab w:val="right" w:leader="none" w:pos="9936"/>
        </w:tabs>
      </w:pPr>
      <w:r>
        <w:tab/>
      </w:r>
      <w:r>
        <w:rPr>
          <w:u w:val="single"/>
        </w:rPr>
        <w:t xml:space="preserve">$7,192,000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$19,626,000</w:t>
      </w:r>
      <w:r>
        <w:t>))</w:t>
      </w:r>
    </w:p>
    <w:p>
      <w:pPr>
        <w:spacing w:before="0" w:after="0" w:line="408" w:lineRule="exact"/>
        <w:ind w:left="0" w:right="0" w:firstLine="0"/>
        <w:jc w:val="left"/>
        <w:tabs>
          <w:tab w:val="right" w:leader="none" w:pos="9936"/>
        </w:tabs>
      </w:pPr>
      <w:r>
        <w:tab/>
      </w:r>
      <w:r>
        <w:rPr>
          <w:u w:val="single"/>
        </w:rPr>
        <w:t xml:space="preserve">$21,196,000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$4,471,000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$11,351,000</w:t>
      </w:r>
      <w:r>
        <w:t>))</w:t>
      </w:r>
    </w:p>
    <w:p>
      <w:pPr>
        <w:spacing w:before="0" w:after="0" w:line="408" w:lineRule="exact"/>
        <w:ind w:left="0" w:right="0" w:firstLine="0"/>
        <w:jc w:val="left"/>
        <w:tabs>
          <w:tab w:val="right" w:leader="none" w:pos="9936"/>
        </w:tabs>
      </w:pPr>
      <w:r>
        <w:tab/>
      </w:r>
      <w:r>
        <w:rPr>
          <w:u w:val="single"/>
        </w:rPr>
        <w:t xml:space="preserve">$9,211,000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$4,704,000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t>((</w:t>
      </w:r>
      <w:r>
        <w:rPr>
          <w:strike/>
        </w:rPr>
        <w:t xml:space="preserve">$7,076,000</w:t>
      </w:r>
      <w:r>
        <w:t>))</w:t>
      </w:r>
    </w:p>
    <w:p>
      <w:pPr>
        <w:spacing w:before="0" w:after="0" w:line="408" w:lineRule="exact"/>
        <w:ind w:left="0" w:right="0" w:firstLine="0"/>
        <w:jc w:val="left"/>
        <w:tabs>
          <w:tab w:val="right" w:leader="none" w:pos="9936"/>
        </w:tabs>
      </w:pPr>
      <w:r>
        <w:tab/>
      </w:r>
      <w:r>
        <w:rPr>
          <w:u w:val="single"/>
        </w:rPr>
        <w:t xml:space="preserve">$8,576,000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$3,858,000</w:t>
      </w:r>
      <w:r>
        <w:t>))</w:t>
      </w:r>
    </w:p>
    <w:p>
      <w:pPr>
        <w:spacing w:before="0" w:after="0" w:line="408" w:lineRule="exact"/>
        <w:ind w:left="0" w:right="0" w:firstLine="0"/>
        <w:jc w:val="left"/>
        <w:tabs>
          <w:tab w:val="right" w:leader="none" w:pos="9936"/>
        </w:tabs>
      </w:pPr>
      <w:r>
        <w:tab/>
      </w:r>
      <w:r>
        <w:rPr>
          <w:u w:val="single"/>
        </w:rPr>
        <w:t xml:space="preserve">$4,235,000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strike/>
        </w:rPr>
        <w:t xml:space="preserve">$587,658,000</w:t>
      </w:r>
    </w:p>
    <w:p>
      <w:pPr>
        <w:spacing w:before="0" w:after="0" w:line="408" w:lineRule="exact"/>
        <w:ind w:left="0" w:right="0" w:firstLine="0"/>
        <w:jc w:val="left"/>
        <w:tabs>
          <w:tab w:val="right" w:leader="none" w:pos="9936"/>
        </w:tabs>
      </w:pPr>
      <w:r>
        <w:tab/>
      </w:r>
      <w:r>
        <w:rPr>
          <w:u w:val="single"/>
        </w:rPr>
        <w:t xml:space="preserve">$618,781,000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$1,432,000</w:t>
      </w:r>
      <w:r>
        <w:t>))</w:t>
      </w:r>
      <w:r>
        <w:rPr/>
        <w:t xml:space="preserve"> </w:t>
      </w:r>
      <w:r>
        <w:rPr>
          <w:u w:val="single"/>
        </w:rPr>
        <w:t xml:space="preserve">$1,742,000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w:t>
      </w:r>
      <w:r>
        <w:t>((</w:t>
      </w:r>
      <w:r>
        <w:rPr>
          <w:strike/>
        </w:rPr>
        <w:t xml:space="preserve">$67,000</w:t>
      </w:r>
      <w:r>
        <w:t>))</w:t>
      </w:r>
      <w:r>
        <w:rPr/>
        <w:t xml:space="preserve"> </w:t>
      </w:r>
      <w:r>
        <w:rPr>
          <w:u w:val="single"/>
        </w:rPr>
        <w:t xml:space="preserve">$569,000</w:t>
      </w:r>
      <w:r>
        <w:rPr/>
        <w:t xml:space="preserve">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w:t>
      </w:r>
      <w:r>
        <w:t>((</w:t>
      </w:r>
      <w:r>
        <w:rPr>
          <w:strike/>
        </w:rPr>
        <w:t xml:space="preserve">$807,000</w:t>
      </w:r>
      <w:r>
        <w:t>))</w:t>
      </w:r>
      <w:r>
        <w:rPr/>
        <w:t xml:space="preserve"> </w:t>
      </w:r>
      <w:r>
        <w:rPr>
          <w:u w:val="single"/>
        </w:rPr>
        <w:t xml:space="preserve">$1,286,000</w:t>
      </w:r>
      <w:r>
        <w:rPr/>
        <w:t xml:space="preserve">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$290,000 of the general fund</w:t>
      </w:r>
      <w:r>
        <w:rPr>
          <w:rFonts w:ascii="Times New Roman" w:hAnsi="Times New Roman"/>
        </w:rPr>
        <w:t xml:space="preserve">—</w:t>
      </w:r>
      <w:r>
        <w:rPr/>
        <w:t xml:space="preserve">state appropriation for fiscal year 2020 and $290,000 of the general fund</w:t>
      </w:r>
      <w:r>
        <w:rPr>
          <w:rFonts w:ascii="Times New Roman" w:hAnsi="Times New Roman"/>
        </w:rPr>
        <w:t xml:space="preserve">—</w:t>
      </w:r>
      <w:r>
        <w:rPr/>
        <w:t xml:space="preserve">state appropriation for fiscal year 2021 are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$319,000 of the general fund</w:t>
      </w:r>
      <w:r>
        <w:rPr>
          <w:rFonts w:ascii="Times New Roman" w:hAnsi="Times New Roman"/>
        </w:rPr>
        <w:t xml:space="preserve">—</w:t>
      </w:r>
      <w:r>
        <w:rPr/>
        <w:t xml:space="preserve">state appropriation for fiscal year 2020 and $319,000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$247,000 of the general fund</w:t>
      </w:r>
      <w:r>
        <w:rPr>
          <w:rFonts w:ascii="Times New Roman" w:hAnsi="Times New Roman"/>
        </w:rPr>
        <w:t xml:space="preserve">—</w:t>
      </w:r>
      <w:r>
        <w:rPr/>
        <w:t xml:space="preserve">state appropriation for fiscal year 2020 and $435,000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$500,000 of the model toxics control operating account</w:t>
      </w:r>
      <w:r>
        <w:rPr>
          <w:rFonts w:ascii="Times New Roman" w:hAnsi="Times New Roman"/>
        </w:rPr>
        <w:t xml:space="preserve">—</w:t>
      </w:r>
      <w:r>
        <w:t>((</w:t>
      </w:r>
      <w:r>
        <w:rPr>
          <w:strike/>
        </w:rPr>
        <w:t xml:space="preserve">local</w:t>
      </w:r>
      <w:r>
        <w:t>))</w:t>
      </w:r>
      <w:r>
        <w:rPr/>
        <w:t xml:space="preserve"> </w:t>
      </w:r>
      <w:r>
        <w:rPr>
          <w:u w:val="single"/>
        </w:rPr>
        <w:t xml:space="preserve">state</w:t>
      </w:r>
      <w:r>
        <w:rPr/>
        <w:t xml:space="preserv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(25) $10,000,000</w:t>
      </w:r>
      <w:r>
        <w:t>))</w:t>
      </w:r>
      <w:r>
        <w:rPr/>
        <w:t xml:space="preserve"> </w:t>
      </w:r>
      <w:r>
        <w:rPr>
          <w:u w:val="single"/>
        </w:rPr>
        <w:t xml:space="preserve">(24) $19,000,000</w:t>
      </w:r>
      <w:r>
        <w:rPr/>
        <w:t xml:space="preserve">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$465,000 of the dedicated marijuana account—state appropriation for fiscal year 2020 and $464,000 of the dedicated marijuana account—state appropriation for fiscal year 2021 are provided solely for the implementation of House Bill No. 2052 (marijuana product testing).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$182,000 of the paint product stewardship account—state appropriation is provided solely for the implementation of Substitute House Bill No. 1652 (paint stewardship).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(29) $750,000 of the model toxics control operating account</w:t>
      </w:r>
      <w:r>
        <w:rPr>
          <w:rFonts w:ascii="Times New Roman" w:hAnsi="Times New Roman"/>
          <w:u w:val="single"/>
        </w:rPr>
        <w:t xml:space="preserve">—</w:t>
      </w:r>
      <w:r>
        <w:rPr>
          <w:u w:val="single"/>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rPr>
          <w:u w:val="single"/>
        </w:rPr>
        <w:t xml:space="preserve">(30) $535,000 of the model toxics control operating account</w:t>
      </w:r>
      <w:r>
        <w:rPr>
          <w:rFonts w:ascii="Times New Roman" w:hAnsi="Times New Roman"/>
          <w:u w:val="single"/>
        </w:rPr>
        <w:t xml:space="preserve">—</w:t>
      </w:r>
      <w:r>
        <w:rPr>
          <w:u w:val="single"/>
        </w:rPr>
        <w:t xml:space="preserve">state appropriation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rPr>
          <w:u w:val="single"/>
        </w:rPr>
        <w:t xml:space="preserve">(31) $748,000 of the model toxics control operating account</w:t>
      </w:r>
      <w:r>
        <w:rPr>
          <w:rFonts w:ascii="Times New Roman" w:hAnsi="Times New Roman"/>
          <w:u w:val="single"/>
        </w:rPr>
        <w:t xml:space="preserve">—</w:t>
      </w:r>
      <w:r>
        <w:rPr>
          <w:u w:val="single"/>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rPr>
          <w:u w:val="single"/>
        </w:rPr>
        <w:t xml:space="preserve">(32) $2,339,000 of the model toxics control operating account</w:t>
      </w:r>
      <w:r>
        <w:rPr>
          <w:rFonts w:ascii="Times New Roman" w:hAnsi="Times New Roman"/>
          <w:u w:val="single"/>
        </w:rPr>
        <w:t xml:space="preserve">—</w:t>
      </w:r>
      <w:r>
        <w:rPr>
          <w:u w:val="single"/>
        </w:rPr>
        <w:t xml:space="preserve">state appropriation is provided solely for the department to adopt rules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rules must be uniform and apply to all branches of government, including state agencies, public and municipal corporations, and counties. The department shall develop such rules consistent with the requirements of chapter 34.05 RCW, the administrative procedure act. It is the intent of the legislature that in developing the rule,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rPr>
          <w:u w:val="single"/>
        </w:rPr>
        <w:t xml:space="preserve">(33) $654,000 of the model toxics control operating account</w:t>
      </w:r>
      <w:r>
        <w:rPr>
          <w:rFonts w:ascii="Times New Roman" w:hAnsi="Times New Roman"/>
          <w:u w:val="single"/>
        </w:rPr>
        <w:t xml:space="preserve">—</w:t>
      </w:r>
      <w:r>
        <w:rPr>
          <w:u w:val="single"/>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0" w:after="0" w:line="408" w:lineRule="exact"/>
        <w:ind w:left="0" w:right="0" w:firstLine="576"/>
        <w:jc w:val="left"/>
      </w:pPr>
      <w:r>
        <w:rPr>
          <w:u w:val="single"/>
        </w:rPr>
        <w:t xml:space="preserve">(34) $1,458,000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1110 (greenhouse gas/transp. fuels). If the bill is not enacted by June 30, 2020, the amount provided in this subsection shall lapse.</w:t>
      </w:r>
    </w:p>
    <w:p>
      <w:pPr>
        <w:spacing w:before="0" w:after="0" w:line="408" w:lineRule="exact"/>
        <w:ind w:left="0" w:right="0" w:firstLine="576"/>
        <w:jc w:val="left"/>
      </w:pPr>
      <w:r>
        <w:rPr>
          <w:u w:val="single"/>
        </w:rPr>
        <w:t xml:space="preserve">(35) $505,000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House Bill No. 2310 (on-demand transp. emissions). If the bill is not enacted by June 30, 2020, the amount provided in this subsection shall lapse.</w:t>
      </w:r>
    </w:p>
    <w:p>
      <w:pPr>
        <w:spacing w:before="0" w:after="0" w:line="408" w:lineRule="exact"/>
        <w:ind w:left="0" w:right="0" w:firstLine="576"/>
        <w:jc w:val="left"/>
      </w:pPr>
      <w:r>
        <w:rPr>
          <w:u w:val="single"/>
        </w:rPr>
        <w:t xml:space="preserve">(36) $70,000 of the model toxics control operating account</w:t>
      </w:r>
      <w:r>
        <w:rPr>
          <w:rFonts w:ascii="Times New Roman" w:hAnsi="Times New Roman"/>
          <w:u w:val="single"/>
        </w:rPr>
        <w:t xml:space="preserve">—</w:t>
      </w:r>
      <w:r>
        <w:rPr>
          <w:u w:val="single"/>
        </w:rPr>
        <w:t xml:space="preserve">state appropriation is provided solely for the implementation of Engrossed Substitute House Bill No. 2722 (minimum recycled content). If the bill is not enacted by June 30, 2020, the amount provided in this subsection shall lapse.</w:t>
      </w:r>
    </w:p>
    <w:p>
      <w:pPr>
        <w:spacing w:before="0" w:after="0" w:line="408" w:lineRule="exact"/>
        <w:ind w:left="0" w:right="0" w:firstLine="576"/>
        <w:jc w:val="left"/>
      </w:pPr>
      <w:r>
        <w:rPr>
          <w:u w:val="single"/>
        </w:rPr>
        <w:t xml:space="preserve">(37) Sufficient funding is provided in this section to implement Substitute House Bill No. 2892 (greenhouse gas emissions), including the costs of rulemaking.</w:t>
      </w:r>
    </w:p>
    <w:p>
      <w:pPr>
        <w:spacing w:before="0" w:after="0" w:line="408" w:lineRule="exact"/>
        <w:ind w:left="0" w:right="0" w:firstLine="576"/>
        <w:jc w:val="left"/>
      </w:pPr>
      <w:r>
        <w:rPr>
          <w:u w:val="single"/>
        </w:rPr>
        <w:t xml:space="preserve">(38)(a) $51,000 of the general fund</w:t>
      </w:r>
      <w:r>
        <w:rPr>
          <w:rFonts w:ascii="Times New Roman" w:hAnsi="Times New Roman"/>
          <w:u w:val="single"/>
        </w:rPr>
        <w:t xml:space="preserve">—</w:t>
      </w:r>
      <w:r>
        <w:rPr>
          <w:u w:val="single"/>
        </w:rPr>
        <w:t xml:space="preserve">state appropriation for fiscal year 2021 is provided solely for the department to conduct or contract for a study on the staffing and activities of the spill prevention, preparedness and response program over the past 10 years. The purpose of the study is to determine the impacts the program has on: (1) improvements to spill prevention and response; and (2) levels of employment and economic development in the communities most affected by oil transportation. The study must include analysis of, at a minimum:</w:t>
      </w:r>
    </w:p>
    <w:p>
      <w:pPr>
        <w:spacing w:before="0" w:after="0" w:line="408" w:lineRule="exact"/>
        <w:ind w:left="0" w:right="0" w:firstLine="576"/>
        <w:jc w:val="left"/>
      </w:pPr>
      <w:r>
        <w:rPr>
          <w:u w:val="single"/>
        </w:rPr>
        <w:t xml:space="preserve">(i) The program's staffing trends over time, including numbers and types of positions, and a comparison of the time and effort spent on different aspects of the program's work (for example, rulemaking and other regulatory work, training and drills, or creating geographic response plans);</w:t>
      </w:r>
    </w:p>
    <w:p>
      <w:pPr>
        <w:spacing w:before="0" w:after="0" w:line="408" w:lineRule="exact"/>
        <w:ind w:left="0" w:right="0" w:firstLine="576"/>
        <w:jc w:val="left"/>
      </w:pPr>
      <w:r>
        <w:rPr>
          <w:u w:val="single"/>
        </w:rPr>
        <w:t xml:space="preserve">(ii) Program outcomes, such as number of spills, spill response time, and spill preparedness across the state, and the extent to which the program's activities have led to those outcomes; and</w:t>
      </w:r>
    </w:p>
    <w:p>
      <w:pPr>
        <w:spacing w:before="0" w:after="0" w:line="408" w:lineRule="exact"/>
        <w:ind w:left="0" w:right="0" w:firstLine="576"/>
        <w:jc w:val="left"/>
      </w:pPr>
      <w:r>
        <w:rPr>
          <w:u w:val="single"/>
        </w:rPr>
        <w:t xml:space="preserve">(iii) Numbers of jobs reliant on oil transportation and other economic indicators in relevant communities around the state, as well as potential connections between those trends, the program's activities, and changes in regulations.</w:t>
      </w:r>
    </w:p>
    <w:p>
      <w:pPr>
        <w:spacing w:before="0" w:after="0" w:line="408" w:lineRule="exact"/>
        <w:ind w:left="0" w:right="0" w:firstLine="576"/>
        <w:jc w:val="left"/>
      </w:pPr>
      <w:r>
        <w:rPr>
          <w:u w:val="single"/>
        </w:rPr>
        <w:t xml:space="preserve">(b) The department must report the study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$16,013,000</w:t>
      </w:r>
      <w:r>
        <w:t>))</w:t>
      </w:r>
    </w:p>
    <w:p>
      <w:pPr>
        <w:spacing w:before="0" w:after="0" w:line="408" w:lineRule="exact"/>
        <w:ind w:left="0" w:right="0" w:firstLine="0"/>
        <w:jc w:val="left"/>
        <w:tabs>
          <w:tab w:val="right" w:leader="none" w:pos="9936"/>
        </w:tabs>
      </w:pPr>
      <w:r>
        <w:tab/>
      </w:r>
      <w:r>
        <w:rPr>
          <w:u w:val="single"/>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$16,501,000</w:t>
      </w:r>
      <w:r>
        <w:t>))</w:t>
      </w:r>
    </w:p>
    <w:p>
      <w:pPr>
        <w:spacing w:before="0" w:after="0" w:line="408" w:lineRule="exact"/>
        <w:ind w:left="0" w:right="0" w:firstLine="0"/>
        <w:jc w:val="left"/>
        <w:tabs>
          <w:tab w:val="right" w:leader="none" w:pos="9936"/>
        </w:tabs>
      </w:pPr>
      <w:r>
        <w:tab/>
      </w:r>
      <w:r>
        <w:rPr>
          <w:u w:val="single"/>
        </w:rPr>
        <w:t xml:space="preserve">$18,364,000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$7,079,000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$5,657,000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$125,438,000</w:t>
      </w:r>
      <w:r>
        <w:t>))</w:t>
      </w:r>
    </w:p>
    <w:p>
      <w:pPr>
        <w:spacing w:before="0" w:after="0" w:line="408" w:lineRule="exact"/>
        <w:ind w:left="0" w:right="0" w:firstLine="0"/>
        <w:jc w:val="left"/>
        <w:tabs>
          <w:tab w:val="right" w:leader="none" w:pos="9936"/>
        </w:tabs>
      </w:pPr>
      <w:r>
        <w:tab/>
      </w:r>
      <w:r>
        <w:rPr>
          <w:u w:val="single"/>
        </w:rPr>
        <w:t xml:space="preserve">$126,701,000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strike/>
        </w:rPr>
        <w:t xml:space="preserve">$176,684,000</w:t>
      </w:r>
    </w:p>
    <w:p>
      <w:pPr>
        <w:spacing w:before="0" w:after="0" w:line="408" w:lineRule="exact"/>
        <w:ind w:left="0" w:right="0" w:firstLine="0"/>
        <w:jc w:val="left"/>
        <w:tabs>
          <w:tab w:val="right" w:leader="none" w:pos="9936"/>
        </w:tabs>
      </w:pPr>
      <w:r>
        <w:tab/>
      </w:r>
      <w:r>
        <w:rPr>
          <w:u w:val="single"/>
        </w:rPr>
        <w:t xml:space="preserve">$180,067,000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u w:val="single"/>
        </w:rPr>
        <w:t xml:space="preserve">(12) $120,000 of the general fund</w:t>
      </w:r>
      <w:r>
        <w:rPr>
          <w:rFonts w:ascii="Times New Roman" w:hAnsi="Times New Roman"/>
          <w:u w:val="single"/>
        </w:rPr>
        <w:t xml:space="preserve">—</w:t>
      </w:r>
      <w:r>
        <w:rPr>
          <w:u w:val="single"/>
        </w:rPr>
        <w:t xml:space="preserve">state appropriation for fiscal year 2021 is provided solely for the implementation of House Bill No. 2587 (scenic bikeway).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$1,193,000</w:t>
      </w:r>
      <w:r>
        <w:t>))</w:t>
      </w:r>
    </w:p>
    <w:p>
      <w:pPr>
        <w:spacing w:before="0" w:after="0" w:line="408" w:lineRule="exact"/>
        <w:ind w:left="0" w:right="0" w:firstLine="0"/>
        <w:jc w:val="left"/>
        <w:tabs>
          <w:tab w:val="right" w:leader="none" w:pos="9936"/>
        </w:tabs>
      </w:pPr>
      <w:r>
        <w:tab/>
      </w:r>
      <w:r>
        <w:rPr>
          <w:u w:val="single"/>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$3,779,000</w:t>
      </w:r>
      <w:r>
        <w:t>))</w:t>
      </w:r>
    </w:p>
    <w:p>
      <w:pPr>
        <w:spacing w:before="0" w:after="0" w:line="408" w:lineRule="exact"/>
        <w:ind w:left="0" w:right="0" w:firstLine="0"/>
        <w:jc w:val="left"/>
        <w:tabs>
          <w:tab w:val="right" w:leader="none" w:pos="9936"/>
        </w:tabs>
      </w:pPr>
      <w:r>
        <w:tab/>
      </w:r>
      <w:r>
        <w:rPr>
          <w:u w:val="single"/>
        </w:rPr>
        <w:t xml:space="preserve">$3,777,000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$4,143,000</w:t>
      </w:r>
      <w:r>
        <w:t>))</w:t>
      </w:r>
    </w:p>
    <w:p>
      <w:pPr>
        <w:spacing w:before="0" w:after="0" w:line="408" w:lineRule="exact"/>
        <w:ind w:left="0" w:right="0" w:firstLine="0"/>
        <w:jc w:val="left"/>
        <w:tabs>
          <w:tab w:val="right" w:leader="none" w:pos="9936"/>
        </w:tabs>
      </w:pPr>
      <w:r>
        <w:tab/>
      </w:r>
      <w:r>
        <w:rPr>
          <w:u w:val="single"/>
        </w:rPr>
        <w:t xml:space="preserve">$4,064,000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strike/>
        </w:rPr>
        <w:t xml:space="preserve">$11,862,000</w:t>
      </w:r>
    </w:p>
    <w:p>
      <w:pPr>
        <w:tabs>
          <w:tab w:val="right" w:leader="none" w:pos="9936"/>
        </w:tabs>
        <w:ind w:left="0" w:right="0" w:firstLine="1440"/>
      </w:pPr>
      <w:r>
        <w:tab/>
      </w:r>
      <w:r>
        <w:rPr>
          <w:u w:val="single"/>
        </w:rPr>
        <w:t xml:space="preserve">$12,155,000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$4,150,000</w:t>
      </w:r>
      <w:r>
        <w:t>))</w:t>
      </w:r>
      <w:r>
        <w:rPr/>
        <w:t xml:space="preserve"> </w:t>
      </w:r>
      <w:r>
        <w:rPr>
          <w:u w:val="single"/>
        </w:rPr>
        <w:t xml:space="preserve">$4,064,000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u w:val="single"/>
        </w:rPr>
        <w:t xml:space="preserve">(6) $140,000 of the general fund</w:t>
      </w:r>
      <w:r>
        <w:rPr>
          <w:rFonts w:ascii="Times New Roman" w:hAnsi="Times New Roman"/>
          <w:u w:val="single"/>
        </w:rPr>
        <w:t xml:space="preserve">—</w:t>
      </w:r>
      <w:r>
        <w:rPr>
          <w:u w:val="single"/>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u w:val="single"/>
        </w:rPr>
        <w:t xml:space="preserve">(7) $68,000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(8)(a) $75,000 of the general fund</w:t>
      </w:r>
      <w:r>
        <w:rPr>
          <w:rFonts w:ascii="Times New Roman" w:hAnsi="Times New Roman"/>
          <w:u w:val="single"/>
        </w:rPr>
        <w:t xml:space="preserve">—</w:t>
      </w:r>
      <w:r>
        <w:rPr>
          <w:u w:val="single"/>
        </w:rPr>
        <w:t xml:space="preserve">state appropriation for fiscal year 2021 is provided solely for the recreation and conservation office, in collaboration with the department of natural resources, the state parks and recreation commission, and the department of fish and wildlife, to convene and facilitate an advisory group that includes recreational industry, and non-profit, motorized, non-motorized and other outdoor recreation groups to:</w:t>
      </w:r>
    </w:p>
    <w:p>
      <w:pPr>
        <w:spacing w:before="0" w:after="0" w:line="408" w:lineRule="exact"/>
        <w:ind w:left="0" w:right="0" w:firstLine="576"/>
        <w:jc w:val="left"/>
      </w:pPr>
      <w:r>
        <w:rPr>
          <w:u w:val="single"/>
        </w:rPr>
        <w:t xml:space="preserve">(i) Engage affected state agencies, partners and stakeholders in the development of a bold vision and twenty-year legislative strategy to invest in, promote, and support state outdoor recreation in Washington state;</w:t>
      </w:r>
    </w:p>
    <w:p>
      <w:pPr>
        <w:spacing w:before="0" w:after="0" w:line="408" w:lineRule="exact"/>
        <w:ind w:left="0" w:right="0" w:firstLine="576"/>
        <w:jc w:val="left"/>
      </w:pPr>
      <w:r>
        <w:rPr>
          <w:u w:val="single"/>
        </w:rPr>
        <w:t xml:space="preserve">(ii) Review the investment strategies and approaches taken by other states, including but not limited to Colorado and Oregon, to invest, promote and support outdoor recreation;</w:t>
      </w:r>
    </w:p>
    <w:p>
      <w:pPr>
        <w:spacing w:before="0" w:after="0" w:line="408" w:lineRule="exact"/>
        <w:ind w:left="0" w:right="0" w:firstLine="576"/>
        <w:jc w:val="left"/>
      </w:pPr>
      <w:r>
        <w:rPr>
          <w:u w:val="single"/>
        </w:rPr>
        <w:t xml:space="preserve">(iii) Identify strategies, investment priorities, and funding mechanisms that might be useful to implement in Washington;</w:t>
      </w:r>
    </w:p>
    <w:p>
      <w:pPr>
        <w:spacing w:before="0" w:after="0" w:line="408" w:lineRule="exact"/>
        <w:ind w:left="0" w:right="0" w:firstLine="576"/>
        <w:jc w:val="left"/>
      </w:pPr>
      <w:r>
        <w:rPr>
          <w:u w:val="single"/>
        </w:rPr>
        <w:t xml:space="preserve">(iv) Solicit feedback on potential recommendations from the general public and interested outdoor recreation stakeholders; and</w:t>
      </w:r>
    </w:p>
    <w:p>
      <w:pPr>
        <w:spacing w:before="0" w:after="0" w:line="408" w:lineRule="exact"/>
        <w:ind w:left="0" w:right="0" w:firstLine="576"/>
        <w:jc w:val="left"/>
      </w:pPr>
      <w:r>
        <w:rPr>
          <w:u w:val="single"/>
        </w:rPr>
        <w:t xml:space="preserve">(v) Incorporate the review and recommendations into a strategy for the future investments in outdoor recreation.</w:t>
      </w:r>
    </w:p>
    <w:p>
      <w:pPr>
        <w:spacing w:before="0" w:after="0" w:line="408" w:lineRule="exact"/>
        <w:ind w:left="0" w:right="0" w:firstLine="576"/>
        <w:jc w:val="left"/>
      </w:pPr>
      <w:r>
        <w:rPr>
          <w:u w:val="single"/>
        </w:rPr>
        <w:t xml:space="preserve">(b) The recreation and conservation office must submit the strategy for the future investments in outdoor recreation to the appropriate committees of the legislature by November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$2,440,000</w:t>
      </w:r>
      <w:r>
        <w:t>))</w:t>
      </w:r>
    </w:p>
    <w:p>
      <w:pPr>
        <w:spacing w:before="0" w:after="0" w:line="408" w:lineRule="exact"/>
        <w:ind w:left="0" w:right="0" w:firstLine="0"/>
        <w:jc w:val="left"/>
        <w:tabs>
          <w:tab w:val="right" w:leader="none" w:pos="9936"/>
        </w:tabs>
      </w:pPr>
      <w:r>
        <w:tab/>
      </w:r>
      <w:r>
        <w:rPr>
          <w:u w:val="single"/>
        </w:rPr>
        <w:t xml:space="preserve">$2,479,000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$5,227,000</w:t>
      </w:r>
    </w:p>
    <w:p>
      <w:pPr>
        <w:tabs>
          <w:tab w:val="right" w:leader="none" w:pos="9936"/>
        </w:tabs>
        <w:ind w:left="0" w:right="0" w:firstLine="1440"/>
      </w:pPr>
      <w:r>
        <w:tab/>
      </w:r>
      <w:r>
        <w:rPr>
          <w:u w:val="single"/>
        </w:rPr>
        <w:t xml:space="preserve">$5,399,000</w:t>
      </w:r>
    </w:p>
    <w:p>
      <w:pPr>
        <w:spacing w:before="120" w:after="0" w:line="408" w:lineRule="exact"/>
        <w:ind w:left="0" w:right="0" w:firstLine="576"/>
        <w:jc w:val="left"/>
      </w:pPr>
      <w:r>
        <w:rPr/>
        <w:t xml:space="preserve">The appropriations in this section are subject to the following conditions and limitations: $170,000 of the general fund</w:t>
      </w:r>
      <w:r>
        <w:rPr>
          <w:rFonts w:ascii="Times New Roman" w:hAnsi="Times New Roman"/>
        </w:rPr>
        <w:t xml:space="preserve">—</w:t>
      </w:r>
      <w:r>
        <w:rPr/>
        <w:t xml:space="preserve">state appropriation for fiscal year 2020 is provided solely for the implementation of Substitute Senate Bill No. 5151 (growth management board/indexing).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$7,936,000</w:t>
      </w:r>
      <w:r>
        <w:t>))</w:t>
      </w:r>
    </w:p>
    <w:p>
      <w:pPr>
        <w:spacing w:before="0" w:after="0" w:line="408" w:lineRule="exact"/>
        <w:ind w:left="0" w:right="0" w:firstLine="0"/>
        <w:jc w:val="left"/>
        <w:tabs>
          <w:tab w:val="right" w:leader="none" w:pos="9936"/>
        </w:tabs>
      </w:pPr>
      <w:r>
        <w:tab/>
      </w:r>
      <w:r>
        <w:rPr>
          <w:u w:val="single"/>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$7,973,000</w:t>
      </w:r>
      <w:r>
        <w:t>))</w:t>
      </w:r>
    </w:p>
    <w:p>
      <w:pPr>
        <w:spacing w:before="0" w:after="0" w:line="408" w:lineRule="exact"/>
        <w:ind w:left="0" w:right="0" w:firstLine="0"/>
        <w:jc w:val="left"/>
        <w:tabs>
          <w:tab w:val="right" w:leader="none" w:pos="9936"/>
        </w:tabs>
      </w:pPr>
      <w:r>
        <w:tab/>
      </w:r>
      <w:r>
        <w:rPr>
          <w:u w:val="single"/>
        </w:rPr>
        <w:t xml:space="preserve">$8,034,000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$2,301,000</w:t>
      </w:r>
      <w:r>
        <w:t>))</w:t>
      </w:r>
    </w:p>
    <w:p>
      <w:pPr>
        <w:spacing w:before="0" w:after="0" w:line="408" w:lineRule="exact"/>
        <w:ind w:left="0" w:right="0" w:firstLine="0"/>
        <w:jc w:val="left"/>
        <w:tabs>
          <w:tab w:val="right" w:leader="none" w:pos="9936"/>
        </w:tabs>
      </w:pPr>
      <w:r>
        <w:tab/>
      </w:r>
      <w:r>
        <w:rPr>
          <w:u w:val="single"/>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$27,920,000</w:t>
      </w:r>
    </w:p>
    <w:p>
      <w:pPr>
        <w:tabs>
          <w:tab w:val="right" w:leader="none" w:pos="9936"/>
        </w:tabs>
        <w:ind w:left="0" w:right="0" w:firstLine="1440"/>
      </w:pPr>
      <w:r>
        <w:tab/>
      </w:r>
      <w:r>
        <w:rPr>
          <w:u w:val="single"/>
        </w:rPr>
        <w:t xml:space="preserve">$28,071,000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(5) $65,000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House Bill No. 1733 (productive farmland). If the bill is not enacted by June 30, 2020, the amount provided in this subsection shall lapse.</w:t>
      </w:r>
    </w:p>
    <w:p>
      <w:pPr>
        <w:spacing w:before="0" w:after="0" w:line="408" w:lineRule="exact"/>
        <w:ind w:left="0" w:right="0" w:firstLine="576"/>
        <w:jc w:val="left"/>
      </w:pPr>
      <w:r>
        <w:rPr>
          <w:u w:val="single"/>
        </w:rPr>
        <w:t xml:space="preserve">(6) $61,000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$74,521,000</w:t>
      </w:r>
      <w:r>
        <w:t>))</w:t>
      </w:r>
    </w:p>
    <w:p>
      <w:pPr>
        <w:spacing w:before="0" w:after="0" w:line="408" w:lineRule="exact"/>
        <w:ind w:left="0" w:right="0" w:firstLine="0"/>
        <w:jc w:val="left"/>
        <w:tabs>
          <w:tab w:val="right" w:leader="none" w:pos="9936"/>
        </w:tabs>
      </w:pPr>
      <w:r>
        <w:tab/>
      </w:r>
      <w:r>
        <w:rPr>
          <w:u w:val="single"/>
        </w:rPr>
        <w:t xml:space="preserve">$76,955,000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$63,849,000</w:t>
      </w:r>
      <w:r>
        <w:t>))</w:t>
      </w:r>
    </w:p>
    <w:p>
      <w:pPr>
        <w:spacing w:before="0" w:after="0" w:line="408" w:lineRule="exact"/>
        <w:ind w:left="0" w:right="0" w:firstLine="0"/>
        <w:jc w:val="left"/>
        <w:tabs>
          <w:tab w:val="right" w:leader="none" w:pos="9936"/>
        </w:tabs>
      </w:pPr>
      <w:r>
        <w:tab/>
      </w:r>
      <w:r>
        <w:rPr>
          <w:u w:val="single"/>
        </w:rPr>
        <w:t xml:space="preserve">$86,021,000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$141,326,000</w:t>
      </w:r>
      <w:r>
        <w:t>))</w:t>
      </w:r>
    </w:p>
    <w:p>
      <w:pPr>
        <w:spacing w:before="0" w:after="0" w:line="408" w:lineRule="exact"/>
        <w:ind w:left="0" w:right="0" w:firstLine="0"/>
        <w:jc w:val="left"/>
        <w:tabs>
          <w:tab w:val="right" w:leader="none" w:pos="9936"/>
        </w:tabs>
      </w:pPr>
      <w:r>
        <w:tab/>
      </w:r>
      <w:r>
        <w:rPr>
          <w:u w:val="single"/>
        </w:rPr>
        <w:t xml:space="preserve">$138,542,000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$69,360,000</w:t>
      </w:r>
      <w:r>
        <w:t>))</w:t>
      </w:r>
    </w:p>
    <w:p>
      <w:pPr>
        <w:spacing w:before="0" w:after="0" w:line="408" w:lineRule="exact"/>
        <w:ind w:left="0" w:right="0" w:firstLine="0"/>
        <w:jc w:val="left"/>
        <w:tabs>
          <w:tab w:val="right" w:leader="none" w:pos="9936"/>
        </w:tabs>
      </w:pPr>
      <w:r>
        <w:tab/>
      </w:r>
      <w:r>
        <w:rPr>
          <w:u w:val="single"/>
        </w:rPr>
        <w:t xml:space="preserve">$69,490,000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$90,059,000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$2,946,000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strike/>
        </w:rPr>
        <w:t xml:space="preserve">$508,113,000</w:t>
      </w:r>
    </w:p>
    <w:p>
      <w:pPr>
        <w:spacing w:before="0" w:after="0" w:line="408" w:lineRule="exact"/>
        <w:ind w:left="0" w:right="0" w:firstLine="0"/>
        <w:jc w:val="left"/>
        <w:tabs>
          <w:tab w:val="right" w:leader="none" w:pos="9936"/>
        </w:tabs>
      </w:pPr>
      <w:r>
        <w:tab/>
      </w:r>
      <w:r>
        <w:rPr>
          <w:u w:val="single"/>
        </w:rPr>
        <w:t xml:space="preserve">$504,677,000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w:t>
      </w:r>
      <w:r>
        <w:t>((</w:t>
      </w:r>
      <w:r>
        <w:rPr>
          <w:strike/>
        </w:rPr>
        <w:t xml:space="preserve">$425,000</w:t>
      </w:r>
      <w:r>
        <w:t>))</w:t>
      </w:r>
      <w:r>
        <w:rPr/>
        <w:t xml:space="preserve"> </w:t>
      </w:r>
      <w:r>
        <w:rPr>
          <w:u w:val="single"/>
        </w:rPr>
        <w:t xml:space="preserve">$175,000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$175,000</w:t>
      </w:r>
      <w:r>
        <w:t>))</w:t>
      </w:r>
      <w:r>
        <w:rPr/>
        <w:t xml:space="preserve"> </w:t>
      </w:r>
      <w:r>
        <w:rPr>
          <w:u w:val="single"/>
        </w:rPr>
        <w:t xml:space="preserve">$425,000</w:t>
      </w:r>
      <w:r>
        <w:rPr/>
        <w:t xml:space="preserve">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w:t>
      </w:r>
      <w:r>
        <w:t>((</w:t>
      </w:r>
      <w:r>
        <w:rPr>
          <w:strike/>
        </w:rPr>
        <w:t xml:space="preserve">2020</w:t>
      </w:r>
      <w:r>
        <w:t>))</w:t>
      </w:r>
      <w:r>
        <w:rPr/>
        <w:t xml:space="preserve"> </w:t>
      </w:r>
      <w:r>
        <w:rPr>
          <w:u w:val="single"/>
        </w:rPr>
        <w:t xml:space="preserve">2021</w:t>
      </w:r>
      <w:r>
        <w:rPr/>
        <w:t xml:space="preserve"> is for Puget Sound energy for </w:t>
      </w:r>
      <w:r>
        <w:t>((</w:t>
      </w:r>
      <w:r>
        <w:rPr>
          <w:strike/>
        </w:rPr>
        <w:t xml:space="preserve">wells and generators</w:t>
      </w:r>
      <w:r>
        <w:t>))</w:t>
      </w:r>
      <w:r>
        <w:rPr/>
        <w:t xml:space="preserve"> </w:t>
      </w:r>
      <w:r>
        <w:rPr>
          <w:u w:val="single"/>
        </w:rPr>
        <w:t xml:space="preserve">water supply system improvements</w:t>
      </w:r>
      <w:r>
        <w:rPr/>
        <w:t xml:space="preserve"> at the Baker river fish hatchery.</w:t>
      </w:r>
    </w:p>
    <w:p>
      <w:pPr>
        <w:spacing w:before="0" w:after="0" w:line="408" w:lineRule="exact"/>
        <w:ind w:left="0" w:right="0" w:firstLine="576"/>
        <w:jc w:val="left"/>
      </w:pPr>
      <w:r>
        <w:rPr/>
        <w:t xml:space="preserve">(15) </w:t>
      </w:r>
      <w:r>
        <w:t>((</w:t>
      </w:r>
      <w:r>
        <w:rPr>
          <w:strike/>
        </w:rPr>
        <w:t xml:space="preserve">$1,361,000</w:t>
      </w:r>
      <w:r>
        <w:t>))</w:t>
      </w:r>
      <w:r>
        <w:rPr/>
        <w:t xml:space="preserve"> </w:t>
      </w:r>
      <w:r>
        <w:rPr>
          <w:u w:val="single"/>
        </w:rPr>
        <w:t xml:space="preserve">$1,201,000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$1,360,000</w:t>
      </w:r>
      <w:r>
        <w:t>))</w:t>
      </w:r>
      <w:r>
        <w:rPr/>
        <w:t xml:space="preserve"> </w:t>
      </w:r>
      <w:r>
        <w:rPr>
          <w:u w:val="single"/>
        </w:rPr>
        <w:t xml:space="preserve">$1,520,000</w:t>
      </w:r>
      <w:r>
        <w:rPr/>
        <w:t xml:space="preserve">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(21) $357,000 of the general fund</w:t>
      </w:r>
      <w:r>
        <w:rPr>
          <w:rFonts w:ascii="Times New Roman" w:hAnsi="Times New Roman"/>
          <w:u w:val="single"/>
        </w:rPr>
        <w:t xml:space="preserve">—</w:t>
      </w:r>
      <w:r>
        <w:rPr>
          <w:u w:val="single"/>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u w:val="single"/>
        </w:rPr>
        <w:t xml:space="preserve">(22) $573,000 of the general fund</w:t>
      </w:r>
      <w:r>
        <w:rPr>
          <w:rFonts w:ascii="Times New Roman" w:hAnsi="Times New Roman"/>
          <w:u w:val="single"/>
        </w:rPr>
        <w:t xml:space="preserve">—</w:t>
      </w:r>
      <w:r>
        <w:rPr>
          <w:u w:val="single"/>
        </w:rPr>
        <w:t xml:space="preserve">state appropriation for fiscal year 2021 is provided solely for developing alternative gear methods for the commercial gill net fishery and a draft plan to reduce the number of commercial gill net licenses on the Columbia river. The department must consult with the state of Oregon and commercial gill net license holders on development of alternative gear and any proposed license reduction program. The department must provide a report to the governor and appropriate committees of the legislature by December 1, 2020.</w:t>
      </w:r>
    </w:p>
    <w:p>
      <w:pPr>
        <w:spacing w:before="0" w:after="0" w:line="408" w:lineRule="exact"/>
        <w:ind w:left="0" w:right="0" w:firstLine="576"/>
        <w:jc w:val="left"/>
      </w:pPr>
      <w:r>
        <w:rPr>
          <w:u w:val="single"/>
        </w:rPr>
        <w:t xml:space="preserve">(23) $139,000 of the general fund</w:t>
      </w:r>
      <w:r>
        <w:rPr>
          <w:rFonts w:ascii="Times New Roman" w:hAnsi="Times New Roman"/>
          <w:u w:val="single"/>
        </w:rPr>
        <w:t xml:space="preserve">—</w:t>
      </w:r>
      <w:r>
        <w:rPr>
          <w:u w:val="single"/>
        </w:rPr>
        <w:t xml:space="preserve">state appropriation for fiscal year 2020 and $139,000 of the general fund</w:t>
      </w:r>
      <w:r>
        <w:rPr>
          <w:rFonts w:ascii="Times New Roman" w:hAnsi="Times New Roman"/>
          <w:u w:val="single"/>
        </w:rPr>
        <w:t xml:space="preserve">—</w:t>
      </w:r>
      <w:r>
        <w:rPr>
          <w:u w:val="single"/>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rPr>
          <w:u w:val="single"/>
        </w:rPr>
        <w:t xml:space="preserve">(24) $924,000 of the general fund</w:t>
      </w:r>
      <w:r>
        <w:rPr>
          <w:rFonts w:ascii="Times New Roman" w:hAnsi="Times New Roman"/>
          <w:u w:val="single"/>
        </w:rPr>
        <w:t xml:space="preserve">—</w:t>
      </w:r>
      <w:r>
        <w:rPr>
          <w:u w:val="single"/>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rPr>
          <w:u w:val="single"/>
        </w:rPr>
        <w:t xml:space="preserve">(25) $225,000 of the general fund</w:t>
      </w:r>
      <w:r>
        <w:rPr>
          <w:rFonts w:ascii="Times New Roman" w:hAnsi="Times New Roman"/>
          <w:u w:val="single"/>
        </w:rPr>
        <w:t xml:space="preserve">—</w:t>
      </w:r>
      <w:r>
        <w:rPr>
          <w:u w:val="single"/>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rPr>
          <w:u w:val="single"/>
        </w:rPr>
        <w:t xml:space="preserve">(26) $112,000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(27) $1,262,000 of the general fund</w:t>
      </w:r>
      <w:r>
        <w:rPr>
          <w:rFonts w:ascii="Times New Roman" w:hAnsi="Times New Roman"/>
          <w:u w:val="single"/>
        </w:rPr>
        <w:t xml:space="preserve">—</w:t>
      </w:r>
      <w:r>
        <w:rPr>
          <w:u w:val="single"/>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u w:val="single"/>
        </w:rPr>
        <w:t xml:space="preserve">(28) $142,000 of the general fund</w:t>
      </w:r>
      <w:r>
        <w:rPr>
          <w:rFonts w:ascii="Times New Roman" w:hAnsi="Times New Roman"/>
          <w:u w:val="single"/>
        </w:rPr>
        <w:t xml:space="preserve">—</w:t>
      </w:r>
      <w:r>
        <w:rPr>
          <w:u w:val="single"/>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rPr>
          <w:u w:val="single"/>
        </w:rPr>
        <w:t xml:space="preserve">(29) $90,000 of the general fund</w:t>
      </w:r>
      <w:r>
        <w:rPr>
          <w:rFonts w:ascii="Times New Roman" w:hAnsi="Times New Roman"/>
          <w:u w:val="single"/>
        </w:rPr>
        <w:t xml:space="preserve">—</w:t>
      </w:r>
      <w:r>
        <w:rPr>
          <w:u w:val="single"/>
        </w:rPr>
        <w:t xml:space="preserve">state appropriation for fiscal year 2020 and $166,000 of the general fund</w:t>
      </w:r>
      <w:r>
        <w:rPr>
          <w:rFonts w:ascii="Times New Roman" w:hAnsi="Times New Roman"/>
          <w:u w:val="single"/>
        </w:rPr>
        <w:t xml:space="preserve">—</w:t>
      </w:r>
      <w:r>
        <w:rPr>
          <w:u w:val="single"/>
        </w:rPr>
        <w:t xml:space="preserve">state appropriation for fiscal year 2021 are provided solely for the department to contract with the Washington academy of sciences to complete the following activities:</w:t>
      </w:r>
    </w:p>
    <w:p>
      <w:pPr>
        <w:spacing w:before="0" w:after="0" w:line="408" w:lineRule="exact"/>
        <w:ind w:left="0" w:right="0" w:firstLine="576"/>
        <w:jc w:val="left"/>
      </w:pPr>
      <w:r>
        <w:rPr>
          <w:u w:val="single"/>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specifies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u w:val="single"/>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u w:val="single"/>
        </w:rPr>
        <w:t xml:space="preserve">(c) The report must include:</w:t>
      </w:r>
    </w:p>
    <w:p>
      <w:pPr>
        <w:spacing w:before="0" w:after="0" w:line="408" w:lineRule="exact"/>
        <w:ind w:left="0" w:right="0" w:firstLine="576"/>
        <w:jc w:val="left"/>
      </w:pPr>
      <w:r>
        <w:rPr>
          <w:u w:val="single"/>
        </w:rPr>
        <w:t xml:space="preserve">(i) The development of a definition, goals, objectives, and measurable performance metrics for the standard of net ecological gain;</w:t>
      </w:r>
    </w:p>
    <w:p>
      <w:pPr>
        <w:spacing w:before="0" w:after="0" w:line="408" w:lineRule="exact"/>
        <w:ind w:left="0" w:right="0" w:firstLine="576"/>
        <w:jc w:val="left"/>
      </w:pPr>
      <w:r>
        <w:rPr>
          <w:u w:val="single"/>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u w:val="single"/>
        </w:rPr>
        <w:t xml:space="preserve">(A) Implementation of a standard of net ecological gain under different environmental, development, and land use laws; and</w:t>
      </w:r>
    </w:p>
    <w:p>
      <w:pPr>
        <w:spacing w:before="0" w:after="0" w:line="408" w:lineRule="exact"/>
        <w:ind w:left="0" w:right="0" w:firstLine="576"/>
        <w:jc w:val="left"/>
      </w:pPr>
      <w:r>
        <w:rPr>
          <w:u w:val="single"/>
        </w:rPr>
        <w:t xml:space="preserve">(B) An enhanced approach to implementing and monitoring no net loss in existing environmental, development, and land use laws;</w:t>
      </w:r>
    </w:p>
    <w:p>
      <w:pPr>
        <w:spacing w:before="0" w:after="0" w:line="408" w:lineRule="exact"/>
        <w:ind w:left="0" w:right="0" w:firstLine="576"/>
        <w:jc w:val="left"/>
      </w:pPr>
      <w:r>
        <w:rPr>
          <w:u w:val="single"/>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u w:val="single"/>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u w:val="single"/>
        </w:rPr>
        <w:t xml:space="preserve">(v) Assessments of why existing standards of ecological protectiveness, such as no net loss standards, have been sufficient or insufficient to protect ecological health and achieve endangered species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$74,086,000</w:t>
      </w:r>
      <w:r>
        <w:t>))</w:t>
      </w:r>
    </w:p>
    <w:p>
      <w:pPr>
        <w:spacing w:before="0" w:after="0" w:line="408" w:lineRule="exact"/>
        <w:ind w:left="0" w:right="0" w:firstLine="0"/>
        <w:jc w:val="left"/>
        <w:tabs>
          <w:tab w:val="right" w:leader="none" w:pos="9936"/>
        </w:tabs>
      </w:pPr>
      <w:r>
        <w:tab/>
      </w:r>
      <w:r>
        <w:rPr>
          <w:u w:val="single"/>
        </w:rPr>
        <w:t xml:space="preserve">$101,317,000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$62,093,000</w:t>
      </w:r>
      <w:r>
        <w:t>))</w:t>
      </w:r>
    </w:p>
    <w:p>
      <w:pPr>
        <w:spacing w:before="0" w:after="0" w:line="408" w:lineRule="exact"/>
        <w:ind w:left="0" w:right="0" w:firstLine="0"/>
        <w:jc w:val="left"/>
        <w:tabs>
          <w:tab w:val="right" w:leader="none" w:pos="9936"/>
        </w:tabs>
      </w:pPr>
      <w:r>
        <w:tab/>
      </w:r>
      <w:r>
        <w:rPr>
          <w:u w:val="single"/>
        </w:rPr>
        <w:t xml:space="preserve">$66,966,000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$54,165,000</w:t>
      </w:r>
      <w:r>
        <w:t>))</w:t>
      </w:r>
    </w:p>
    <w:p>
      <w:pPr>
        <w:spacing w:before="0" w:after="0" w:line="408" w:lineRule="exact"/>
        <w:ind w:left="0" w:right="0" w:firstLine="0"/>
        <w:jc w:val="left"/>
        <w:tabs>
          <w:tab w:val="right" w:leader="none" w:pos="9936"/>
        </w:tabs>
      </w:pPr>
      <w:r>
        <w:tab/>
      </w:r>
      <w:r>
        <w:rPr>
          <w:u w:val="single"/>
        </w:rPr>
        <w:t xml:space="preserve">$54,166,000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$8,166,000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$2,595,000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$18,537,000</w:t>
      </w:r>
      <w:r>
        <w:t>))</w:t>
      </w:r>
    </w:p>
    <w:p>
      <w:pPr>
        <w:spacing w:before="0" w:after="0" w:line="408" w:lineRule="exact"/>
        <w:ind w:left="0" w:right="0" w:firstLine="0"/>
        <w:jc w:val="left"/>
        <w:tabs>
          <w:tab w:val="right" w:leader="none" w:pos="9936"/>
        </w:tabs>
      </w:pPr>
      <w:r>
        <w:tab/>
      </w:r>
      <w:r>
        <w:rPr>
          <w:u w:val="single"/>
        </w:rPr>
        <w:t xml:space="preserve">$14,135,000</w:t>
      </w:r>
    </w:p>
    <w:p>
      <w:pPr>
        <w:spacing w:before="0" w:after="0" w:line="408" w:lineRule="exact"/>
        <w:ind w:left="0" w:right="0" w:firstLine="0"/>
        <w:jc w:val="left"/>
        <w:tabs>
          <w:tab w:val="right" w:leader="dot" w:pos="9936"/>
        </w:tabs>
      </w:pPr>
      <w:pPr>
        <w:tabs>
          <w:tab w:val="right" w:leader="dot" w:pos="9360"/>
        </w:tabs>
      </w:pPr>
      <w:r>
        <w:rPr/>
        <w:t xml:space="preserve">Resource Management Cost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$128,255,000</w:t>
      </w:r>
      <w:r>
        <w:t>))</w:t>
      </w:r>
    </w:p>
    <w:p>
      <w:pPr>
        <w:spacing w:before="0" w:after="0" w:line="408" w:lineRule="exact"/>
        <w:ind w:left="0" w:right="0" w:firstLine="0"/>
        <w:jc w:val="left"/>
        <w:tabs>
          <w:tab w:val="right" w:leader="none" w:pos="9936"/>
        </w:tabs>
      </w:pPr>
      <w:r>
        <w:tab/>
      </w:r>
      <w:r>
        <w:rPr>
          <w:u w:val="single"/>
        </w:rPr>
        <w:t xml:space="preserve">$128,248,000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$4,103,000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$23,063,000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pPr>
        <w:tabs>
          <w:tab w:val="right" w:leader="dot" w:pos="9360"/>
        </w:tabs>
      </w:pPr>
      <w:r>
        <w:rPr/>
        <w:t xml:space="preserve">Forest and Fish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$16,354,000</w:t>
      </w:r>
      <w:r>
        <w:t>))</w:t>
      </w:r>
    </w:p>
    <w:p>
      <w:pPr>
        <w:spacing w:before="0" w:after="0" w:line="408" w:lineRule="exact"/>
        <w:ind w:left="0" w:right="0" w:firstLine="0"/>
        <w:jc w:val="left"/>
        <w:tabs>
          <w:tab w:val="right" w:leader="none" w:pos="9936"/>
        </w:tabs>
      </w:pPr>
      <w:r>
        <w:tab/>
      </w:r>
      <w:r>
        <w:rPr>
          <w:u w:val="single"/>
        </w:rPr>
        <w:t xml:space="preserve">$12,859,000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$5,713,000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$5,995,000</w:t>
      </w:r>
      <w:r>
        <w:t>))</w:t>
      </w:r>
    </w:p>
    <w:p>
      <w:pPr>
        <w:spacing w:before="0" w:after="0" w:line="408" w:lineRule="exact"/>
        <w:ind w:left="0" w:right="0" w:firstLine="0"/>
        <w:jc w:val="left"/>
        <w:tabs>
          <w:tab w:val="right" w:leader="none" w:pos="9936"/>
        </w:tabs>
      </w:pPr>
      <w:r>
        <w:tab/>
      </w:r>
      <w:r>
        <w:rPr>
          <w:u w:val="single"/>
        </w:rPr>
        <w:t xml:space="preserve">$9,250,000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$2,015,000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$3,179,000</w:t>
      </w:r>
    </w:p>
    <w:p>
      <w:pPr>
        <w:tabs>
          <w:tab w:val="right" w:leader="dot" w:pos="9936"/>
        </w:tabs>
        <w:ind w:left="0" w:right="0" w:firstLine="1440"/>
      </w:pPr>
      <w:r>
        <w:rPr/>
        <w:t xml:space="preserve">TOTAL APPROPRIATION</w:t>
      </w:r>
      <w:r>
        <w:tab/>
      </w:r>
      <w:r>
        <w:rPr>
          <w:strike/>
        </w:rPr>
        <w:t xml:space="preserve">$454,178,000</w:t>
      </w:r>
    </w:p>
    <w:p>
      <w:pPr>
        <w:tabs>
          <w:tab w:val="right" w:leader="none" w:pos="9936"/>
        </w:tabs>
        <w:ind w:left="0" w:right="0" w:firstLine="1440"/>
      </w:pPr>
      <w:r>
        <w:tab/>
      </w:r>
      <w:r>
        <w:rPr>
          <w:u w:val="single"/>
        </w:rPr>
        <w:t xml:space="preserve">$481,450,000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$45,856,000</w:t>
      </w:r>
      <w:r>
        <w:rPr/>
        <w:t xml:space="preserve"> of the general fund</w:t>
      </w:r>
      <w:r>
        <w:rPr>
          <w:rFonts w:ascii="Times New Roman" w:hAnsi="Times New Roman"/>
        </w:rPr>
        <w:t xml:space="preserve">—</w:t>
      </w:r>
      <w:r>
        <w:rPr/>
        <w:t xml:space="preserve">state appropriation for fiscal year 2020, $16,546,000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fire suppression. The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w:t>
      </w:r>
      <w:r>
        <w:t>((</w:t>
      </w:r>
      <w:r>
        <w:rPr>
          <w:strike/>
        </w:rPr>
        <w:t xml:space="preserve">$5,000,000</w:t>
      </w:r>
      <w:r>
        <w:t>))</w:t>
      </w:r>
      <w:r>
        <w:rPr/>
        <w:t xml:space="preserve"> </w:t>
      </w:r>
      <w:r>
        <w:rPr>
          <w:u w:val="single"/>
        </w:rPr>
        <w:t xml:space="preserve">$5,500,000</w:t>
      </w:r>
      <w:r>
        <w:rPr/>
        <w:t xml:space="preserve">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w:t>
      </w:r>
      <w:r>
        <w:t>((</w:t>
      </w:r>
      <w:r>
        <w:rPr>
          <w:strike/>
        </w:rPr>
        <w:t xml:space="preserve">$22,843,000</w:t>
      </w:r>
      <w:r>
        <w:t>))</w:t>
      </w:r>
      <w:r>
        <w:rPr/>
        <w:t xml:space="preserve"> </w:t>
      </w:r>
      <w:r>
        <w:rPr>
          <w:u w:val="single"/>
        </w:rPr>
        <w:t xml:space="preserve">$20,820,000</w:t>
      </w:r>
      <w:r>
        <w:rPr/>
        <w:t xml:space="preserve">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$162,000 of the general fund</w:t>
      </w:r>
      <w:r>
        <w:rPr>
          <w:rFonts w:ascii="Times New Roman" w:hAnsi="Times New Roman"/>
        </w:rPr>
        <w:t xml:space="preserve">—</w:t>
      </w:r>
      <w:r>
        <w:rPr/>
        <w:t xml:space="preserve">state appropriation for fiscal year 2020 and $163,000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u w:val="single"/>
        </w:rPr>
        <w:t xml:space="preserve">(24) $24,000 of the general fund</w:t>
      </w:r>
      <w:r>
        <w:rPr>
          <w:rFonts w:ascii="Times New Roman" w:hAnsi="Times New Roman"/>
          <w:u w:val="single"/>
        </w:rPr>
        <w:t xml:space="preserve">—</w:t>
      </w:r>
      <w:r>
        <w:rPr>
          <w:u w:val="single"/>
        </w:rPr>
        <w:t xml:space="preserve">state appropriation for fiscal year 2021, $9,000 of the forest development account</w:t>
      </w:r>
      <w:r>
        <w:rPr>
          <w:rFonts w:ascii="Times New Roman" w:hAnsi="Times New Roman"/>
          <w:u w:val="single"/>
        </w:rPr>
        <w:t xml:space="preserve">—</w:t>
      </w:r>
      <w:r>
        <w:rPr>
          <w:u w:val="single"/>
        </w:rPr>
        <w:t xml:space="preserve">state appropriation, and $15,000 of the resource management cost account</w:t>
      </w:r>
      <w:r>
        <w:rPr>
          <w:rFonts w:ascii="Times New Roman" w:hAnsi="Times New Roman"/>
          <w:u w:val="single"/>
        </w:rPr>
        <w:t xml:space="preserve">—</w:t>
      </w:r>
      <w:r>
        <w:rPr>
          <w:u w:val="single"/>
        </w:rPr>
        <w:t xml:space="preserve">state appropriation are provided solely for the implementation of Engrossed Second Substitute House Bill No. 1521 (government contracting). If the bill is not enacted by June 30, 2020, the amounts provided in this subsection shall lapse.</w:t>
      </w:r>
    </w:p>
    <w:p>
      <w:pPr>
        <w:spacing w:before="0" w:after="0" w:line="408" w:lineRule="exact"/>
        <w:ind w:left="0" w:right="0" w:firstLine="576"/>
        <w:jc w:val="left"/>
      </w:pPr>
      <w:r>
        <w:rPr>
          <w:u w:val="single"/>
        </w:rPr>
        <w:t xml:space="preserve">(25) $240,000 of the model toxics control operating account</w:t>
      </w:r>
      <w:r>
        <w:rPr>
          <w:rFonts w:ascii="Times New Roman" w:hAnsi="Times New Roman"/>
          <w:u w:val="single"/>
        </w:rPr>
        <w:t xml:space="preserve">—</w:t>
      </w:r>
      <w:r>
        <w:rPr>
          <w:u w:val="single"/>
        </w:rPr>
        <w:t xml:space="preserve">state appropriation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(26) $384,000 of the general fund</w:t>
      </w:r>
      <w:r>
        <w:rPr>
          <w:rFonts w:ascii="Times New Roman" w:hAnsi="Times New Roman"/>
          <w:u w:val="single"/>
        </w:rPr>
        <w:t xml:space="preserve">—</w:t>
      </w:r>
      <w:r>
        <w:rPr>
          <w:u w:val="single"/>
        </w:rPr>
        <w:t xml:space="preserve">state appropriation for fiscal year 2021 is provided solely for the implementation of Substitute House Bill No. 2768 (urban and community forestry).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$18,858,000</w:t>
      </w:r>
      <w:r>
        <w:t>))</w:t>
      </w:r>
    </w:p>
    <w:p>
      <w:pPr>
        <w:spacing w:before="0" w:after="0" w:line="408" w:lineRule="exact"/>
        <w:ind w:left="0" w:right="0" w:firstLine="0"/>
        <w:jc w:val="left"/>
        <w:tabs>
          <w:tab w:val="right" w:leader="none" w:pos="9936"/>
        </w:tabs>
      </w:pPr>
      <w:r>
        <w:tab/>
      </w:r>
      <w:r>
        <w:rPr>
          <w:u w:val="single"/>
        </w:rPr>
        <w:t xml:space="preserve">$19,051,000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$18,925,000</w:t>
      </w:r>
      <w:r>
        <w:t>))</w:t>
      </w:r>
    </w:p>
    <w:p>
      <w:pPr>
        <w:spacing w:before="0" w:after="0" w:line="408" w:lineRule="exact"/>
        <w:ind w:left="0" w:right="0" w:firstLine="0"/>
        <w:jc w:val="left"/>
        <w:tabs>
          <w:tab w:val="right" w:leader="none" w:pos="9936"/>
        </w:tabs>
      </w:pPr>
      <w:r>
        <w:tab/>
      </w:r>
      <w:r>
        <w:rPr>
          <w:u w:val="single"/>
        </w:rPr>
        <w:t xml:space="preserve">$20,195,000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$32,078,000</w:t>
      </w:r>
      <w:r>
        <w:t>))</w:t>
      </w:r>
    </w:p>
    <w:p>
      <w:pPr>
        <w:spacing w:before="0" w:after="0" w:line="408" w:lineRule="exact"/>
        <w:ind w:left="0" w:right="0" w:firstLine="0"/>
        <w:jc w:val="left"/>
        <w:tabs>
          <w:tab w:val="right" w:leader="none" w:pos="9936"/>
        </w:tabs>
      </w:pPr>
      <w:r>
        <w:tab/>
      </w:r>
      <w:r>
        <w:rPr>
          <w:u w:val="single"/>
        </w:rPr>
        <w:t xml:space="preserve">$32,613,000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$2,527,000</w:t>
      </w:r>
      <w:r>
        <w:t>))</w:t>
      </w:r>
    </w:p>
    <w:p>
      <w:pPr>
        <w:spacing w:before="0" w:after="0" w:line="408" w:lineRule="exact"/>
        <w:ind w:left="0" w:right="0" w:firstLine="0"/>
        <w:jc w:val="left"/>
        <w:tabs>
          <w:tab w:val="right" w:leader="none" w:pos="9936"/>
        </w:tabs>
      </w:pPr>
      <w:r>
        <w:tab/>
      </w:r>
      <w:r>
        <w:rPr>
          <w:u w:val="single"/>
        </w:rPr>
        <w:t xml:space="preserve">$2,530,000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$5,808,000</w:t>
      </w:r>
      <w:r>
        <w:t>))</w:t>
      </w:r>
    </w:p>
    <w:p>
      <w:pPr>
        <w:spacing w:before="0" w:after="0" w:line="408" w:lineRule="exact"/>
        <w:ind w:left="0" w:right="0" w:firstLine="0"/>
        <w:jc w:val="left"/>
        <w:tabs>
          <w:tab w:val="right" w:leader="none" w:pos="9936"/>
        </w:tabs>
      </w:pPr>
      <w:r>
        <w:tab/>
      </w:r>
      <w:r>
        <w:rPr>
          <w:u w:val="single"/>
        </w:rPr>
        <w:t xml:space="preserve">$6,537,000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strike/>
        </w:rPr>
        <w:t xml:space="preserve">$80,768,000</w:t>
      </w:r>
    </w:p>
    <w:p>
      <w:pPr>
        <w:spacing w:before="0" w:after="0" w:line="408" w:lineRule="exact"/>
        <w:ind w:left="0" w:right="0" w:firstLine="0"/>
        <w:jc w:val="left"/>
        <w:tabs>
          <w:tab w:val="right" w:leader="none" w:pos="9936"/>
        </w:tabs>
      </w:pPr>
      <w:r>
        <w:tab/>
      </w:r>
      <w:r>
        <w:rPr>
          <w:u w:val="single"/>
        </w:rPr>
        <w:t xml:space="preserve">$83,498,000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w:t>
      </w:r>
      <w:r>
        <w:t>((</w:t>
      </w:r>
      <w:r>
        <w:rPr>
          <w:strike/>
        </w:rPr>
        <w:t xml:space="preserve">$6,102,905</w:t>
      </w:r>
      <w:r>
        <w:t>))</w:t>
      </w:r>
      <w:r>
        <w:rPr/>
        <w:t xml:space="preserve"> </w:t>
      </w:r>
      <w:r>
        <w:rPr>
          <w:u w:val="single"/>
        </w:rPr>
        <w:t xml:space="preserve">$6,202,905</w:t>
      </w:r>
      <w:r>
        <w:rPr/>
        <w:t xml:space="preserve">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(15) $650,000 of the model toxics control operating account</w:t>
      </w:r>
      <w:r>
        <w:rPr>
          <w:rFonts w:ascii="Times New Roman" w:hAnsi="Times New Roman"/>
          <w:u w:val="single"/>
        </w:rPr>
        <w:t xml:space="preserve">—</w:t>
      </w:r>
      <w:r>
        <w:rPr>
          <w:u w:val="single"/>
        </w:rPr>
        <w:t xml:space="preserve">state appropriation is provided solely for research contracts to assist with development of an integrated pest management plan to address burrowing shrimp in Willapa bay and Grays harbor and facilitate continued shellfish cultivation on tidelands. In selecting research contract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u w:val="single"/>
        </w:rPr>
        <w:t xml:space="preserve">(16) $17,000 of the general fund</w:t>
      </w:r>
      <w:r>
        <w:rPr>
          <w:rFonts w:ascii="Times New Roman" w:hAnsi="Times New Roman"/>
          <w:u w:val="single"/>
        </w:rPr>
        <w:t xml:space="preserve">—</w:t>
      </w:r>
      <w:r>
        <w:rPr>
          <w:u w:val="single"/>
        </w:rPr>
        <w:t xml:space="preserve">state appropriation for fiscal year 2020 and $64,000 of the general fund</w:t>
      </w:r>
      <w:r>
        <w:rPr>
          <w:rFonts w:ascii="Times New Roman" w:hAnsi="Times New Roman"/>
          <w:u w:val="single"/>
        </w:rPr>
        <w:t xml:space="preserve">—</w:t>
      </w:r>
      <w:r>
        <w:rPr>
          <w:u w:val="single"/>
        </w:rPr>
        <w:t xml:space="preserve">state appropriation for fiscal year 2021 are provided solely for the implementation of House Bill No. 2524 (ag. product negotiations). If the bill is not enacted by June 30, 2020, the amount provided in this subsection shall lapse.</w:t>
      </w:r>
    </w:p>
    <w:p>
      <w:pPr>
        <w:spacing w:before="0" w:after="0" w:line="408" w:lineRule="exact"/>
        <w:ind w:left="0" w:right="0" w:firstLine="576"/>
        <w:jc w:val="left"/>
      </w:pPr>
      <w:r>
        <w:rPr>
          <w:u w:val="single"/>
        </w:rPr>
        <w:t xml:space="preserve">(17) $134,000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House Bill No. 2713 (compost procurement and use). If the bill is not enacted by June 30, 2020, the amount provided in this subsection shall lapse.</w:t>
      </w:r>
    </w:p>
    <w:p>
      <w:pPr>
        <w:spacing w:before="0" w:after="0" w:line="408" w:lineRule="exact"/>
        <w:ind w:left="0" w:right="0" w:firstLine="576"/>
        <w:jc w:val="left"/>
      </w:pPr>
      <w:r>
        <w:rPr>
          <w:u w:val="single"/>
        </w:rPr>
        <w:t xml:space="preserve">(18) $50,000 of the general fund</w:t>
      </w:r>
      <w:r>
        <w:rPr>
          <w:rFonts w:ascii="Times New Roman" w:hAnsi="Times New Roman"/>
          <w:u w:val="single"/>
        </w:rPr>
        <w:t xml:space="preserve">—</w:t>
      </w:r>
      <w:r>
        <w:rPr>
          <w:u w:val="single"/>
        </w:rPr>
        <w:t xml:space="preserve">state appropriation for fiscal year 2020 and $450,000 of the general fund</w:t>
      </w:r>
      <w:r>
        <w:rPr>
          <w:rFonts w:ascii="Times New Roman" w:hAnsi="Times New Roman"/>
          <w:u w:val="single"/>
        </w:rPr>
        <w:t xml:space="preserve">—</w:t>
      </w:r>
      <w:r>
        <w:rPr>
          <w:u w:val="single"/>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u w:val="single"/>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u w:val="single"/>
        </w:rPr>
        <w:t xml:space="preserve">(b) $40,000 in fiscal year 2020 and $445,000 in fiscal year 2021 are for grants, divided into the following three categories:</w:t>
      </w:r>
    </w:p>
    <w:p>
      <w:pPr>
        <w:spacing w:before="0" w:after="0" w:line="408" w:lineRule="exact"/>
        <w:ind w:left="0" w:right="0" w:firstLine="576"/>
        <w:jc w:val="left"/>
      </w:pPr>
      <w:r>
        <w:rPr>
          <w:u w:val="single"/>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u w:val="single"/>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u w:val="single"/>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rPr>
          <w:u w:val="single"/>
        </w:rPr>
        <w:t xml:space="preserve">(19) $60,000 of the general fund</w:t>
      </w:r>
      <w:r>
        <w:rPr>
          <w:rFonts w:ascii="Times New Roman" w:hAnsi="Times New Roman"/>
          <w:u w:val="single"/>
        </w:rPr>
        <w:t xml:space="preserve">—</w:t>
      </w:r>
      <w:r>
        <w:rPr>
          <w:u w:val="single"/>
        </w:rPr>
        <w:t xml:space="preserve">state appropriation for fiscal year 2020 and $240,000 of the general fund</w:t>
      </w:r>
      <w:r>
        <w:rPr>
          <w:rFonts w:ascii="Times New Roman" w:hAnsi="Times New Roman"/>
          <w:u w:val="single"/>
        </w:rPr>
        <w:t xml:space="preserve">—</w:t>
      </w:r>
      <w:r>
        <w:rPr>
          <w:u w:val="single"/>
        </w:rPr>
        <w:t xml:space="preserve">state appropriation for fiscal year 2021 are provided solely for contracted range riders in the Kettle mountains area of Ferry county. The contract or contracts must include provisions for information sharing with:</w:t>
      </w:r>
    </w:p>
    <w:p>
      <w:pPr>
        <w:spacing w:before="0" w:after="0" w:line="408" w:lineRule="exact"/>
        <w:ind w:left="0" w:right="0" w:firstLine="576"/>
        <w:jc w:val="left"/>
      </w:pPr>
      <w:r>
        <w:rPr>
          <w:u w:val="single"/>
        </w:rPr>
        <w:t xml:space="preserve">(a) The department, for the purpose of accountability, including written and photographic evidence of range rider activities provided to the department by December 31, 2020; and</w:t>
      </w:r>
    </w:p>
    <w:p>
      <w:pPr>
        <w:spacing w:before="0" w:after="0" w:line="408" w:lineRule="exact"/>
        <w:ind w:left="0" w:right="0" w:firstLine="576"/>
        <w:jc w:val="left"/>
      </w:pPr>
      <w:r>
        <w:rPr>
          <w:u w:val="single"/>
        </w:rPr>
        <w:t xml:space="preserve">(b) The department of fish and wildlife, for the purpose of assisting wolf management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t>((</w:t>
      </w:r>
      <w:r>
        <w:rPr>
          <w:strike/>
        </w:rPr>
        <w:t xml:space="preserve">$170,000</w:t>
      </w:r>
      <w:r>
        <w:t>))</w:t>
      </w:r>
    </w:p>
    <w:p>
      <w:pPr>
        <w:spacing w:before="0" w:after="0" w:line="408" w:lineRule="exact"/>
        <w:ind w:left="0" w:right="0" w:firstLine="0"/>
        <w:jc w:val="left"/>
        <w:tabs>
          <w:tab w:val="right" w:leader="none" w:pos="9936"/>
        </w:tabs>
      </w:pPr>
      <w:r>
        <w:tab/>
      </w:r>
      <w:r>
        <w:rPr>
          <w:u w:val="single"/>
        </w:rPr>
        <w:t xml:space="preserve">$845,000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$1,655,000</w:t>
      </w:r>
      <w:r>
        <w:t>))</w:t>
      </w:r>
    </w:p>
    <w:p>
      <w:pPr>
        <w:spacing w:before="0" w:after="0" w:line="408" w:lineRule="exact"/>
        <w:ind w:left="0" w:right="0" w:firstLine="0"/>
        <w:jc w:val="left"/>
        <w:tabs>
          <w:tab w:val="right" w:leader="none" w:pos="9936"/>
        </w:tabs>
      </w:pPr>
      <w:r>
        <w:tab/>
      </w:r>
      <w:r>
        <w:rPr>
          <w:u w:val="single"/>
        </w:rPr>
        <w:t xml:space="preserve">$1,783,000</w:t>
      </w:r>
    </w:p>
    <w:p>
      <w:pPr>
        <w:tabs>
          <w:tab w:val="right" w:leader="dot" w:pos="9936"/>
        </w:tabs>
        <w:ind w:left="0" w:right="0" w:firstLine="1440"/>
      </w:pPr>
      <w:r>
        <w:rPr/>
        <w:t xml:space="preserve">TOTAL APPROPRIATION</w:t>
      </w:r>
      <w:r>
        <w:tab/>
      </w:r>
      <w:r>
        <w:rPr>
          <w:strike/>
        </w:rPr>
        <w:t xml:space="preserve">$1,825,000</w:t>
      </w:r>
    </w:p>
    <w:p>
      <w:pPr>
        <w:spacing w:before="0" w:after="0" w:line="408" w:lineRule="exact"/>
        <w:ind w:left="0" w:right="0" w:firstLine="0"/>
        <w:jc w:val="left"/>
        <w:tabs>
          <w:tab w:val="right" w:leader="none" w:pos="9936"/>
        </w:tabs>
      </w:pPr>
      <w:r>
        <w:tab/>
      </w:r>
      <w:r>
        <w:rPr>
          <w:u w:val="single"/>
        </w:rPr>
        <w:t xml:space="preserve">$2,628,000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$4,696,000</w:t>
      </w:r>
      <w:r>
        <w:t>))</w:t>
      </w:r>
    </w:p>
    <w:p>
      <w:pPr>
        <w:spacing w:before="0" w:after="0" w:line="408" w:lineRule="exact"/>
        <w:ind w:left="0" w:right="0" w:firstLine="0"/>
        <w:jc w:val="left"/>
        <w:tabs>
          <w:tab w:val="right" w:leader="none" w:pos="9936"/>
        </w:tabs>
      </w:pPr>
      <w:r>
        <w:tab/>
      </w:r>
      <w:r>
        <w:rPr>
          <w:u w:val="single"/>
        </w:rPr>
        <w:t xml:space="preserve">$4,718,000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$4,758,000</w:t>
      </w:r>
      <w:r>
        <w:t>))</w:t>
      </w:r>
    </w:p>
    <w:p>
      <w:pPr>
        <w:spacing w:before="0" w:after="0" w:line="408" w:lineRule="exact"/>
        <w:ind w:left="0" w:right="0" w:firstLine="0"/>
        <w:jc w:val="left"/>
        <w:tabs>
          <w:tab w:val="right" w:leader="none" w:pos="9936"/>
        </w:tabs>
      </w:pPr>
      <w:r>
        <w:tab/>
      </w:r>
      <w:r>
        <w:rPr>
          <w:u w:val="single"/>
        </w:rPr>
        <w:t xml:space="preserve">$4,791,000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$12,708,000</w:t>
      </w:r>
      <w:r>
        <w:t>))</w:t>
      </w:r>
    </w:p>
    <w:p>
      <w:pPr>
        <w:spacing w:before="0" w:after="0" w:line="408" w:lineRule="exact"/>
        <w:ind w:left="0" w:right="0" w:firstLine="0"/>
        <w:jc w:val="left"/>
        <w:tabs>
          <w:tab w:val="right" w:leader="none" w:pos="9936"/>
        </w:tabs>
      </w:pPr>
      <w:r>
        <w:tab/>
      </w:r>
      <w:r>
        <w:rPr>
          <w:u w:val="single"/>
        </w:rPr>
        <w:t xml:space="preserve">$12,725,000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$1,444,000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$752,000</w:t>
      </w:r>
      <w:r>
        <w:t>))</w:t>
      </w:r>
    </w:p>
    <w:p>
      <w:pPr>
        <w:spacing w:before="0" w:after="0" w:line="408" w:lineRule="exact"/>
        <w:ind w:left="0" w:right="0" w:firstLine="0"/>
        <w:jc w:val="left"/>
        <w:tabs>
          <w:tab w:val="right" w:leader="none" w:pos="9936"/>
        </w:tabs>
      </w:pPr>
      <w:r>
        <w:tab/>
      </w:r>
      <w:r>
        <w:rPr>
          <w:u w:val="single"/>
        </w:rPr>
        <w:t xml:space="preserve">$755,000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strike/>
        </w:rPr>
        <w:t xml:space="preserve">$24,631,000</w:t>
      </w:r>
    </w:p>
    <w:p>
      <w:pPr>
        <w:spacing w:before="0" w:after="0" w:line="408" w:lineRule="exact"/>
        <w:ind w:left="0" w:right="0" w:firstLine="0"/>
        <w:jc w:val="left"/>
        <w:tabs>
          <w:tab w:val="right" w:leader="none" w:pos="9936"/>
        </w:tabs>
      </w:pPr>
      <w:r>
        <w:tab/>
      </w:r>
      <w:r>
        <w:rPr>
          <w:u w:val="single"/>
        </w:rPr>
        <w:t xml:space="preserve">$24,709,000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$5,424,000</w:t>
      </w:r>
      <w:r>
        <w:t>))</w:t>
      </w:r>
    </w:p>
    <w:p>
      <w:pPr>
        <w:spacing w:before="0" w:after="0" w:line="408" w:lineRule="exact"/>
        <w:ind w:left="0" w:right="0" w:firstLine="0"/>
        <w:jc w:val="left"/>
        <w:tabs>
          <w:tab w:val="right" w:leader="none" w:pos="9936"/>
        </w:tabs>
      </w:pPr>
      <w:r>
        <w:tab/>
      </w:r>
      <w:r>
        <w:rPr>
          <w:u w:val="single"/>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$3,770,000</w:t>
      </w:r>
      <w:r>
        <w:t>))</w:t>
      </w:r>
    </w:p>
    <w:p>
      <w:pPr>
        <w:spacing w:before="0" w:after="0" w:line="408" w:lineRule="exact"/>
        <w:ind w:left="0" w:right="0" w:firstLine="0"/>
        <w:jc w:val="left"/>
        <w:tabs>
          <w:tab w:val="right" w:leader="none" w:pos="9936"/>
        </w:tabs>
      </w:pPr>
      <w:r>
        <w:tab/>
      </w:r>
      <w:r>
        <w:rPr>
          <w:u w:val="single"/>
        </w:rPr>
        <w:t xml:space="preserve">$6,086,000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$1,651,000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$13,263,000</w:t>
      </w:r>
      <w:r>
        <w:t>))</w:t>
      </w:r>
    </w:p>
    <w:p>
      <w:pPr>
        <w:spacing w:before="0" w:after="0" w:line="408" w:lineRule="exact"/>
        <w:ind w:left="0" w:right="0" w:firstLine="0"/>
        <w:jc w:val="left"/>
        <w:tabs>
          <w:tab w:val="right" w:leader="none" w:pos="9936"/>
        </w:tabs>
      </w:pPr>
      <w:r>
        <w:tab/>
      </w:r>
      <w:r>
        <w:rPr>
          <w:u w:val="single"/>
        </w:rPr>
        <w:t xml:space="preserve">$14,472,000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$2,953,000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$1,743,000</w:t>
      </w:r>
      <w:r>
        <w:t>))</w:t>
      </w:r>
    </w:p>
    <w:p>
      <w:pPr>
        <w:spacing w:before="0" w:after="0" w:line="408" w:lineRule="exact"/>
        <w:ind w:left="0" w:right="0" w:firstLine="0"/>
        <w:jc w:val="left"/>
        <w:tabs>
          <w:tab w:val="right" w:leader="none" w:pos="9936"/>
        </w:tabs>
      </w:pPr>
      <w:r>
        <w:tab/>
      </w:r>
      <w:r>
        <w:rPr>
          <w:u w:val="single"/>
        </w:rPr>
        <w:t xml:space="preserve">$1,710,000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$24,752,000</w:t>
      </w:r>
      <w:r>
        <w:t>))</w:t>
      </w:r>
    </w:p>
    <w:p>
      <w:pPr>
        <w:spacing w:before="0" w:after="0" w:line="408" w:lineRule="exact"/>
        <w:ind w:left="0" w:right="0" w:firstLine="0"/>
        <w:jc w:val="left"/>
        <w:tabs>
          <w:tab w:val="right" w:leader="none" w:pos="9936"/>
        </w:tabs>
      </w:pPr>
      <w:r>
        <w:tab/>
      </w:r>
      <w:r>
        <w:rPr>
          <w:u w:val="single"/>
        </w:rPr>
        <w:t xml:space="preserve">$26,984,000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$131,000</w:t>
      </w:r>
    </w:p>
    <w:p>
      <w:pPr>
        <w:spacing w:before="0" w:after="0" w:line="408" w:lineRule="exact"/>
        <w:ind w:left="0" w:right="0" w:firstLine="0"/>
        <w:jc w:val="left"/>
        <w:tabs>
          <w:tab w:val="right" w:leader="dot" w:pos="9936"/>
        </w:tabs>
      </w:pPr>
      <w:r>
        <w:rPr>
          <w:u w:val="single"/>
        </w:rPr>
        <w:t xml:space="preserve">Appraisal Management Company Account</w:t>
      </w:r>
      <w:r>
        <w:rPr>
          <w:rFonts w:ascii="Times New Roman" w:hAnsi="Times New Roman"/>
          <w:u w:val="single"/>
        </w:rPr>
        <w:t xml:space="preserve">—</w:t>
      </w:r>
      <w:r>
        <w:rPr>
          <w:u w:val="single"/>
        </w:rPr>
        <w:t xml:space="preserve">State Appropriation</w:t>
      </w:r>
      <w:r>
        <w:tab/>
      </w:r>
      <w:r>
        <w:rPr>
          <w:u w:val="single"/>
        </w:rPr>
        <w:t xml:space="preserve">$446,000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strike/>
        </w:rPr>
        <w:t xml:space="preserve">$54,473,000</w:t>
      </w:r>
    </w:p>
    <w:p>
      <w:pPr>
        <w:tabs>
          <w:tab w:val="right" w:leader="none" w:pos="9936"/>
        </w:tabs>
        <w:ind w:left="0" w:right="0" w:firstLine="1440"/>
      </w:pPr>
      <w:r>
        <w:tab/>
      </w:r>
      <w:r>
        <w:rPr>
          <w:u w:val="single"/>
        </w:rPr>
        <w:t xml:space="preserve">$59,392,000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t>((</w:t>
      </w:r>
      <w:r>
        <w:rPr>
          <w:strike/>
        </w:rPr>
        <w:t xml:space="preserve">(6) $2,716,000</w:t>
      </w:r>
      <w:r>
        <w:t>))</w:t>
      </w:r>
      <w:r>
        <w:rPr/>
        <w:t xml:space="preserve"> </w:t>
      </w:r>
      <w:r>
        <w:rPr>
          <w:u w:val="single"/>
        </w:rPr>
        <w:t xml:space="preserve">(5) $1,003,000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$1,337,000</w:t>
      </w:r>
      <w:r>
        <w:t>))</w:t>
      </w:r>
      <w:r>
        <w:rPr/>
        <w:t xml:space="preserve"> </w:t>
      </w:r>
      <w:r>
        <w:rPr>
          <w:u w:val="single"/>
        </w:rPr>
        <w:t xml:space="preserve">$3,050,000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(6) $72,000 of the general fund</w:t>
      </w:r>
      <w:r>
        <w:rPr>
          <w:rFonts w:ascii="Times New Roman" w:hAnsi="Times New Roman"/>
          <w:u w:val="single"/>
        </w:rPr>
        <w:t xml:space="preserve">—</w:t>
      </w:r>
      <w:r>
        <w:rPr>
          <w:u w:val="single"/>
        </w:rPr>
        <w:t xml:space="preserve">state appropriation for fiscal year 2020 and $601,000 of the general fund</w:t>
      </w:r>
      <w:r>
        <w:rPr>
          <w:rFonts w:ascii="Times New Roman" w:hAnsi="Times New Roman"/>
          <w:u w:val="single"/>
        </w:rPr>
        <w:t xml:space="preserve">—</w:t>
      </w:r>
      <w:r>
        <w:rPr>
          <w:u w:val="single"/>
        </w:rPr>
        <w:t xml:space="preserve">state appropriation for fiscal year 2021 are provided solely for implementation of Substitute House Bill No. 2555 (other firearms/background). If the bill is not enacted by June 30, 2020, the amounts provided in this subsection shall lapse.</w:t>
      </w:r>
    </w:p>
    <w:p>
      <w:pPr>
        <w:spacing w:before="0" w:after="0" w:line="408" w:lineRule="exact"/>
        <w:ind w:left="0" w:right="0" w:firstLine="576"/>
        <w:jc w:val="left"/>
      </w:pPr>
      <w:r>
        <w:rPr>
          <w:u w:val="single"/>
        </w:rPr>
        <w:t xml:space="preserve">(7) $11,000 of the architects' license account</w:t>
      </w:r>
      <w:r>
        <w:rPr>
          <w:rFonts w:ascii="Times New Roman" w:hAnsi="Times New Roman"/>
          <w:u w:val="single"/>
        </w:rPr>
        <w:t xml:space="preserve">—</w:t>
      </w:r>
      <w:r>
        <w:rPr>
          <w:u w:val="single"/>
        </w:rPr>
        <w:t xml:space="preserve">state appropriation, $69,000 of the real estate commission account</w:t>
      </w:r>
      <w:r>
        <w:rPr>
          <w:rFonts w:ascii="Times New Roman" w:hAnsi="Times New Roman"/>
          <w:u w:val="single"/>
        </w:rPr>
        <w:t xml:space="preserve">—</w:t>
      </w:r>
      <w:r>
        <w:rPr>
          <w:u w:val="single"/>
        </w:rPr>
        <w:t xml:space="preserve">state appropriation, $6,000 of the real estate appraiser commission account</w:t>
      </w:r>
      <w:r>
        <w:rPr>
          <w:rFonts w:ascii="Times New Roman" w:hAnsi="Times New Roman"/>
          <w:u w:val="single"/>
        </w:rPr>
        <w:t xml:space="preserve">—</w:t>
      </w:r>
      <w:r>
        <w:rPr>
          <w:u w:val="single"/>
        </w:rPr>
        <w:t xml:space="preserve">state appropriation, $162,000 of the business and professions account</w:t>
      </w:r>
      <w:r>
        <w:rPr>
          <w:rFonts w:ascii="Times New Roman" w:hAnsi="Times New Roman"/>
          <w:u w:val="single"/>
        </w:rPr>
        <w:t xml:space="preserve">—</w:t>
      </w:r>
      <w:r>
        <w:rPr>
          <w:u w:val="single"/>
        </w:rPr>
        <w:t xml:space="preserve">state appropriation, $5,000 of the landscape architects' license account</w:t>
      </w:r>
      <w:r>
        <w:rPr>
          <w:rFonts w:ascii="Times New Roman" w:hAnsi="Times New Roman"/>
          <w:u w:val="single"/>
        </w:rPr>
        <w:t xml:space="preserve">—</w:t>
      </w:r>
      <w:r>
        <w:rPr>
          <w:u w:val="single"/>
        </w:rPr>
        <w:t xml:space="preserve">state appropriation, $4,000 of the appraisal management company account</w:t>
      </w:r>
      <w:r>
        <w:rPr>
          <w:rFonts w:ascii="Times New Roman" w:hAnsi="Times New Roman"/>
          <w:u w:val="single"/>
        </w:rPr>
        <w:t xml:space="preserve">—</w:t>
      </w:r>
      <w:r>
        <w:rPr>
          <w:u w:val="single"/>
        </w:rPr>
        <w:t xml:space="preserve">state appropriation, and $6,000 of the geologists' account</w:t>
      </w:r>
      <w:r>
        <w:rPr>
          <w:rFonts w:ascii="Times New Roman" w:hAnsi="Times New Roman"/>
          <w:u w:val="single"/>
        </w:rPr>
        <w:t xml:space="preserve">—</w:t>
      </w:r>
      <w:r>
        <w:rPr>
          <w:u w:val="single"/>
        </w:rPr>
        <w:t xml:space="preserve">state appropriation are provided solely for implementation of Substitute House Bill No. 2356 (prof. licensure/convictions). If the bill is not enacted by June 30, 2020, the amounts provided in this subsection shall lapse. Of the amounts provided in this subsection, $9,000 of the architects' license account</w:t>
      </w:r>
      <w:r>
        <w:rPr>
          <w:rFonts w:ascii="Times New Roman" w:hAnsi="Times New Roman"/>
          <w:u w:val="single"/>
        </w:rPr>
        <w:t xml:space="preserve">—</w:t>
      </w:r>
      <w:r>
        <w:rPr>
          <w:u w:val="single"/>
        </w:rPr>
        <w:t xml:space="preserve">state appropriation, $59,000 of the real estate commission account</w:t>
      </w:r>
      <w:r>
        <w:rPr>
          <w:rFonts w:ascii="Times New Roman" w:hAnsi="Times New Roman"/>
          <w:u w:val="single"/>
        </w:rPr>
        <w:t xml:space="preserve">—</w:t>
      </w:r>
      <w:r>
        <w:rPr>
          <w:u w:val="single"/>
        </w:rPr>
        <w:t xml:space="preserve">state appropriation, $5,000 of the real estate appraiser commission account</w:t>
      </w:r>
      <w:r>
        <w:rPr>
          <w:rFonts w:ascii="Times New Roman" w:hAnsi="Times New Roman"/>
          <w:u w:val="single"/>
        </w:rPr>
        <w:t xml:space="preserve">—</w:t>
      </w:r>
      <w:r>
        <w:rPr>
          <w:u w:val="single"/>
        </w:rPr>
        <w:t xml:space="preserve">state appropriation, $141,000 of the business and professions account</w:t>
      </w:r>
      <w:r>
        <w:rPr>
          <w:rFonts w:ascii="Times New Roman" w:hAnsi="Times New Roman"/>
          <w:u w:val="single"/>
        </w:rPr>
        <w:t xml:space="preserve">—</w:t>
      </w:r>
      <w:r>
        <w:rPr>
          <w:u w:val="single"/>
        </w:rPr>
        <w:t xml:space="preserve">state appropriation, $4,000 of the landscape architects' license account</w:t>
      </w:r>
      <w:r>
        <w:rPr>
          <w:rFonts w:ascii="Times New Roman" w:hAnsi="Times New Roman"/>
          <w:u w:val="single"/>
        </w:rPr>
        <w:t xml:space="preserve">—</w:t>
      </w:r>
      <w:r>
        <w:rPr>
          <w:u w:val="single"/>
        </w:rPr>
        <w:t xml:space="preserve">state appropriation, $3,000 of the appraisal management company account</w:t>
      </w:r>
      <w:r>
        <w:rPr>
          <w:rFonts w:ascii="Times New Roman" w:hAnsi="Times New Roman"/>
          <w:u w:val="single"/>
        </w:rPr>
        <w:t xml:space="preserve">—</w:t>
      </w:r>
      <w:r>
        <w:rPr>
          <w:u w:val="single"/>
        </w:rPr>
        <w:t xml:space="preserve">state appropriation, and $5,000 of the geologists' account</w:t>
      </w:r>
      <w:r>
        <w:rPr>
          <w:rFonts w:ascii="Times New Roman" w:hAnsi="Times New Roman"/>
          <w:u w:val="single"/>
        </w:rPr>
        <w:t xml:space="preserve">—</w:t>
      </w:r>
      <w:r>
        <w:rPr>
          <w:u w:val="single"/>
        </w:rPr>
        <w:t xml:space="preserve">state appropriation are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$56,301,000</w:t>
      </w:r>
      <w:r>
        <w:t>))</w:t>
      </w:r>
    </w:p>
    <w:p>
      <w:pPr>
        <w:spacing w:before="0" w:after="0" w:line="408" w:lineRule="exact"/>
        <w:ind w:left="0" w:right="0" w:firstLine="0"/>
        <w:jc w:val="left"/>
        <w:tabs>
          <w:tab w:val="right" w:leader="none" w:pos="9936"/>
        </w:tabs>
      </w:pPr>
      <w:r>
        <w:tab/>
      </w:r>
      <w:r>
        <w:rPr>
          <w:u w:val="single"/>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$55,374,000</w:t>
      </w:r>
      <w:r>
        <w:t>))</w:t>
      </w:r>
    </w:p>
    <w:p>
      <w:pPr>
        <w:spacing w:before="0" w:after="0" w:line="408" w:lineRule="exact"/>
        <w:ind w:left="0" w:right="0" w:firstLine="0"/>
        <w:jc w:val="left"/>
        <w:tabs>
          <w:tab w:val="right" w:leader="none" w:pos="9936"/>
        </w:tabs>
      </w:pPr>
      <w:r>
        <w:tab/>
      </w:r>
      <w:r>
        <w:rPr>
          <w:u w:val="single"/>
        </w:rPr>
        <w:t xml:space="preserve">$58,696,000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$16,699,000</w:t>
      </w:r>
      <w:r>
        <w:t>))</w:t>
      </w:r>
    </w:p>
    <w:p>
      <w:pPr>
        <w:spacing w:before="0" w:after="0" w:line="408" w:lineRule="exact"/>
        <w:ind w:left="0" w:right="0" w:firstLine="0"/>
        <w:jc w:val="left"/>
        <w:tabs>
          <w:tab w:val="right" w:leader="none" w:pos="9936"/>
        </w:tabs>
      </w:pPr>
      <w:r>
        <w:tab/>
      </w:r>
      <w:r>
        <w:rPr>
          <w:u w:val="single"/>
        </w:rPr>
        <w:t xml:space="preserve">$16,689,000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$9,365,000</w:t>
      </w:r>
      <w:r>
        <w:t>))</w:t>
      </w:r>
    </w:p>
    <w:p>
      <w:pPr>
        <w:spacing w:before="0" w:after="0" w:line="408" w:lineRule="exact"/>
        <w:ind w:left="0" w:right="0" w:firstLine="0"/>
        <w:jc w:val="left"/>
        <w:tabs>
          <w:tab w:val="right" w:leader="none" w:pos="9936"/>
        </w:tabs>
      </w:pPr>
      <w:r>
        <w:tab/>
      </w:r>
      <w:r>
        <w:rPr>
          <w:u w:val="single"/>
        </w:rPr>
        <w:t xml:space="preserve">$9,096,000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$4,546,000</w:t>
      </w:r>
      <w:r>
        <w:t>))</w:t>
      </w:r>
    </w:p>
    <w:p>
      <w:pPr>
        <w:spacing w:before="0" w:after="0" w:line="408" w:lineRule="exact"/>
        <w:ind w:left="0" w:right="0" w:firstLine="0"/>
        <w:jc w:val="left"/>
        <w:tabs>
          <w:tab w:val="right" w:leader="none" w:pos="9936"/>
        </w:tabs>
      </w:pPr>
      <w:r>
        <w:tab/>
      </w:r>
      <w:r>
        <w:rPr>
          <w:u w:val="single"/>
        </w:rPr>
        <w:t xml:space="preserve">$4,548,000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$11,764,000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$16,405,000</w:t>
      </w:r>
      <w:r>
        <w:t>))</w:t>
      </w:r>
    </w:p>
    <w:p>
      <w:pPr>
        <w:spacing w:before="0" w:after="0" w:line="408" w:lineRule="exact"/>
        <w:ind w:left="0" w:right="0" w:firstLine="0"/>
        <w:jc w:val="left"/>
        <w:tabs>
          <w:tab w:val="right" w:leader="none" w:pos="9936"/>
        </w:tabs>
      </w:pPr>
      <w:r>
        <w:tab/>
      </w:r>
      <w:r>
        <w:rPr>
          <w:u w:val="single"/>
        </w:rPr>
        <w:t xml:space="preserve">$16,444,000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$2,723,000</w:t>
      </w:r>
      <w:r>
        <w:t>))</w:t>
      </w:r>
    </w:p>
    <w:p>
      <w:pPr>
        <w:spacing w:before="0" w:after="0" w:line="408" w:lineRule="exact"/>
        <w:ind w:left="0" w:right="0" w:firstLine="0"/>
        <w:jc w:val="left"/>
        <w:tabs>
          <w:tab w:val="right" w:leader="none" w:pos="9936"/>
        </w:tabs>
      </w:pPr>
      <w:r>
        <w:tab/>
      </w:r>
      <w:r>
        <w:rPr>
          <w:u w:val="single"/>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$2,523,000</w:t>
      </w:r>
      <w:r>
        <w:t>))</w:t>
      </w:r>
    </w:p>
    <w:p>
      <w:pPr>
        <w:spacing w:before="0" w:after="0" w:line="408" w:lineRule="exact"/>
        <w:ind w:left="0" w:right="0" w:firstLine="0"/>
        <w:jc w:val="left"/>
        <w:tabs>
          <w:tab w:val="right" w:leader="none" w:pos="9936"/>
        </w:tabs>
      </w:pPr>
      <w:r>
        <w:tab/>
      </w:r>
      <w:r>
        <w:rPr>
          <w:u w:val="single"/>
        </w:rPr>
        <w:t xml:space="preserve">$2,793,000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strike/>
        </w:rPr>
        <w:t xml:space="preserve">$194,124,000</w:t>
      </w:r>
    </w:p>
    <w:p>
      <w:pPr>
        <w:tabs>
          <w:tab w:val="right" w:leader="none" w:pos="9936"/>
        </w:tabs>
        <w:ind w:left="0" w:right="0" w:firstLine="1440"/>
      </w:pPr>
      <w:r>
        <w:tab/>
      </w:r>
      <w:r>
        <w:rPr>
          <w:u w:val="single"/>
        </w:rPr>
        <w:t xml:space="preserve">$198,438,000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w:t>
      </w:r>
      <w:r>
        <w:t>((</w:t>
      </w:r>
      <w:r>
        <w:rPr>
          <w:strike/>
        </w:rPr>
        <w:t xml:space="preserve">$2,723,000</w:t>
      </w:r>
      <w:r>
        <w:t>))</w:t>
      </w:r>
      <w:r>
        <w:rPr/>
        <w:t xml:space="preserve"> </w:t>
      </w:r>
      <w:r>
        <w:rPr>
          <w:u w:val="single"/>
        </w:rPr>
        <w:t xml:space="preserve">$2,453,000</w:t>
      </w:r>
      <w:r>
        <w:rPr/>
        <w:t xml:space="preserve"> of the dedicated marijuana account</w:t>
      </w:r>
      <w:r>
        <w:rPr>
          <w:rFonts w:ascii="Times New Roman" w:hAnsi="Times New Roman"/>
        </w:rPr>
        <w:t xml:space="preserve">—</w:t>
      </w:r>
      <w:r>
        <w:rPr/>
        <w:t xml:space="preserve">state appropriation for fiscal year 2020 and </w:t>
      </w:r>
      <w:r>
        <w:t>((</w:t>
      </w:r>
      <w:r>
        <w:rPr>
          <w:strike/>
        </w:rPr>
        <w:t xml:space="preserve">$2,523,000</w:t>
      </w:r>
      <w:r>
        <w:t>))</w:t>
      </w:r>
      <w:r>
        <w:rPr/>
        <w:t xml:space="preserve"> </w:t>
      </w:r>
      <w:r>
        <w:rPr>
          <w:u w:val="single"/>
        </w:rPr>
        <w:t xml:space="preserve">$2,793,000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w:t>
      </w:r>
      <w:r>
        <w:t>((</w:t>
      </w:r>
      <w:r>
        <w:rPr>
          <w:strike/>
        </w:rPr>
        <w:t xml:space="preserve">$300,000</w:t>
      </w:r>
      <w:r>
        <w:t>))</w:t>
      </w:r>
      <w:r>
        <w:rPr/>
        <w:t xml:space="preserve"> </w:t>
      </w:r>
      <w:r>
        <w:rPr>
          <w:u w:val="single"/>
        </w:rPr>
        <w:t xml:space="preserve">$30,000</w:t>
      </w:r>
      <w:r>
        <w:rPr/>
        <w:t xml:space="preserve"> of the dedicated marijuana account</w:t>
      </w:r>
      <w:r>
        <w:rPr>
          <w:rFonts w:ascii="Times New Roman" w:hAnsi="Times New Roman"/>
        </w:rPr>
        <w:t xml:space="preserve">—</w:t>
      </w:r>
      <w:r>
        <w:rPr/>
        <w:t xml:space="preserve">state appropriation for fiscal year 2020 and </w:t>
      </w:r>
      <w:r>
        <w:t>((</w:t>
      </w:r>
      <w:r>
        <w:rPr>
          <w:strike/>
        </w:rPr>
        <w:t xml:space="preserve">$100,000</w:t>
      </w:r>
      <w:r>
        <w:t>))</w:t>
      </w:r>
      <w:r>
        <w:rPr/>
        <w:t xml:space="preserve"> </w:t>
      </w:r>
      <w:r>
        <w:rPr>
          <w:u w:val="single"/>
        </w:rPr>
        <w:t xml:space="preserve">$370,000</w:t>
      </w:r>
      <w:r>
        <w:rPr/>
        <w:t xml:space="preserve">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u w:val="single"/>
        </w:rPr>
        <w:t xml:space="preserve">(14) $150,000 of the general fund</w:t>
      </w:r>
      <w:r>
        <w:rPr>
          <w:rFonts w:ascii="Times New Roman" w:hAnsi="Times New Roman"/>
          <w:u w:val="single"/>
        </w:rPr>
        <w:t xml:space="preserve">—</w:t>
      </w:r>
      <w:r>
        <w:rPr>
          <w:u w:val="single"/>
        </w:rPr>
        <w:t xml:space="preserve">state appropriation for fiscal year 2021 is for one intelligence analyst.</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2020 and $300,000 of the general fund</w:t>
      </w:r>
      <w:r>
        <w:rPr>
          <w:rFonts w:ascii="Times New Roman" w:hAnsi="Times New Roman"/>
          <w:u w:val="single"/>
        </w:rPr>
        <w:t xml:space="preserve">—</w:t>
      </w:r>
      <w:r>
        <w:rPr>
          <w:u w:val="single"/>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u w:val="single"/>
        </w:rPr>
        <w:t xml:space="preserve">(16) $25,000 of the general fund</w:t>
      </w:r>
      <w:r>
        <w:rPr>
          <w:rFonts w:ascii="Times New Roman" w:hAnsi="Times New Roman"/>
          <w:u w:val="single"/>
        </w:rPr>
        <w:t xml:space="preserve">—</w:t>
      </w:r>
      <w:r>
        <w:rPr>
          <w:u w:val="single"/>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u w:val="single"/>
        </w:rPr>
        <w:t xml:space="preserve">(17) $34,000 of the general fund</w:t>
      </w:r>
      <w:r>
        <w:rPr>
          <w:rFonts w:ascii="Times New Roman" w:hAnsi="Times New Roman"/>
          <w:u w:val="single"/>
        </w:rPr>
        <w:t xml:space="preserve">—</w:t>
      </w:r>
      <w:r>
        <w:rPr>
          <w:u w:val="single"/>
        </w:rPr>
        <w:t xml:space="preserve">state appropriation for fiscal year 2021 is provided solely for Engrossed Substitute House Bill No. 2318 (criminal investigatory practices). If the bill is not enacted by June 30, 2020,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2019 c 415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$30,861,000</w:t>
      </w:r>
      <w:r>
        <w:t>))</w:t>
      </w:r>
    </w:p>
    <w:p>
      <w:pPr>
        <w:spacing w:before="0" w:after="0" w:line="408" w:lineRule="exact"/>
        <w:ind w:left="0" w:right="0" w:firstLine="0"/>
        <w:jc w:val="left"/>
        <w:tabs>
          <w:tab w:val="right" w:leader="none" w:pos="9936"/>
        </w:tabs>
      </w:pPr>
      <w:r>
        <w:tab/>
      </w:r>
      <w:r>
        <w:rPr>
          <w:u w:val="single"/>
        </w:rPr>
        <w:t xml:space="preserve">$30,998,000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$27,751,000</w:t>
      </w:r>
      <w:r>
        <w:t>))</w:t>
      </w:r>
    </w:p>
    <w:p>
      <w:pPr>
        <w:spacing w:before="0" w:after="0" w:line="408" w:lineRule="exact"/>
        <w:ind w:left="0" w:right="0" w:firstLine="0"/>
        <w:jc w:val="left"/>
        <w:tabs>
          <w:tab w:val="right" w:leader="none" w:pos="9936"/>
        </w:tabs>
      </w:pPr>
      <w:r>
        <w:tab/>
      </w:r>
      <w:r>
        <w:rPr>
          <w:u w:val="single"/>
        </w:rPr>
        <w:t xml:space="preserve">$29,962,000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$265,000</w:t>
      </w:r>
      <w:r>
        <w:t>))</w:t>
      </w:r>
    </w:p>
    <w:p>
      <w:pPr>
        <w:spacing w:before="0" w:after="0" w:line="408" w:lineRule="exact"/>
        <w:ind w:left="0" w:right="0" w:firstLine="0"/>
        <w:jc w:val="left"/>
        <w:tabs>
          <w:tab w:val="right" w:leader="none" w:pos="9936"/>
        </w:tabs>
      </w:pPr>
      <w:r>
        <w:tab/>
      </w:r>
      <w:r>
        <w:rPr>
          <w:u w:val="single"/>
        </w:rPr>
        <w:t xml:space="preserve">$14,672,000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rPr>
          <w:strike/>
        </w:rPr>
        <w:t xml:space="preserve">$169,676,000</w:t>
      </w:r>
    </w:p>
    <w:p>
      <w:pPr>
        <w:tabs>
          <w:tab w:val="right" w:leader="none" w:pos="9936"/>
        </w:tabs>
        <w:ind w:left="0" w:right="0" w:firstLine="1440"/>
      </w:pPr>
      <w:r>
        <w:tab/>
      </w:r>
      <w:r>
        <w:rPr>
          <w:u w:val="single"/>
        </w:rPr>
        <w:t xml:space="preserve">$186,431,000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$11,090,000</w:t>
      </w:r>
      <w:r>
        <w:t>))</w:t>
      </w:r>
      <w:r>
        <w:rPr/>
        <w:t xml:space="preserve"> </w:t>
      </w:r>
      <w:r>
        <w:rPr>
          <w:u w:val="single"/>
        </w:rPr>
        <w:t xml:space="preserve">$11,109,000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$11,087,000</w:t>
      </w:r>
      <w:r>
        <w:t>))</w:t>
      </w:r>
      <w:r>
        <w:rPr/>
        <w:t xml:space="preserve"> </w:t>
      </w:r>
      <w:r>
        <w:rPr>
          <w:u w:val="single"/>
        </w:rPr>
        <w:t xml:space="preserve">$11,238,000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w:t>
      </w:r>
      <w:r>
        <w:t>((</w:t>
      </w:r>
      <w:r>
        <w:rPr>
          <w:strike/>
        </w:rPr>
        <w:t xml:space="preserve">sections 501, 515, and 522 of this act</w:t>
      </w:r>
      <w:r>
        <w:t>))</w:t>
      </w:r>
      <w:r>
        <w:rPr/>
        <w:t xml:space="preserve"> </w:t>
      </w:r>
      <w:r>
        <w:rPr>
          <w:u w:val="single"/>
        </w:rPr>
        <w:t xml:space="preserve">section 501, chapter 415, Laws of 2019 and sections 513 and 520 of this act</w:t>
      </w:r>
      <w:r>
        <w:rPr/>
        <w:t xml:space="preserve">.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u w:val="single"/>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w:t>
      </w:r>
      <w:r>
        <w:t>((</w:t>
      </w:r>
      <w:r>
        <w:rPr>
          <w:strike/>
        </w:rPr>
        <w:t xml:space="preserve">$857,000</w:t>
      </w:r>
      <w:r>
        <w:t>))</w:t>
      </w:r>
      <w:r>
        <w:rPr/>
        <w:t xml:space="preserve"> </w:t>
      </w:r>
      <w:r>
        <w:rPr>
          <w:u w:val="single"/>
        </w:rPr>
        <w:t xml:space="preserve">$1,217,000</w:t>
      </w:r>
      <w:r>
        <w:rPr/>
        <w:t xml:space="preserve">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w:t>
      </w:r>
      <w:r>
        <w:rPr>
          <w:u w:val="single"/>
        </w:rPr>
        <w:t xml:space="preserve">(i)</w:t>
      </w:r>
      <w:r>
        <w:rPr/>
        <w:t xml:space="preserve"> $61,000 of the general fund</w:t>
      </w:r>
      <w:r>
        <w:rPr>
          <w:rFonts w:ascii="Times New Roman" w:hAnsi="Times New Roman"/>
        </w:rPr>
        <w:t xml:space="preserve">—</w:t>
      </w:r>
      <w:r>
        <w:rPr/>
        <w:t xml:space="preserve">state appropriation for fiscal year 2020 and </w:t>
      </w:r>
      <w:r>
        <w:t>((</w:t>
      </w:r>
      <w:r>
        <w:rPr>
          <w:strike/>
        </w:rPr>
        <w:t xml:space="preserve">$61,000</w:t>
      </w:r>
      <w:r>
        <w:t>))</w:t>
      </w:r>
      <w:r>
        <w:rPr/>
        <w:t xml:space="preserve"> </w:t>
      </w:r>
      <w:r>
        <w:rPr>
          <w:u w:val="single"/>
        </w:rPr>
        <w:t xml:space="preserve">$76,000</w:t>
      </w:r>
      <w:r>
        <w:rPr/>
        <w:t xml:space="preserve">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u w:val="single"/>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u w:val="single"/>
        </w:rPr>
        <w:t xml:space="preserve">(A) Opportunities for reducing bias in the observational assessment process and materials; and</w:t>
      </w:r>
    </w:p>
    <w:p>
      <w:pPr>
        <w:spacing w:before="0" w:after="0" w:line="408" w:lineRule="exact"/>
        <w:ind w:left="0" w:right="0" w:firstLine="576"/>
        <w:jc w:val="left"/>
      </w:pPr>
      <w:r>
        <w:rPr>
          <w:u w:val="single"/>
        </w:rPr>
        <w:t xml:space="preserve">(B) Barriers to implementation of the inventory.</w:t>
      </w:r>
    </w:p>
    <w:p>
      <w:pPr>
        <w:spacing w:before="0" w:after="0" w:line="408" w:lineRule="exact"/>
        <w:ind w:left="0" w:right="0" w:firstLine="576"/>
        <w:jc w:val="left"/>
      </w:pPr>
      <w:r>
        <w:rPr>
          <w:u w:val="single"/>
        </w:rPr>
        <w:t xml:space="preserve">(iii) The committee shall seek feedback from relevant stakeholders, including but not limited to:</w:t>
      </w:r>
    </w:p>
    <w:p>
      <w:pPr>
        <w:spacing w:before="0" w:after="0" w:line="408" w:lineRule="exact"/>
        <w:ind w:left="0" w:right="0" w:firstLine="576"/>
        <w:jc w:val="left"/>
      </w:pPr>
      <w:r>
        <w:rPr>
          <w:u w:val="single"/>
        </w:rPr>
        <w:t xml:space="preserve">(A) The office of the superintendent of public instruction;</w:t>
      </w:r>
    </w:p>
    <w:p>
      <w:pPr>
        <w:spacing w:before="0" w:after="0" w:line="408" w:lineRule="exact"/>
        <w:ind w:left="0" w:right="0" w:firstLine="576"/>
        <w:jc w:val="left"/>
      </w:pPr>
      <w:r>
        <w:rPr>
          <w:u w:val="single"/>
        </w:rPr>
        <w:t xml:space="preserve">(B) The department of children, youth, and families;</w:t>
      </w:r>
    </w:p>
    <w:p>
      <w:pPr>
        <w:spacing w:before="0" w:after="0" w:line="408" w:lineRule="exact"/>
        <w:ind w:left="0" w:right="0" w:firstLine="576"/>
        <w:jc w:val="left"/>
      </w:pPr>
      <w:r>
        <w:rPr>
          <w:u w:val="single"/>
        </w:rPr>
        <w:t xml:space="preserve">(C) Kindergarten teachers who are representative of or who teach in schools with diverse student subgroups;</w:t>
      </w:r>
    </w:p>
    <w:p>
      <w:pPr>
        <w:spacing w:before="0" w:after="0" w:line="408" w:lineRule="exact"/>
        <w:ind w:left="0" w:right="0" w:firstLine="576"/>
        <w:jc w:val="left"/>
      </w:pPr>
      <w:r>
        <w:rPr>
          <w:u w:val="single"/>
        </w:rPr>
        <w:t xml:space="preserve">(D) A representative from a tribal school who is currently using the inventory;</w:t>
      </w:r>
    </w:p>
    <w:p>
      <w:pPr>
        <w:spacing w:before="0" w:after="0" w:line="408" w:lineRule="exact"/>
        <w:ind w:left="0" w:right="0" w:firstLine="576"/>
        <w:jc w:val="left"/>
      </w:pPr>
      <w:r>
        <w:rPr>
          <w:u w:val="single"/>
        </w:rPr>
        <w:t xml:space="preserve">(E) Principals who are currently using the inventory;</w:t>
      </w:r>
    </w:p>
    <w:p>
      <w:pPr>
        <w:spacing w:before="0" w:after="0" w:line="408" w:lineRule="exact"/>
        <w:ind w:left="0" w:right="0" w:firstLine="576"/>
        <w:jc w:val="left"/>
      </w:pPr>
      <w:r>
        <w:rPr>
          <w:u w:val="single"/>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u w:val="single"/>
        </w:rPr>
        <w:t xml:space="preserve">(G) District assessment coordinators; and</w:t>
      </w:r>
    </w:p>
    <w:p>
      <w:pPr>
        <w:spacing w:before="0" w:after="0" w:line="408" w:lineRule="exact"/>
        <w:ind w:left="0" w:right="0" w:firstLine="576"/>
        <w:jc w:val="left"/>
      </w:pPr>
      <w:r>
        <w:rPr>
          <w:u w:val="single"/>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w:t>
      </w:r>
      <w:r>
        <w:t>((</w:t>
      </w:r>
      <w:r>
        <w:rPr>
          <w:strike/>
        </w:rPr>
        <w:t xml:space="preserve">$235,000</w:t>
      </w:r>
      <w:r>
        <w:t>))</w:t>
      </w:r>
      <w:r>
        <w:rPr/>
        <w:t xml:space="preserve"> </w:t>
      </w:r>
      <w:r>
        <w:rPr>
          <w:u w:val="single"/>
        </w:rPr>
        <w:t xml:space="preserve">$385,000</w:t>
      </w:r>
      <w:r>
        <w:rPr/>
        <w:t xml:space="preserve">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w:t>
      </w:r>
      <w:r>
        <w:rPr>
          <w:u w:val="single"/>
        </w:rPr>
        <w:t xml:space="preserve">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w:t>
      </w:r>
      <w:r>
        <w:t>((</w:t>
      </w:r>
      <w:r>
        <w:rPr>
          <w:strike/>
        </w:rPr>
        <w:t xml:space="preserve">$175,000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u w:val="single"/>
        </w:rPr>
        <w:t xml:space="preserve">(y) In section 117(8)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u w:val="single"/>
        </w:rPr>
        <w:t xml:space="preserve">(z) In section 130(13) of this act, the office of financial management is directed to review and report on the pupil transportation funding system for K-12 education, the report is due to the governor and the appropriate committees in the legislature by September 1, 2020. Within amounts provided in this subsection, the office of the superintendent of public instruction shall collaborate on this review.</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w:t>
      </w:r>
      <w:r>
        <w:t>((</w:t>
      </w:r>
      <w:r>
        <w:rPr>
          <w:strike/>
        </w:rPr>
        <w:t xml:space="preserve">$1,221,000</w:t>
      </w:r>
      <w:r>
        <w:t>))</w:t>
      </w:r>
      <w:r>
        <w:rPr/>
        <w:t xml:space="preserve"> </w:t>
      </w:r>
      <w:r>
        <w:rPr>
          <w:u w:val="single"/>
        </w:rPr>
        <w:t xml:space="preserve">$281,000</w:t>
      </w:r>
      <w:r>
        <w:rPr/>
        <w:t xml:space="preserve">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w:t>
      </w:r>
      <w:r>
        <w:rPr>
          <w:u w:val="single"/>
        </w:rPr>
        <w:t xml:space="preserve">The final report must include the following:</w:t>
      </w:r>
    </w:p>
    <w:p>
      <w:pPr>
        <w:spacing w:before="0" w:after="0" w:line="408" w:lineRule="exact"/>
        <w:ind w:left="0" w:right="0" w:firstLine="576"/>
        <w:jc w:val="left"/>
      </w:pPr>
      <w:r>
        <w:rPr>
          <w:u w:val="single"/>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u w:val="single"/>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u w:val="single"/>
        </w:rPr>
        <w:t xml:space="preserve">(A) The department of social and health services developmental disabilities administration;</w:t>
      </w:r>
    </w:p>
    <w:p>
      <w:pPr>
        <w:spacing w:before="0" w:after="0" w:line="408" w:lineRule="exact"/>
        <w:ind w:left="0" w:right="0" w:firstLine="576"/>
        <w:jc w:val="left"/>
      </w:pPr>
      <w:r>
        <w:rPr>
          <w:u w:val="single"/>
        </w:rPr>
        <w:t xml:space="preserve">(B) The office of the superintendent of public instruction;</w:t>
      </w:r>
    </w:p>
    <w:p>
      <w:pPr>
        <w:spacing w:before="0" w:after="0" w:line="408" w:lineRule="exact"/>
        <w:ind w:left="0" w:right="0" w:firstLine="576"/>
        <w:jc w:val="left"/>
      </w:pPr>
      <w:r>
        <w:rPr>
          <w:u w:val="single"/>
        </w:rPr>
        <w:t xml:space="preserve">(C) The division of vocational rehabilitation at the department of social and health services;</w:t>
      </w:r>
    </w:p>
    <w:p>
      <w:pPr>
        <w:spacing w:before="0" w:after="0" w:line="408" w:lineRule="exact"/>
        <w:ind w:left="0" w:right="0" w:firstLine="576"/>
        <w:jc w:val="left"/>
      </w:pPr>
      <w:r>
        <w:rPr>
          <w:u w:val="single"/>
        </w:rPr>
        <w:t xml:space="preserve">(D) School districts across the state of Washington; and</w:t>
      </w:r>
    </w:p>
    <w:p>
      <w:pPr>
        <w:spacing w:before="0" w:after="0" w:line="408" w:lineRule="exact"/>
        <w:ind w:left="0" w:right="0" w:firstLine="576"/>
        <w:jc w:val="left"/>
      </w:pPr>
      <w:r>
        <w:rPr>
          <w:u w:val="single"/>
        </w:rPr>
        <w:t xml:space="preserve">(E) Counties coordinating employment and day services.</w:t>
      </w:r>
    </w:p>
    <w:p>
      <w:pPr>
        <w:spacing w:before="0" w:after="0" w:line="408" w:lineRule="exact"/>
        <w:ind w:left="0" w:right="0" w:firstLine="576"/>
        <w:jc w:val="left"/>
      </w:pPr>
      <w:r>
        <w:rPr>
          <w:u w:val="single"/>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u w:val="single"/>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(h) </w:t>
      </w:r>
      <w:r>
        <w:rPr>
          <w:u w:val="single"/>
        </w:rPr>
        <w:t xml:space="preserve">$60,000 of the general fund</w:t>
      </w:r>
      <w:r>
        <w:rPr>
          <w:rFonts w:ascii="Times New Roman" w:hAnsi="Times New Roman"/>
          <w:u w:val="single"/>
        </w:rPr>
        <w:t xml:space="preserve">—</w:t>
      </w:r>
      <w:r>
        <w:rPr>
          <w:u w:val="single"/>
        </w:rPr>
        <w:t xml:space="preserve">state appropriation for fiscal year 2021 is provided solely for a technical advisory committee to consider and make recommendations for an apportionment system that could effectively support teacher residency program model pilots in fiscal year 2022.</w:t>
      </w:r>
    </w:p>
    <w:p>
      <w:pPr>
        <w:spacing w:before="0" w:after="0" w:line="408" w:lineRule="exact"/>
        <w:ind w:left="0" w:right="0" w:firstLine="576"/>
        <w:jc w:val="left"/>
      </w:pPr>
      <w:r>
        <w:rPr>
          <w:u w:val="single"/>
        </w:rPr>
        <w:t xml:space="preserve">(i)(i) $50,000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u w:val="single"/>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u w:val="single"/>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rPr>
          <w:u w:val="single"/>
        </w:rPr>
        <w:t xml:space="preserve">(j) $50,000 of the general fund</w:t>
      </w:r>
      <w:r>
        <w:rPr>
          <w:rFonts w:ascii="Times New Roman" w:hAnsi="Times New Roman"/>
          <w:u w:val="single"/>
        </w:rPr>
        <w:t xml:space="preserve">—</w:t>
      </w:r>
      <w:r>
        <w:rPr>
          <w:u w:val="single"/>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u w:val="single"/>
        </w:rPr>
        <w:t xml:space="preserve">(k) $200,000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to collaborate with the office of the department of children, youth, and families to complete a report with options and recommendations for administrative efficiencies and long-term strategies that align and integrate high-quality early learning programs administered by both agencies. The report shall address capital needs, data collection and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u w:val="single"/>
        </w:rPr>
        <w:t xml:space="preserve">(l)</w:t>
      </w:r>
      <w:r>
        <w:rPr/>
        <w:t xml:space="preserve">(i)(A)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w:t>
      </w:r>
      <w:r>
        <w:t>((</w:t>
      </w:r>
      <w:r>
        <w:rPr>
          <w:strike/>
        </w:rPr>
        <w:t xml:space="preserve">and $1,268,000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educational service districts for implementation of Second Substitute House Bill No. 1216 (school safety and well-being).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(iv) </w:t>
      </w:r>
      <w:r>
        <w:rPr>
          <w:u w:val="single"/>
        </w:rPr>
        <w:t xml:space="preserve">$570,000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u w:val="single"/>
        </w:rPr>
        <w:t xml:space="preserve">—</w:t>
      </w:r>
      <w:r>
        <w:rPr>
          <w:u w:val="single"/>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u w:val="single"/>
        </w:rPr>
        <w:t xml:space="preserve">(v)</w:t>
      </w:r>
      <w:r>
        <w:rPr/>
        <w:t xml:space="preserve">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w:t>
      </w:r>
      <w:r>
        <w:t>((</w:t>
      </w:r>
      <w:r>
        <w:rPr>
          <w:strike/>
        </w:rPr>
        <w:t xml:space="preserve">(iv)</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w:t>
      </w:r>
      <w:r>
        <w:t>((</w:t>
      </w:r>
      <w:r>
        <w:rPr>
          <w:strike/>
        </w:rPr>
        <w:t xml:space="preserve">(iv)</w:t>
      </w:r>
      <w:r>
        <w:t>))</w:t>
      </w:r>
      <w:r>
        <w:rPr/>
        <w:t xml:space="preserve"> </w:t>
      </w:r>
      <w:r>
        <w:rPr>
          <w:u w:val="single"/>
        </w:rPr>
        <w:t xml:space="preserve">(v)</w:t>
      </w:r>
      <w:r>
        <w:rPr/>
        <w:t xml:space="preserve">,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$64,000 of the general fund</w:t>
      </w:r>
      <w:r>
        <w:rPr>
          <w:rFonts w:ascii="Times New Roman" w:hAnsi="Times New Roman"/>
          <w:u w:val="single"/>
        </w:rPr>
        <w:t xml:space="preserve">—</w:t>
      </w:r>
      <w:r>
        <w:rPr>
          <w:u w:val="single"/>
        </w:rPr>
        <w:t xml:space="preserve">state appropriation for fiscal year 2021 are</w:t>
      </w:r>
      <w:r>
        <w:rPr/>
        <w:t xml:space="preserv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rPr>
          <w:u w:val="single"/>
        </w:rPr>
        <w:t xml:space="preserve">$100,000 of the general fund</w:t>
      </w:r>
      <w:r>
        <w:rPr>
          <w:rFonts w:ascii="Times New Roman" w:hAnsi="Times New Roman"/>
          <w:u w:val="single"/>
        </w:rPr>
        <w:t xml:space="preserve">—</w:t>
      </w:r>
      <w:r>
        <w:rPr>
          <w:u w:val="single"/>
        </w:rPr>
        <w:t xml:space="preserve">state appropriation for fiscal year 2021 is provided solely for the superintendent of public instruction to administer a pilot program in a school district with enrollment under 2,000 students in the 2019-20 school year and with at least one school identified for improvement through the Washington school improvement framework to move to a balanced school year. For the purposes of this pilot program, "balanced calendar school year" means a school schedule which distributes school vacations evenly throughout the school year while meeting minimum instructional hours and minimum days of instruction as required in law.</w:t>
      </w:r>
    </w:p>
    <w:p>
      <w:pPr>
        <w:spacing w:before="0" w:after="0" w:line="408" w:lineRule="exact"/>
        <w:ind w:left="0" w:right="0" w:firstLine="576"/>
        <w:jc w:val="left"/>
      </w:pPr>
      <w:r>
        <w:rPr>
          <w:u w:val="single"/>
        </w:rPr>
        <w:t xml:space="preserve">(w) $75,000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develop a list of curriculum and supplemental curriculum supports that align with the K-12 health education standards in order to support teaching emotional, mental, and behavioral health in schools.</w:t>
      </w:r>
    </w:p>
    <w:p>
      <w:pPr>
        <w:spacing w:before="0" w:after="0" w:line="408" w:lineRule="exact"/>
        <w:ind w:left="0" w:right="0" w:firstLine="576"/>
        <w:jc w:val="left"/>
      </w:pPr>
      <w:r>
        <w:rPr>
          <w:u w:val="single"/>
        </w:rPr>
        <w:t xml:space="preserve">(x)(i) $76,000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collaborate with the department of health to submit a report of findings related to statewide implementation of RCW 28A.210.383. In preparing the report, the office must collaborate with the department to:</w:t>
      </w:r>
    </w:p>
    <w:p>
      <w:pPr>
        <w:spacing w:before="0" w:after="0" w:line="408" w:lineRule="exact"/>
        <w:ind w:left="0" w:right="0" w:firstLine="576"/>
        <w:jc w:val="left"/>
      </w:pPr>
      <w:r>
        <w:rPr>
          <w:u w:val="single"/>
        </w:rPr>
        <w:t xml:space="preserve">(A) Analyze information about the schools that maintain a supply of epinephrine autoinjectors under RCW 28A.210.383;</w:t>
      </w:r>
    </w:p>
    <w:p>
      <w:pPr>
        <w:spacing w:before="0" w:after="0" w:line="408" w:lineRule="exact"/>
        <w:ind w:left="0" w:right="0" w:firstLine="576"/>
        <w:jc w:val="left"/>
      </w:pPr>
      <w:r>
        <w:rPr>
          <w:u w:val="single"/>
        </w:rPr>
        <w:t xml:space="preserve">(B) Examine the barriers and challenges licensed health professionals with the authority to prescribe epinephrine autoinjectors experience in prescribing this medication under a standing order;</w:t>
      </w:r>
    </w:p>
    <w:p>
      <w:pPr>
        <w:spacing w:before="0" w:after="0" w:line="408" w:lineRule="exact"/>
        <w:ind w:left="0" w:right="0" w:firstLine="576"/>
        <w:jc w:val="left"/>
      </w:pPr>
      <w:r>
        <w:rPr>
          <w:u w:val="single"/>
        </w:rPr>
        <w:t xml:space="preserve">(C) Review whether and to what extent the requirement under RCW 28A.210.320 that a student with a life-threatening allergic reaction present a medication or treatment order addressing the medical services that may be required to be performed at the school reduces the need for and use of a school supply of epinephrine autoinjectors;</w:t>
      </w:r>
    </w:p>
    <w:p>
      <w:pPr>
        <w:spacing w:before="0" w:after="0" w:line="408" w:lineRule="exact"/>
        <w:ind w:left="0" w:right="0" w:firstLine="576"/>
        <w:jc w:val="left"/>
      </w:pPr>
      <w:r>
        <w:rPr>
          <w:u w:val="single"/>
        </w:rPr>
        <w:t xml:space="preserve">(D) Determine the number of unused epinephrine autoinjectors discarded by schools, and returned to students' families, at the end of the 2019-20 school year;</w:t>
      </w:r>
    </w:p>
    <w:p>
      <w:pPr>
        <w:spacing w:before="0" w:after="0" w:line="408" w:lineRule="exact"/>
        <w:ind w:left="0" w:right="0" w:firstLine="576"/>
        <w:jc w:val="left"/>
      </w:pPr>
      <w:r>
        <w:rPr>
          <w:u w:val="single"/>
        </w:rPr>
        <w:t xml:space="preserve">(E) Complete an inventory of the number and categories of school district staff provided with training on identifying and responding to life-threatening allergies between September 1, 2017, and September 1, 2020; and</w:t>
      </w:r>
    </w:p>
    <w:p>
      <w:pPr>
        <w:spacing w:before="0" w:after="0" w:line="408" w:lineRule="exact"/>
        <w:ind w:left="0" w:right="0" w:firstLine="576"/>
        <w:jc w:val="left"/>
      </w:pPr>
      <w:r>
        <w:rPr>
          <w:u w:val="single"/>
        </w:rPr>
        <w:t xml:space="preserve">(F) Investigate any other implementation issues raised by school nurses, students who have life-threatening allergic reactions, and students' families during meetings held by the office for the purpose of soliciting feedback on these issues.</w:t>
      </w:r>
    </w:p>
    <w:p>
      <w:pPr>
        <w:spacing w:before="0" w:after="0" w:line="408" w:lineRule="exact"/>
        <w:ind w:left="0" w:right="0" w:firstLine="576"/>
        <w:jc w:val="left"/>
      </w:pPr>
      <w:r>
        <w:rPr>
          <w:u w:val="single"/>
        </w:rPr>
        <w:t xml:space="preserve">(ii) When collecting and analyzing information required under (i) of this subsection, the office and the department must collect information from multiple sources, and disaggregate information during analysis, such that information can be separated by school geography, student enrollment, school socioeconomic status, and other student demographics.</w:t>
      </w:r>
    </w:p>
    <w:p>
      <w:pPr>
        <w:spacing w:before="0" w:after="0" w:line="408" w:lineRule="exact"/>
        <w:ind w:left="0" w:right="0" w:firstLine="576"/>
        <w:jc w:val="left"/>
      </w:pPr>
      <w:r>
        <w:rPr>
          <w:u w:val="single"/>
        </w:rPr>
        <w:t xml:space="preserve">(iii) The office and the department must submit the report to the appropriate committees of the legislature by December 1, 2020.</w:t>
      </w:r>
    </w:p>
    <w:p>
      <w:pPr>
        <w:spacing w:before="0" w:after="0" w:line="408" w:lineRule="exact"/>
        <w:ind w:left="0" w:right="0" w:firstLine="576"/>
        <w:jc w:val="left"/>
      </w:pPr>
      <w:r>
        <w:rPr>
          <w:u w:val="single"/>
        </w:rPr>
        <w:t xml:space="preserve">(y)</w:t>
      </w:r>
      <w:r>
        <w:rPr/>
        <w:t xml:space="preserve"> Within existing resources, the office shall implement Substitute Senate Bill No. 5324 (homeless student support).</w:t>
      </w:r>
    </w:p>
    <w:p>
      <w:pPr>
        <w:spacing w:before="0" w:after="0" w:line="408" w:lineRule="exact"/>
        <w:ind w:left="0" w:right="0" w:firstLine="576"/>
        <w:jc w:val="left"/>
      </w:pPr>
      <w:r>
        <w:rPr>
          <w:u w:val="single"/>
        </w:rPr>
        <w:t xml:space="preserve">(z) $150,000 of the general fund</w:t>
      </w:r>
      <w:r>
        <w:rPr>
          <w:rFonts w:ascii="Times New Roman" w:hAnsi="Times New Roman"/>
          <w:u w:val="single"/>
        </w:rPr>
        <w:t xml:space="preserve">—</w:t>
      </w:r>
      <w:r>
        <w:rPr>
          <w:u w:val="single"/>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u w:val="single"/>
        </w:rPr>
        <w:t xml:space="preserve">(aa) $474,000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1182 (learning assistance program). If the bill is not enacted by June 30, 2020, the amount provided in this subsection shall lapse.</w:t>
      </w:r>
    </w:p>
    <w:p>
      <w:pPr>
        <w:spacing w:before="0" w:after="0" w:line="408" w:lineRule="exact"/>
        <w:ind w:left="0" w:right="0" w:firstLine="576"/>
        <w:jc w:val="left"/>
      </w:pPr>
      <w:r>
        <w:rPr>
          <w:u w:val="single"/>
        </w:rPr>
        <w:t xml:space="preserve">(bb) $173,000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1264 (secondary traumatic stress). If the bill is not enacted by June 30, 2020, the amount provided in this subsection shall lapse.</w:t>
      </w:r>
    </w:p>
    <w:p>
      <w:pPr>
        <w:spacing w:before="0" w:after="0" w:line="408" w:lineRule="exact"/>
        <w:ind w:left="0" w:right="0" w:firstLine="576"/>
        <w:jc w:val="left"/>
      </w:pPr>
      <w:r>
        <w:rPr>
          <w:u w:val="single"/>
        </w:rPr>
        <w:t xml:space="preserve">(cc) $57,000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rPr>
          <w:u w:val="single"/>
        </w:rPr>
        <w:t xml:space="preserve">(dd) $872,000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rPr>
          <w:u w:val="single"/>
        </w:rPr>
        <w:t xml:space="preserve">(ee) $104,000 of the general fund</w:t>
      </w:r>
      <w:r>
        <w:rPr>
          <w:rFonts w:ascii="Times New Roman" w:hAnsi="Times New Roman"/>
          <w:u w:val="single"/>
        </w:rPr>
        <w:t xml:space="preserve">—</w:t>
      </w:r>
      <w:r>
        <w:rPr>
          <w:u w:val="single"/>
        </w:rPr>
        <w:t xml:space="preserve">state appropriation for fiscal year 2020 and $106,000 of the general fund</w:t>
      </w:r>
      <w:r>
        <w:rPr>
          <w:rFonts w:ascii="Times New Roman" w:hAnsi="Times New Roman"/>
          <w:u w:val="single"/>
        </w:rPr>
        <w:t xml:space="preserve">—</w:t>
      </w:r>
      <w:r>
        <w:rPr>
          <w:u w:val="single"/>
        </w:rPr>
        <w:t xml:space="preserve">state appropriation for fiscal year 2021 are provided solely for implementation of Engrossed Second Substitute House Bill No. 1304 (CTE/alt. learning exp. prgs.). If the bill is not enacted by June 30, 2020, the amounts provided in this subsection shall lapse.</w:t>
      </w:r>
    </w:p>
    <w:p>
      <w:pPr>
        <w:spacing w:before="0" w:after="0" w:line="408" w:lineRule="exact"/>
        <w:ind w:left="0" w:right="0" w:firstLine="576"/>
        <w:jc w:val="left"/>
      </w:pPr>
      <w:r>
        <w:rPr>
          <w:u w:val="single"/>
        </w:rPr>
        <w:t xml:space="preserve">(ff) $14,407,000 of the Washington state opportunities pathways account is provided solely for additional support in the form of one thousand dollars per full-time equivalent student for school districts during the 2020-2021 school year that have enrollments of less than six hundred fifty students and that have a regionalization factor of at least 1.04 during the 2020-2021 school year in the LEAP Document 3. For the purposes of this section, "LEAP Document 3" means the school district regionalization factors for certificated instructional, certificated administrative, and classified staff, as developed by the legislative evaluation and accountability program committee on February 24, 2020, at 2:22 hours. Funding provided in this subsection may be used only for enrichment activities permitted by RCW 28A.150.276(2). For the purposes of this subsection only, "school district" includes public schools receiving allocations under chapters 28A.710 and 28A.715 RCW.</w:t>
      </w:r>
    </w:p>
    <w:p>
      <w:pPr>
        <w:spacing w:before="0" w:after="0" w:line="408" w:lineRule="exact"/>
        <w:ind w:left="0" w:right="0" w:firstLine="576"/>
        <w:jc w:val="left"/>
      </w:pPr>
      <w:r>
        <w:rPr>
          <w:u w:val="single"/>
        </w:rPr>
        <w:t xml:space="preserve">(gg) $50,000 of the general fund</w:t>
      </w:r>
      <w:r>
        <w:rPr>
          <w:rFonts w:ascii="Times New Roman" w:hAnsi="Times New Roman"/>
          <w:u w:val="single"/>
        </w:rPr>
        <w:t xml:space="preserve">—</w:t>
      </w:r>
      <w:r>
        <w:rPr>
          <w:u w:val="single"/>
        </w:rPr>
        <w:t xml:space="preserve">state appropriation for fiscal year 2021 is provided solely for the office to develop Spanish language arts standards, contract with an organization to conduct a bias and sensitivity review of the proposed Spanish language arts standards; and provide professional learning outreach to school districts to help educators implement the Spanish language arts standards. The office must also develop a plan for phasing in language arts standards for other languages spoken by Washington students.</w:t>
      </w:r>
    </w:p>
    <w:p>
      <w:pPr>
        <w:spacing w:before="0" w:after="0" w:line="408" w:lineRule="exact"/>
        <w:ind w:left="0" w:right="0" w:firstLine="576"/>
        <w:jc w:val="left"/>
      </w:pPr>
      <w:r>
        <w:rPr>
          <w:u w:val="single"/>
        </w:rPr>
        <w:t xml:space="preserve">(hh) $560,000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develop or purchase online learning modules for all kindergarten through second grade educators and their school teams on the topics of dyslexia and foundational literacy skills to support early screening for dyslexia as required by RCW 28A.320.260.</w:t>
      </w:r>
    </w:p>
    <w:p>
      <w:pPr>
        <w:spacing w:before="0" w:after="0" w:line="408" w:lineRule="exact"/>
        <w:ind w:left="0" w:right="0" w:firstLine="576"/>
        <w:jc w:val="left"/>
      </w:pPr>
      <w:r>
        <w:rPr>
          <w:u w:val="single"/>
        </w:rPr>
        <w:t xml:space="preserve">(ii) $20,000 of the general fund</w:t>
      </w:r>
      <w:r>
        <w:rPr>
          <w:rFonts w:ascii="Times New Roman" w:hAnsi="Times New Roman"/>
          <w:u w:val="single"/>
        </w:rPr>
        <w:t xml:space="preserve">—</w:t>
      </w:r>
      <w:r>
        <w:rPr>
          <w:u w:val="single"/>
        </w:rPr>
        <w:t xml:space="preserve">state appropriation for fiscal year 2020 and $30,000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in consultation with the healthcare authority, to study and report on school districts' utilization of substitute teachers and the impact of the school employees' benefits board program on substitute teacher staffing. By December 1, 2020, and in compliance with RCW 43.01.036, the office of the superintendent of public instruction must submit the report to the appropriate fiscal and policy committees of the legislature. The report must include the following:</w:t>
      </w:r>
    </w:p>
    <w:p>
      <w:pPr>
        <w:spacing w:before="0" w:after="0" w:line="408" w:lineRule="exact"/>
        <w:ind w:left="0" w:right="0" w:firstLine="576"/>
        <w:jc w:val="left"/>
      </w:pPr>
      <w:r>
        <w:rPr>
          <w:u w:val="single"/>
        </w:rPr>
        <w:t xml:space="preserve">(i) The number of individual and full-time equivalent substitute teachers employed in the 2018-19 and 2019-20 school years by district.</w:t>
      </w:r>
    </w:p>
    <w:p>
      <w:pPr>
        <w:spacing w:before="0" w:after="0" w:line="408" w:lineRule="exact"/>
        <w:ind w:left="0" w:right="0" w:firstLine="576"/>
        <w:jc w:val="left"/>
      </w:pPr>
      <w:r>
        <w:rPr>
          <w:u w:val="single"/>
        </w:rPr>
        <w:t xml:space="preserve">(ii) Substitute teachers as a percentage of classroom teachers for the 2018-19 and 2019-20 school years by district.</w:t>
      </w:r>
    </w:p>
    <w:p>
      <w:pPr>
        <w:spacing w:before="0" w:after="0" w:line="408" w:lineRule="exact"/>
        <w:ind w:left="0" w:right="0" w:firstLine="576"/>
        <w:jc w:val="left"/>
      </w:pPr>
      <w:r>
        <w:rPr>
          <w:u w:val="single"/>
        </w:rPr>
        <w:t xml:space="preserve">(iii) The number of substitute teachers eligible for the school employees' benefits board program by district.</w:t>
      </w:r>
    </w:p>
    <w:p>
      <w:pPr>
        <w:spacing w:before="0" w:after="0" w:line="408" w:lineRule="exact"/>
        <w:ind w:left="0" w:right="0" w:firstLine="576"/>
        <w:jc w:val="left"/>
      </w:pPr>
      <w:r>
        <w:rPr>
          <w:u w:val="single"/>
        </w:rPr>
        <w:t xml:space="preserve">(iv) Impacts, both positive and negative, of the school employees' benefits board program on substitute teacher staffing.</w:t>
      </w:r>
    </w:p>
    <w:p>
      <w:pPr>
        <w:spacing w:before="0" w:after="0" w:line="408" w:lineRule="exact"/>
        <w:ind w:left="0" w:right="0" w:firstLine="576"/>
        <w:jc w:val="left"/>
      </w:pPr>
      <w:r>
        <w:rPr>
          <w:u w:val="single"/>
        </w:rPr>
        <w:t xml:space="preserve">(v) Options for substitute teacher eligibility under the school employees' benefits board program, including possible exceptions for substitute teachers.</w:t>
      </w:r>
    </w:p>
    <w:p>
      <w:pPr>
        <w:spacing w:before="0" w:after="0" w:line="408" w:lineRule="exact"/>
        <w:ind w:left="0" w:right="0" w:firstLine="576"/>
        <w:jc w:val="left"/>
      </w:pPr>
      <w:r>
        <w:rPr>
          <w:u w:val="single"/>
        </w:rPr>
        <w:t xml:space="preserve">(vi) Recommendations for preserving an adequate pool of substitute teachers while consistently classifying substitute teachers for health benefits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$15,771,000</w:t>
      </w:r>
      <w:r>
        <w:t>))</w:t>
      </w:r>
    </w:p>
    <w:p>
      <w:pPr>
        <w:spacing w:before="0" w:after="0" w:line="408" w:lineRule="exact"/>
        <w:ind w:left="0" w:right="0" w:firstLine="0"/>
        <w:jc w:val="left"/>
        <w:tabs>
          <w:tab w:val="right" w:leader="none" w:pos="9936"/>
        </w:tabs>
      </w:pPr>
      <w:r>
        <w:tab/>
      </w:r>
      <w:r>
        <w:rPr>
          <w:u w:val="single"/>
        </w:rPr>
        <w:t xml:space="preserve">$30,129,000</w:t>
      </w:r>
    </w:p>
    <w:p>
      <w:pPr>
        <w:tabs>
          <w:tab w:val="right" w:leader="dot" w:pos="9936"/>
        </w:tabs>
        <w:ind w:left="0" w:right="0" w:firstLine="1440"/>
      </w:pPr>
      <w:r>
        <w:rPr/>
        <w:t xml:space="preserve">TOTAL APPROPRIATION</w:t>
      </w:r>
      <w:r>
        <w:tab/>
      </w:r>
      <w:r>
        <w:rPr>
          <w:strike/>
        </w:rPr>
        <w:t xml:space="preserve">$19,610,000</w:t>
      </w:r>
    </w:p>
    <w:p>
      <w:pPr>
        <w:spacing w:before="0" w:after="0" w:line="408" w:lineRule="exact"/>
        <w:ind w:left="0" w:right="0" w:firstLine="0"/>
        <w:jc w:val="left"/>
        <w:tabs>
          <w:tab w:val="right" w:leader="none" w:pos="9936"/>
        </w:tabs>
      </w:pPr>
      <w:r>
        <w:tab/>
      </w:r>
      <w:r>
        <w:rPr>
          <w:u w:val="single"/>
        </w:rPr>
        <w:t xml:space="preserve">$33,968,000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2020 and </w:t>
      </w:r>
      <w:r>
        <w:t>((</w:t>
      </w:r>
      <w:r>
        <w:rPr>
          <w:strike/>
        </w:rPr>
        <w:t xml:space="preserve">$12,663,000</w:t>
      </w:r>
      <w:r>
        <w:t>))</w:t>
      </w:r>
      <w:r>
        <w:rPr/>
        <w:t xml:space="preserve"> </w:t>
      </w:r>
      <w:r>
        <w:rPr>
          <w:u w:val="single"/>
        </w:rPr>
        <w:t xml:space="preserve">$27,021,000</w:t>
      </w:r>
      <w:r>
        <w:rPr/>
        <w:t xml:space="preserve">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(a) Of the amount in this subsection, </w:t>
      </w:r>
      <w:r>
        <w:t>((</w:t>
      </w:r>
      <w:r>
        <w:rPr>
          <w:strike/>
        </w:rPr>
        <w:t xml:space="preserve">$12,001,000</w:t>
      </w:r>
      <w:r>
        <w:t>))</w:t>
      </w:r>
      <w:r>
        <w:rPr/>
        <w:t xml:space="preserve"> </w:t>
      </w:r>
      <w:r>
        <w:rPr>
          <w:u w:val="single"/>
        </w:rPr>
        <w:t xml:space="preserve">$26,359,000</w:t>
      </w:r>
      <w:r>
        <w:rPr/>
        <w:t xml:space="preserve"> of the general fund</w:t>
      </w:r>
      <w:r>
        <w:rPr>
          <w:rFonts w:ascii="Times New Roman" w:hAnsi="Times New Roman"/>
        </w:rPr>
        <w:t xml:space="preserve">—</w:t>
      </w:r>
      <w:r>
        <w:rPr/>
        <w:t xml:space="preserve">state appropriation for fiscal year 2021 is provided solely for grants to districts to provide </w:t>
      </w:r>
      <w:r>
        <w:t>((</w:t>
      </w:r>
      <w:r>
        <w:rPr>
          <w:strike/>
        </w:rPr>
        <w:t xml:space="preserve">two days</w:t>
      </w:r>
      <w:r>
        <w:t>))</w:t>
      </w:r>
      <w:r>
        <w:rPr/>
        <w:t xml:space="preserve"> </w:t>
      </w:r>
      <w:r>
        <w:rPr>
          <w:u w:val="single"/>
        </w:rPr>
        <w:t xml:space="preserve">four days</w:t>
      </w:r>
      <w:r>
        <w:rPr/>
        <w:t xml:space="preserve"> of training in the fundamental course of study to all paraeducators. </w:t>
      </w:r>
      <w:r>
        <w:t>((</w:t>
      </w:r>
      <w:r>
        <w:rPr>
          <w:strike/>
        </w:rPr>
        <w:t xml:space="preserve">Funds in this subsection are provided solely for reimbursement to school districts that provide two days of training in the fundamental course of study to paraeducators during the 2019-20 school year.</w:t>
      </w:r>
      <w:r>
        <w:t>))</w:t>
      </w:r>
    </w:p>
    <w:p>
      <w:pPr>
        <w:spacing w:before="0" w:after="0" w:line="408" w:lineRule="exact"/>
        <w:ind w:left="0" w:right="0" w:firstLine="576"/>
        <w:jc w:val="left"/>
      </w:pPr>
      <w:r>
        <w:rPr/>
        <w:t xml:space="preserve">(b) No later than December 1, 2020, the professional educator standards board must submit a report to the legislature including the following:</w:t>
      </w:r>
    </w:p>
    <w:p>
      <w:pPr>
        <w:spacing w:before="0" w:after="0" w:line="408" w:lineRule="exact"/>
        <w:ind w:left="0" w:right="0" w:firstLine="576"/>
        <w:jc w:val="left"/>
      </w:pPr>
      <w:r>
        <w:rPr/>
        <w:t xml:space="preserve">(i) The total number of trainings that districts provided;</w:t>
      </w:r>
    </w:p>
    <w:p>
      <w:pPr>
        <w:spacing w:before="0" w:after="0" w:line="408" w:lineRule="exact"/>
        <w:ind w:left="0" w:right="0" w:firstLine="576"/>
        <w:jc w:val="left"/>
      </w:pPr>
      <w:r>
        <w:rPr/>
        <w:t xml:space="preserve">(ii) The number of paraeducators that completed the training, by district; and</w:t>
      </w:r>
    </w:p>
    <w:p>
      <w:pPr>
        <w:spacing w:before="0" w:after="0" w:line="408" w:lineRule="exact"/>
        <w:ind w:left="0" w:right="0" w:firstLine="576"/>
        <w:jc w:val="left"/>
      </w:pPr>
      <w:r>
        <w:rPr/>
        <w:t xml:space="preserve">(iii) The total expenditures reimbursed to school districts, by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504</w:t>
      </w:r>
      <w:r>
        <w:rPr/>
        <w:t xml:space="preserve">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$8,752,402,000</w:t>
      </w:r>
      <w:r>
        <w:t>))</w:t>
      </w:r>
    </w:p>
    <w:p>
      <w:pPr>
        <w:spacing w:before="0" w:after="0" w:line="408" w:lineRule="exact"/>
        <w:ind w:left="0" w:right="0" w:firstLine="0"/>
        <w:jc w:val="left"/>
        <w:tabs>
          <w:tab w:val="right" w:leader="none" w:pos="9936"/>
        </w:tabs>
      </w:pPr>
      <w:r>
        <w:tab/>
      </w:r>
      <w:r>
        <w:rPr>
          <w:u w:val="single"/>
        </w:rPr>
        <w:t xml:space="preserve">$8,449,996,000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$9,137,269,000</w:t>
      </w:r>
      <w:r>
        <w:t>))</w:t>
      </w:r>
    </w:p>
    <w:p>
      <w:pPr>
        <w:spacing w:before="0" w:after="0" w:line="408" w:lineRule="exact"/>
        <w:ind w:left="0" w:right="0" w:firstLine="0"/>
        <w:jc w:val="left"/>
        <w:tabs>
          <w:tab w:val="right" w:leader="none" w:pos="9936"/>
        </w:tabs>
      </w:pPr>
      <w:r>
        <w:tab/>
      </w:r>
      <w:r>
        <w:rPr>
          <w:u w:val="single"/>
        </w:rPr>
        <w:t xml:space="preserve">$8,948,508,000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$1,345,730,000</w:t>
      </w:r>
      <w:r>
        <w:t>))</w:t>
      </w:r>
    </w:p>
    <w:p>
      <w:pPr>
        <w:spacing w:before="0" w:after="0" w:line="408" w:lineRule="exact"/>
        <w:ind w:left="0" w:right="0" w:firstLine="0"/>
        <w:jc w:val="left"/>
        <w:tabs>
          <w:tab w:val="right" w:leader="none" w:pos="9936"/>
        </w:tabs>
      </w:pPr>
      <w:r>
        <w:tab/>
      </w:r>
      <w:r>
        <w:rPr>
          <w:u w:val="single"/>
        </w:rPr>
        <w:t xml:space="preserve">$1,955,730,000</w:t>
      </w:r>
    </w:p>
    <w:p>
      <w:pPr>
        <w:tabs>
          <w:tab w:val="right" w:leader="dot" w:pos="9936"/>
        </w:tabs>
        <w:ind w:left="0" w:right="0" w:firstLine="1440"/>
      </w:pPr>
      <w:r>
        <w:rPr/>
        <w:t xml:space="preserve">TOTAL APPROPRIATION</w:t>
      </w:r>
      <w:r>
        <w:tab/>
      </w:r>
      <w:r>
        <w:rPr>
          <w:strike/>
        </w:rPr>
        <w:t xml:space="preserve">$19,235,401,000</w:t>
      </w:r>
    </w:p>
    <w:p>
      <w:pPr>
        <w:tabs>
          <w:tab w:val="right" w:leader="none" w:pos="9936"/>
        </w:tabs>
        <w:ind w:left="0" w:right="0" w:firstLine="1440"/>
      </w:pPr>
      <w:r>
        <w:tab/>
      </w:r>
      <w:r>
        <w:rPr>
          <w:u w:val="single"/>
        </w:rPr>
        <w:t xml:space="preserve">$19,354,234,000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rPr>
          <w:u w:val="single"/>
        </w:rPr>
        <w:t xml:space="preserve">in the 2019-20 school year</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rPr>
          <w:u w:val="single"/>
        </w:rPr>
        <w:t xml:space="preserve">(d)(ii)(A) of</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w:t>
      </w:r>
      <w:r>
        <w:rPr>
          <w:u w:val="single"/>
        </w:rPr>
        <w:t xml:space="preserve">For qualifying high-poverty schools in the 2020-21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Guidance Counselors</w:t>
            </w:r>
          </w:p>
        </w:tc>
        <w:tc>
          <w:tcPr>
            <w:tcW w:w="1215"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0.500</w:t>
            </w:r>
          </w:p>
        </w:tc>
        <w:tc>
          <w:tcPr>
            <w:tcW w:w="1215"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0.500</w:t>
            </w:r>
          </w:p>
        </w:tc>
        <w:tc>
          <w:tcPr>
            <w:tcW w:w="1215"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0.500</w:t>
            </w:r>
          </w:p>
        </w:tc>
      </w:tr>
    </w:tbl>
    <w:p>
      <w:pPr>
        <w:spacing w:before="0" w:after="0" w:line="408" w:lineRule="exact"/>
        <w:ind w:left="0" w:right="0" w:firstLine="576"/>
        <w:jc w:val="left"/>
      </w:pPr>
      <w:r>
        <w:rPr>
          <w:u w:val="single"/>
        </w:rPr>
        <w:t xml:space="preserve">In addition to schools with more than fifty percent of students eligible for free and reduced-price meals in the prior school year, elementary schools that enroll more than six hundred full-time equivalent students with at least forty-five percent of students eligible for free and reduced-price meals in the prior school year will qualify as a high-poverty school under this subsection.</w:t>
      </w:r>
    </w:p>
    <w:p>
      <w:pPr>
        <w:spacing w:before="0" w:after="0" w:line="408" w:lineRule="exact"/>
        <w:ind w:left="0" w:right="0" w:firstLine="576"/>
        <w:jc w:val="left"/>
      </w:pPr>
      <w:r>
        <w:rPr>
          <w:u w:val="single"/>
        </w:rPr>
        <w:t xml:space="preserve">(c)</w:t>
      </w:r>
      <w:r>
        <w:rPr/>
        <w:t xml:space="preserve">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12.51 percent in the 2019-20 school year and 12.53 percent in the 2020-21 school year for career and technical education students, and 17.84 percent in the 2019-20 school year and 17.86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w:t>
      </w:r>
      <w:r>
        <w:t>((</w:t>
      </w:r>
      <w:r>
        <w:rPr>
          <w:strike/>
        </w:rPr>
        <w:t xml:space="preserve">23.80</w:t>
      </w:r>
      <w:r>
        <w:t>))</w:t>
      </w:r>
      <w:r>
        <w:rPr/>
        <w:t xml:space="preserve"> </w:t>
      </w:r>
      <w:r>
        <w:rPr>
          <w:u w:val="single"/>
        </w:rPr>
        <w:t xml:space="preserve">24.08</w:t>
      </w:r>
      <w:r>
        <w:rPr/>
        <w:t xml:space="preserve"> percent in the 2020-21 school year for certificated salary allocations provided under subsections (2), (3), and (5) of this section, and a rate of 24.33 percent in the 2019-20 school year and </w:t>
      </w:r>
      <w:r>
        <w:t>((</w:t>
      </w:r>
      <w:r>
        <w:rPr>
          <w:strike/>
        </w:rPr>
        <w:t xml:space="preserve">24.33</w:t>
      </w:r>
      <w:r>
        <w:t>))</w:t>
      </w:r>
      <w:r>
        <w:rPr/>
        <w:t xml:space="preserve"> </w:t>
      </w:r>
      <w:r>
        <w:rPr>
          <w:u w:val="single"/>
        </w:rPr>
        <w:t xml:space="preserve">24.45</w:t>
      </w:r>
      <w:r>
        <w:rPr/>
        <w:t xml:space="preserve">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w:t>
      </w:r>
      <w:r>
        <w:rPr>
          <w:u w:val="single"/>
        </w:rPr>
        <w:t xml:space="preserve">and for nonrepresented employees of educational service districts for the 2020-21 school year</w:t>
      </w:r>
      <w:r>
        <w:rPr/>
        <w:t xml:space="preserve">:</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w:t>
      </w:r>
      <w:r>
        <w:rPr>
          <w:u w:val="single"/>
        </w:rPr>
        <w:t xml:space="preserve">except for nonrepresented employees of educational service districts</w:t>
      </w:r>
      <w:r>
        <w:rPr/>
        <w:t xml:space="preserve"> for the 2020-21 school year, the number of calculated benefit units determined below. Calculated benefit units are staff units multiplied by the benefit allocation factors established in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$138.75</w:t>
            </w:r>
            <w:r>
              <w:t>))</w:t>
            </w:r>
            <w:r>
              <w:rPr>
                <w:rFonts w:ascii="Times New Roman" w:hAnsi="Times New Roman"/>
                <w:sz w:val="20"/>
              </w:rPr>
              <w:t xml:space="preserve"> </w:t>
            </w:r>
            <w:r>
              <w:rPr>
                <w:rFonts w:ascii="Times New Roman" w:hAnsi="Times New Roman"/>
                <w:sz w:val="20"/>
                <w:u w:val="single"/>
              </w:rPr>
              <w:t xml:space="preserve">$138.08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$377.04</w:t>
            </w:r>
            <w:r>
              <w:t>))</w:t>
            </w:r>
            <w:r>
              <w:rPr>
                <w:rFonts w:ascii="Times New Roman" w:hAnsi="Times New Roman"/>
                <w:sz w:val="20"/>
              </w:rPr>
              <w:t xml:space="preserve"> </w:t>
            </w:r>
            <w:r>
              <w:rPr>
                <w:rFonts w:ascii="Times New Roman" w:hAnsi="Times New Roman"/>
                <w:sz w:val="20"/>
                <w:u w:val="single"/>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$148.99</w:t>
            </w:r>
            <w:r>
              <w:t>))</w:t>
            </w:r>
            <w:r>
              <w:rPr>
                <w:rFonts w:ascii="Times New Roman" w:hAnsi="Times New Roman"/>
                <w:sz w:val="20"/>
              </w:rPr>
              <w:t xml:space="preserve"> </w:t>
            </w:r>
            <w:r>
              <w:rPr>
                <w:rFonts w:ascii="Times New Roman" w:hAnsi="Times New Roman"/>
                <w:sz w:val="20"/>
                <w:u w:val="single"/>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$295.07</w:t>
            </w:r>
            <w:r>
              <w:t>))</w:t>
            </w:r>
            <w:r>
              <w:rPr>
                <w:rFonts w:ascii="Times New Roman" w:hAnsi="Times New Roman"/>
                <w:sz w:val="20"/>
              </w:rPr>
              <w:t xml:space="preserve"> </w:t>
            </w:r>
            <w:r>
              <w:rPr>
                <w:rFonts w:ascii="Times New Roman" w:hAnsi="Times New Roman"/>
                <w:sz w:val="20"/>
                <w:u w:val="single"/>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$21.23</w:t>
            </w:r>
            <w:r>
              <w:t>))</w:t>
            </w:r>
            <w:r>
              <w:rPr>
                <w:rFonts w:ascii="Times New Roman" w:hAnsi="Times New Roman"/>
                <w:sz w:val="20"/>
              </w:rPr>
              <w:t xml:space="preserve"> </w:t>
            </w:r>
            <w:r>
              <w:rPr>
                <w:rFonts w:ascii="Times New Roman" w:hAnsi="Times New Roman"/>
                <w:sz w:val="20"/>
                <w:u w:val="single"/>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$23.04</w:t>
            </w:r>
            <w:r>
              <w:t>))</w:t>
            </w:r>
            <w:r>
              <w:rPr>
                <w:rFonts w:ascii="Times New Roman" w:hAnsi="Times New Roman"/>
                <w:sz w:val="20"/>
              </w:rPr>
              <w:t xml:space="preserve"> </w:t>
            </w:r>
            <w:r>
              <w:rPr>
                <w:rFonts w:ascii="Times New Roman" w:hAnsi="Times New Roman"/>
                <w:sz w:val="20"/>
                <w:u w:val="single"/>
              </w:rPr>
              <w:t xml:space="preserve">$22.93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$186.79</w:t>
            </w:r>
            <w:r>
              <w:t>))</w:t>
            </w:r>
            <w:r>
              <w:rPr>
                <w:rFonts w:ascii="Times New Roman" w:hAnsi="Times New Roman"/>
                <w:sz w:val="20"/>
              </w:rPr>
              <w:t xml:space="preserve"> </w:t>
            </w:r>
            <w:r>
              <w:rPr>
                <w:rFonts w:ascii="Times New Roman" w:hAnsi="Times New Roman"/>
                <w:sz w:val="20"/>
                <w:u w:val="single"/>
              </w:rPr>
              <w:t xml:space="preserve">$185.87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$129.41</w:t>
            </w:r>
            <w:r>
              <w:t>))</w:t>
            </w:r>
            <w:r>
              <w:rPr>
                <w:rFonts w:ascii="Times New Roman" w:hAnsi="Times New Roman"/>
                <w:sz w:val="20"/>
              </w:rPr>
              <w:t xml:space="preserve"> </w:t>
            </w:r>
            <w:r>
              <w:rPr>
                <w:rFonts w:ascii="Times New Roman" w:hAnsi="Times New Roman"/>
                <w:sz w:val="20"/>
                <w:u w:val="single"/>
              </w:rPr>
              <w:t xml:space="preserve">$128.77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$1,320.32</w:t>
            </w:r>
            <w:r>
              <w:t>))</w:t>
            </w:r>
            <w:r>
              <w:rPr>
                <w:rFonts w:ascii="Times New Roman" w:hAnsi="Times New Roman"/>
                <w:sz w:val="20"/>
              </w:rPr>
              <w:t xml:space="preserve"> </w:t>
            </w:r>
            <w:r>
              <w:rPr>
                <w:rFonts w:ascii="Times New Roman" w:hAnsi="Times New Roman"/>
                <w:sz w:val="20"/>
                <w:u w:val="single"/>
              </w:rPr>
              <w:t xml:space="preserve">$1,313.85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w:t>
      </w:r>
      <w:r>
        <w:t>((</w:t>
      </w:r>
      <w:r>
        <w:rPr>
          <w:strike/>
        </w:rPr>
        <w:t xml:space="preserve">$1,562.11</w:t>
      </w:r>
      <w:r>
        <w:t>))</w:t>
      </w:r>
      <w:r>
        <w:rPr/>
        <w:t xml:space="preserve"> </w:t>
      </w:r>
      <w:r>
        <w:rPr>
          <w:u w:val="single"/>
        </w:rPr>
        <w:t xml:space="preserve">$1,554.46</w:t>
      </w:r>
      <w:r>
        <w:rPr/>
        <w:t xml:space="preserve">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w:t>
      </w:r>
      <w:r>
        <w:t>((</w:t>
      </w:r>
      <w:r>
        <w:rPr>
          <w:strike/>
        </w:rPr>
        <w:t xml:space="preserve">$1,562.11</w:t>
      </w:r>
      <w:r>
        <w:t>))</w:t>
      </w:r>
      <w:r>
        <w:rPr/>
        <w:t xml:space="preserve"> </w:t>
      </w:r>
      <w:r>
        <w:rPr>
          <w:u w:val="single"/>
        </w:rPr>
        <w:t xml:space="preserve">$1,554.46</w:t>
      </w:r>
      <w:r>
        <w:rPr/>
        <w:t xml:space="preserve">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$39.90</w:t>
            </w:r>
            <w:r>
              <w:t>))</w:t>
            </w:r>
            <w:r>
              <w:rPr>
                <w:rFonts w:ascii="Times New Roman" w:hAnsi="Times New Roman"/>
                <w:sz w:val="20"/>
              </w:rPr>
              <w:t xml:space="preserve"> </w:t>
            </w:r>
            <w:r>
              <w:rPr>
                <w:rFonts w:ascii="Times New Roman" w:hAnsi="Times New Roman"/>
                <w:sz w:val="20"/>
                <w:u w:val="single"/>
              </w:rPr>
              <w:t xml:space="preserve">$39.70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$43.53</w:t>
            </w:r>
            <w:r>
              <w:t>))</w:t>
            </w:r>
            <w:r>
              <w:rPr>
                <w:rFonts w:ascii="Times New Roman" w:hAnsi="Times New Roman"/>
                <w:sz w:val="20"/>
              </w:rPr>
              <w:t xml:space="preserve"> </w:t>
            </w:r>
            <w:r>
              <w:rPr>
                <w:rFonts w:ascii="Times New Roman" w:hAnsi="Times New Roman"/>
                <w:sz w:val="20"/>
                <w:u w:val="single"/>
              </w:rPr>
              <w:t xml:space="preserve">$43.32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$84.79</w:t>
            </w:r>
            <w:r>
              <w:t>))</w:t>
            </w:r>
            <w:r>
              <w:rPr>
                <w:rFonts w:ascii="Times New Roman" w:hAnsi="Times New Roman"/>
                <w:sz w:val="20"/>
              </w:rPr>
              <w:t xml:space="preserve"> </w:t>
            </w:r>
            <w:r>
              <w:rPr>
                <w:rFonts w:ascii="Times New Roman" w:hAnsi="Times New Roman"/>
                <w:sz w:val="20"/>
                <w:u w:val="single"/>
              </w:rPr>
              <w:t xml:space="preserve">$84.37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$5.90</w:t>
            </w:r>
            <w:r>
              <w:t>))</w:t>
            </w:r>
            <w:r>
              <w:rPr>
                <w:rFonts w:ascii="Times New Roman" w:hAnsi="Times New Roman"/>
                <w:sz w:val="20"/>
              </w:rPr>
              <w:t xml:space="preserve"> </w:t>
            </w:r>
            <w:r>
              <w:rPr>
                <w:rFonts w:ascii="Times New Roman" w:hAnsi="Times New Roman"/>
                <w:sz w:val="20"/>
                <w:u w:val="single"/>
              </w:rPr>
              <w:t xml:space="preserve">$5.87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$7.25</w:t>
            </w:r>
            <w:r>
              <w:t>))</w:t>
            </w:r>
            <w:r>
              <w:rPr>
                <w:rFonts w:ascii="Times New Roman" w:hAnsi="Times New Roman"/>
                <w:sz w:val="20"/>
              </w:rPr>
              <w:t xml:space="preserve"> </w:t>
            </w:r>
            <w:r>
              <w:rPr>
                <w:rFonts w:ascii="Times New Roman" w:hAnsi="Times New Roman"/>
                <w:sz w:val="20"/>
                <w:u w:val="single"/>
              </w:rPr>
              <w:t xml:space="preserve">$7.22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$181.37</w:t>
            </w:r>
            <w:r>
              <w:t>))</w:t>
            </w:r>
            <w:r>
              <w:rPr>
                <w:rFonts w:ascii="Times New Roman" w:hAnsi="Times New Roman"/>
                <w:sz w:val="20"/>
              </w:rPr>
              <w:t xml:space="preserve"> </w:t>
            </w:r>
            <w:r>
              <w:rPr>
                <w:rFonts w:ascii="Times New Roman" w:hAnsi="Times New Roman"/>
                <w:sz w:val="20"/>
                <w:u w:val="single"/>
              </w:rPr>
              <w:t xml:space="preserve">$180.48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w:t>
      </w:r>
      <w:r>
        <w:rPr>
          <w:u w:val="single"/>
        </w:rPr>
        <w:t xml:space="preserve">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w:t>
      </w:r>
    </w:p>
    <w:p>
      <w:pPr>
        <w:spacing w:before="0" w:after="0" w:line="408" w:lineRule="exact"/>
        <w:ind w:left="0" w:right="0" w:firstLine="576"/>
        <w:jc w:val="left"/>
      </w:pPr>
      <w:r>
        <w:rPr>
          <w:u w:val="single"/>
        </w:rPr>
        <w:t xml:space="preserve">(18)</w:t>
      </w:r>
      <w:r>
        <w:rPr/>
        <w:t xml:space="preserve">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505</w:t>
      </w:r>
      <w:r>
        <w:rPr/>
        <w:t xml:space="preserve"> (uncodified) is amended to read as follows: </w:t>
      </w:r>
    </w:p>
    <w:p>
      <w:r>
        <w:rPr>
          <w:b/>
        </w:rPr>
        <w:t xml:space="preserve">FOR THE SUPERINTENDENT OF PUBLIC INSTRUCTION—BASIC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w:t>
      </w:r>
      <w:r>
        <w:t>((</w:t>
      </w:r>
      <w:r>
        <w:rPr>
          <w:strike/>
        </w:rPr>
        <w:t xml:space="preserve">section 504 of this act</w:t>
      </w:r>
      <w:r>
        <w:t>))</w:t>
      </w:r>
      <w:r>
        <w:rPr/>
        <w:t xml:space="preserve"> </w:t>
      </w:r>
      <w:r>
        <w:rPr>
          <w:u w:val="single"/>
        </w:rPr>
        <w:t xml:space="preserve">section 503 of this act</w:t>
      </w:r>
      <w:r>
        <w:rPr/>
        <w:t xml:space="preserve">: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$67,917</w:t>
            </w:r>
            <w:r>
              <w:t>))</w:t>
            </w:r>
            <w:r>
              <w:rPr>
                <w:rFonts w:ascii="Times New Roman" w:hAnsi="Times New Roman"/>
                <w:sz w:val="20"/>
              </w:rPr>
              <w:t xml:space="preserve"> </w:t>
            </w:r>
            <w:r>
              <w:rPr>
                <w:rFonts w:ascii="Times New Roman" w:hAnsi="Times New Roman"/>
                <w:sz w:val="20"/>
                <w:u w:val="single"/>
              </w:rPr>
              <w:t xml:space="preserve">$67,585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$100,815</w:t>
            </w:r>
            <w:r>
              <w:t>))</w:t>
            </w:r>
            <w:r>
              <w:rPr>
                <w:rFonts w:ascii="Times New Roman" w:hAnsi="Times New Roman"/>
                <w:sz w:val="20"/>
              </w:rPr>
              <w:t xml:space="preserve"> </w:t>
            </w:r>
            <w:r>
              <w:rPr>
                <w:rFonts w:ascii="Times New Roman" w:hAnsi="Times New Roman"/>
                <w:sz w:val="20"/>
                <w:u w:val="single"/>
              </w:rPr>
              <w:t xml:space="preserve">$100,321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$48,722</w:t>
            </w:r>
            <w:r>
              <w:t>))</w:t>
            </w:r>
            <w:r>
              <w:rPr>
                <w:rFonts w:ascii="Times New Roman" w:hAnsi="Times New Roman"/>
                <w:sz w:val="20"/>
              </w:rPr>
              <w:t xml:space="preserve"> </w:t>
            </w:r>
            <w:r>
              <w:rPr>
                <w:rFonts w:ascii="Times New Roman" w:hAnsi="Times New Roman"/>
                <w:sz w:val="20"/>
                <w:u w:val="single"/>
              </w:rPr>
              <w:t xml:space="preserve">$48,483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December 10, 2018, at 8:24 hours</w:t>
      </w:r>
      <w:r>
        <w:t>))</w:t>
      </w:r>
      <w:r>
        <w:rPr/>
        <w:t xml:space="preserve"> </w:t>
      </w:r>
      <w:r>
        <w:rPr>
          <w:u w:val="single"/>
        </w:rPr>
        <w:t xml:space="preserve">February 24, 2020, at 2:22 hours</w:t>
      </w:r>
      <w:r>
        <w:rPr/>
        <w:t xml:space="preserve">.</w:t>
      </w:r>
    </w:p>
    <w:p>
      <w:pPr>
        <w:spacing w:before="0" w:after="0" w:line="408" w:lineRule="exact"/>
        <w:ind w:left="0" w:right="0" w:firstLine="576"/>
        <w:jc w:val="left"/>
      </w:pPr>
      <w:r>
        <w:rPr/>
        <w:t xml:space="preserve">(3) Incremental fringe benefit factors are applied to salary adjustments at a rate of 23.16 percent for school year 2019-20 and </w:t>
      </w:r>
      <w:r>
        <w:t>((</w:t>
      </w:r>
      <w:r>
        <w:rPr>
          <w:strike/>
        </w:rPr>
        <w:t xml:space="preserve">23.16</w:t>
      </w:r>
      <w:r>
        <w:t>))</w:t>
      </w:r>
      <w:r>
        <w:rPr/>
        <w:t xml:space="preserve"> </w:t>
      </w:r>
      <w:r>
        <w:rPr>
          <w:u w:val="single"/>
        </w:rPr>
        <w:t xml:space="preserve">23.44</w:t>
      </w:r>
      <w:r>
        <w:rPr/>
        <w:t xml:space="preserve"> percent for school year 2020-21 for certificated instructional and certificated administrative staff and 20.83 percent for school year 2019-20 and </w:t>
      </w:r>
      <w:r>
        <w:t>((</w:t>
      </w:r>
      <w:r>
        <w:rPr>
          <w:strike/>
        </w:rPr>
        <w:t xml:space="preserve">20.83</w:t>
      </w:r>
      <w:r>
        <w:t>))</w:t>
      </w:r>
      <w:r>
        <w:rPr/>
        <w:t xml:space="preserve"> </w:t>
      </w:r>
      <w:r>
        <w:rPr>
          <w:u w:val="single"/>
        </w:rPr>
        <w:t xml:space="preserve">20.95</w:t>
      </w:r>
      <w:r>
        <w:rPr/>
        <w:t xml:space="preserve">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506</w:t>
      </w:r>
      <w:r>
        <w:rPr/>
        <w:t xml:space="preserve">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$379,041,000</w:t>
      </w:r>
      <w:r>
        <w:t>))</w:t>
      </w:r>
    </w:p>
    <w:p>
      <w:pPr>
        <w:spacing w:before="0" w:after="0" w:line="408" w:lineRule="exact"/>
        <w:ind w:left="0" w:right="0" w:firstLine="0"/>
        <w:jc w:val="left"/>
        <w:tabs>
          <w:tab w:val="right" w:leader="none" w:pos="9936"/>
        </w:tabs>
      </w:pPr>
      <w:r>
        <w:tab/>
      </w:r>
      <w:r>
        <w:rPr>
          <w:u w:val="single"/>
        </w:rPr>
        <w:t xml:space="preserve">$387,492,000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$726,648,000</w:t>
      </w:r>
      <w:r>
        <w:t>))</w:t>
      </w:r>
    </w:p>
    <w:p>
      <w:pPr>
        <w:spacing w:before="0" w:after="0" w:line="408" w:lineRule="exact"/>
        <w:ind w:left="0" w:right="0" w:firstLine="0"/>
        <w:jc w:val="left"/>
        <w:tabs>
          <w:tab w:val="right" w:leader="none" w:pos="9936"/>
        </w:tabs>
      </w:pPr>
      <w:r>
        <w:tab/>
      </w:r>
      <w:r>
        <w:rPr>
          <w:u w:val="single"/>
        </w:rPr>
        <w:t xml:space="preserve">$645,608,000</w:t>
      </w:r>
    </w:p>
    <w:p>
      <w:pPr>
        <w:tabs>
          <w:tab w:val="right" w:leader="dot" w:pos="9936"/>
        </w:tabs>
        <w:ind w:left="0" w:right="0" w:firstLine="1440"/>
      </w:pPr>
      <w:r>
        <w:rPr/>
        <w:t xml:space="preserve">TOTAL APPROPRIATION</w:t>
      </w:r>
      <w:r>
        <w:tab/>
      </w:r>
      <w:r>
        <w:rPr>
          <w:strike/>
        </w:rPr>
        <w:t xml:space="preserve">$1,105,689,000</w:t>
      </w:r>
    </w:p>
    <w:p>
      <w:pPr>
        <w:tabs>
          <w:tab w:val="right" w:leader="none" w:pos="9936"/>
        </w:tabs>
        <w:ind w:left="0" w:right="0" w:firstLine="1440"/>
      </w:pPr>
      <w:r>
        <w:tab/>
      </w:r>
      <w:r>
        <w:rPr>
          <w:u w:val="single"/>
        </w:rPr>
        <w:t xml:space="preserve">$1,033,100,000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w:t>
      </w:r>
      <w:r>
        <w:t>((</w:t>
      </w:r>
      <w:r>
        <w:rPr>
          <w:strike/>
        </w:rPr>
        <w:t xml:space="preserve">2.1</w:t>
      </w:r>
      <w:r>
        <w:t>))</w:t>
      </w:r>
      <w:r>
        <w:rPr/>
        <w:t xml:space="preserve"> </w:t>
      </w:r>
      <w:r>
        <w:rPr>
          <w:u w:val="single"/>
        </w:rPr>
        <w:t xml:space="preserve">1.6</w:t>
      </w:r>
      <w:r>
        <w:rPr/>
        <w:t xml:space="preserve"> percent for the 2020-21 school year, the annual inflationary adjustments pursuant to RCW 28A.400.205.</w:t>
      </w:r>
    </w:p>
    <w:p>
      <w:pPr>
        <w:spacing w:before="0" w:after="0" w:line="408" w:lineRule="exact"/>
        <w:ind w:left="0" w:right="0" w:firstLine="576"/>
        <w:jc w:val="left"/>
      </w:pPr>
      <w:r>
        <w:rPr/>
        <w:t xml:space="preserve">(2)</w:t>
      </w:r>
      <w:r>
        <w:rPr>
          <w:u w:val="single"/>
        </w:rPr>
        <w:t xml:space="preserve">(a)</w:t>
      </w:r>
      <w:r>
        <w:rPr/>
        <w:t xml:space="preserve"> In addition to salary allocations </w:t>
      </w:r>
      <w:r>
        <w:t>((</w:t>
      </w:r>
      <w:r>
        <w:rPr>
          <w:strike/>
        </w:rPr>
        <w:t xml:space="preserve">specified in this subsection (1) funding</w:t>
      </w:r>
      <w:r>
        <w:t>))</w:t>
      </w:r>
      <w:r>
        <w:rPr>
          <w:u w:val="single"/>
        </w:rPr>
        <w:t xml:space="preserve">, the appropriations</w:t>
      </w:r>
      <w:r>
        <w:rPr/>
        <w:t xml:space="preserve"> in this </w:t>
      </w:r>
      <w:r>
        <w:t>((</w:t>
      </w:r>
      <w:r>
        <w:rPr>
          <w:strike/>
        </w:rPr>
        <w:t xml:space="preserve">subsection includes two days of</w:t>
      </w:r>
      <w:r>
        <w:t>))</w:t>
      </w:r>
      <w:r>
        <w:rPr/>
        <w:t xml:space="preserve"> </w:t>
      </w:r>
      <w:r>
        <w:rPr>
          <w:u w:val="single"/>
        </w:rPr>
        <w:t xml:space="preserve">section include funding for</w:t>
      </w:r>
      <w:r>
        <w:rPr/>
        <w:t xml:space="preserve"> professional learning </w:t>
      </w:r>
      <w:r>
        <w:rPr>
          <w:u w:val="single"/>
        </w:rPr>
        <w:t xml:space="preserve">as defined in RCW 28A.415.430, 28A.415.432, and 28A.415.434. Funding for this purpose is calculated as the equivalent of two days of salary and benefits</w:t>
      </w:r>
      <w:r>
        <w:rPr/>
        <w:t xml:space="preserve"> for each of the funded full-time equivalent certificated instructional staff units in school year 2019-20, and three days </w:t>
      </w:r>
      <w:r>
        <w:t>((</w:t>
      </w:r>
      <w:r>
        <w:rPr>
          <w:strike/>
        </w:rPr>
        <w:t xml:space="preserve">of professional learning</w:t>
      </w:r>
      <w:r>
        <w:t>))</w:t>
      </w:r>
      <w:r>
        <w:rPr/>
        <w:t xml:space="preserve"> </w:t>
      </w:r>
      <w:r>
        <w:rPr>
          <w:u w:val="single"/>
        </w:rPr>
        <w:t xml:space="preserve">of salary and benefits</w:t>
      </w:r>
      <w:r>
        <w:rPr/>
        <w:t xml:space="preserve">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w:t>
      </w:r>
      <w:r>
        <w:t>((</w:t>
      </w:r>
      <w:r>
        <w:rPr>
          <w:strike/>
        </w:rPr>
        <w:t xml:space="preserve">23.16</w:t>
      </w:r>
      <w:r>
        <w:t>))</w:t>
      </w:r>
      <w:r>
        <w:rPr/>
        <w:t xml:space="preserve"> </w:t>
      </w:r>
      <w:r>
        <w:rPr>
          <w:u w:val="single"/>
        </w:rPr>
        <w:t xml:space="preserve">23.44</w:t>
      </w:r>
      <w:r>
        <w:rPr/>
        <w:t xml:space="preserve"> percent for the 2020-21 school year for certificated instructional and certificated administrative staff and 20.83 percent for the 2019-20 school year and </w:t>
      </w:r>
      <w:r>
        <w:t>((</w:t>
      </w:r>
      <w:r>
        <w:rPr>
          <w:strike/>
        </w:rPr>
        <w:t xml:space="preserve">20.83</w:t>
      </w:r>
      <w:r>
        <w:t>))</w:t>
      </w:r>
      <w:r>
        <w:rPr/>
        <w:t xml:space="preserve"> </w:t>
      </w:r>
      <w:r>
        <w:rPr>
          <w:u w:val="single"/>
        </w:rPr>
        <w:t xml:space="preserve">20.95</w:t>
      </w:r>
      <w:r>
        <w:rPr/>
        <w:t xml:space="preserve">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w:t>
      </w:r>
      <w:r>
        <w:t>((</w:t>
      </w:r>
      <w:r>
        <w:rPr>
          <w:strike/>
        </w:rPr>
        <w:t xml:space="preserve">sections 504 and 505 of this act</w:t>
      </w:r>
      <w:r>
        <w:t>))</w:t>
      </w:r>
      <w:r>
        <w:rPr/>
        <w:t xml:space="preserve"> </w:t>
      </w:r>
      <w:r>
        <w:rPr>
          <w:u w:val="single"/>
        </w:rPr>
        <w:t xml:space="preserve">sections 503 and 504 of this act</w:t>
      </w:r>
      <w:r>
        <w:rPr/>
        <w:t xml:space="preserve">.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w:t>
      </w:r>
      <w:r>
        <w:t>((</w:t>
      </w:r>
      <w:r>
        <w:rPr>
          <w:strike/>
        </w:rPr>
        <w:t xml:space="preserve">sections 504 and 505 of this act</w:t>
      </w:r>
      <w:r>
        <w:t>))</w:t>
      </w:r>
      <w:r>
        <w:rPr/>
        <w:t xml:space="preserve"> </w:t>
      </w:r>
      <w:r>
        <w:rPr>
          <w:u w:val="single"/>
        </w:rPr>
        <w:t xml:space="preserve">sections 503 and 504 of this act</w:t>
      </w:r>
      <w:r>
        <w:rPr/>
        <w:t xml:space="preserve">.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w:t>
      </w:r>
      <w:r>
        <w:t>((</w:t>
      </w:r>
      <w:r>
        <w:rPr>
          <w:strike/>
        </w:rPr>
        <w:t xml:space="preserve">$1,056</w:t>
      </w:r>
      <w:r>
        <w:t>))</w:t>
      </w:r>
      <w:r>
        <w:rPr/>
        <w:t xml:space="preserve"> </w:t>
      </w:r>
      <w:r>
        <w:rPr>
          <w:u w:val="single"/>
        </w:rPr>
        <w:t xml:space="preserve">$1,000</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w:t>
      </w:r>
      <w:r>
        <w:rPr>
          <w:u w:val="single"/>
        </w:rPr>
        <w:t xml:space="preserve">(a)</w:t>
      </w:r>
      <w:r>
        <w:rPr/>
        <w:t xml:space="preserve"> $1,226,000 of the general fund</w:t>
      </w:r>
      <w:r>
        <w:rPr>
          <w:rFonts w:ascii="Times New Roman" w:hAnsi="Times New Roman"/>
        </w:rPr>
        <w:t xml:space="preserve">—</w:t>
      </w:r>
      <w:r>
        <w:rPr/>
        <w:t xml:space="preserve">state appropriation for fiscal year 2020 </w:t>
      </w:r>
      <w:r>
        <w:t>((</w:t>
      </w:r>
      <w:r>
        <w:rPr>
          <w:strike/>
        </w:rPr>
        <w:t xml:space="preserve">and $2,763,000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507</w:t>
      </w:r>
      <w:r>
        <w:rPr/>
        <w:t xml:space="preserve">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$614,906,000</w:t>
      </w:r>
      <w:r>
        <w:t>))</w:t>
      </w:r>
    </w:p>
    <w:p>
      <w:pPr>
        <w:spacing w:before="0" w:after="0" w:line="408" w:lineRule="exact"/>
        <w:ind w:left="0" w:right="0" w:firstLine="0"/>
        <w:jc w:val="left"/>
        <w:tabs>
          <w:tab w:val="right" w:leader="none" w:pos="9936"/>
        </w:tabs>
      </w:pPr>
      <w:r>
        <w:tab/>
      </w:r>
      <w:r>
        <w:rPr>
          <w:u w:val="single"/>
        </w:rPr>
        <w:t xml:space="preserve">$666,162,000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$615,788,000</w:t>
      </w:r>
      <w:r>
        <w:t>))</w:t>
      </w:r>
    </w:p>
    <w:p>
      <w:pPr>
        <w:spacing w:before="0" w:after="0" w:line="408" w:lineRule="exact"/>
        <w:ind w:left="0" w:right="0" w:firstLine="0"/>
        <w:jc w:val="left"/>
        <w:tabs>
          <w:tab w:val="right" w:leader="none" w:pos="9936"/>
        </w:tabs>
      </w:pPr>
      <w:r>
        <w:tab/>
      </w:r>
      <w:r>
        <w:rPr>
          <w:u w:val="single"/>
        </w:rPr>
        <w:t xml:space="preserve">$641,529,000</w:t>
      </w:r>
    </w:p>
    <w:p>
      <w:pPr>
        <w:tabs>
          <w:tab w:val="right" w:leader="dot" w:pos="9936"/>
        </w:tabs>
        <w:ind w:left="0" w:right="0" w:firstLine="1440"/>
      </w:pPr>
      <w:r>
        <w:rPr/>
        <w:t xml:space="preserve">TOTAL APPROPRIATION</w:t>
      </w:r>
      <w:r>
        <w:tab/>
      </w:r>
      <w:r>
        <w:rPr>
          <w:strike/>
        </w:rPr>
        <w:t xml:space="preserve">$1,230,694,000</w:t>
      </w:r>
    </w:p>
    <w:p>
      <w:pPr>
        <w:tabs>
          <w:tab w:val="right" w:leader="none" w:pos="9936"/>
        </w:tabs>
        <w:ind w:left="0" w:right="0" w:firstLine="1440"/>
      </w:pPr>
      <w:r>
        <w:tab/>
      </w:r>
      <w:r>
        <w:rPr>
          <w:u w:val="single"/>
        </w:rPr>
        <w:t xml:space="preserve">$1,307,691,000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u w:val="single"/>
        </w:rPr>
        <w:t xml:space="preserve">(10)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rPr>
          <w:u w:val="single"/>
        </w:rPr>
        <w:t xml:space="preserve">(11) Student transportation allocations under RCW 28A.160.192 for the 2020-21 school year may not exceed $601,198,000. This amount reflects adjustments for compensation costs included in previous years' allocations that were in excess of the base salaries provided in the 2017-19 omnibus appropriations act, as specified in RCW 28A.160.192(1)(b). Prior year total salary expenditures used to determine a district's student transportation allocation for the 2020-21 school year must be reduced by an amount equal to the difference between a district's actual salaries reported to the office of the superintendent of public instruction in personnel reporting and the average classified salary provided to the district under RCW 28A.150.410 multiplied by the district's full-time equivalent staff in the pupil transportation program as reported to the office of the superintendent of public instruction, if actual salaries are greater.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509</w:t>
      </w:r>
      <w:r>
        <w:rPr/>
        <w:t xml:space="preserve">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$1,402,262,000</w:t>
      </w:r>
      <w:r>
        <w:t>))</w:t>
      </w:r>
    </w:p>
    <w:p>
      <w:pPr>
        <w:spacing w:before="0" w:after="0" w:line="408" w:lineRule="exact"/>
        <w:ind w:left="0" w:right="0" w:firstLine="0"/>
        <w:jc w:val="left"/>
        <w:tabs>
          <w:tab w:val="right" w:leader="none" w:pos="9936"/>
        </w:tabs>
      </w:pPr>
      <w:r>
        <w:tab/>
      </w:r>
      <w:r>
        <w:rPr>
          <w:u w:val="single"/>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$1,501,646,000</w:t>
      </w:r>
      <w:r>
        <w:t>))</w:t>
      </w:r>
    </w:p>
    <w:p>
      <w:pPr>
        <w:spacing w:before="0" w:after="0" w:line="408" w:lineRule="exact"/>
        <w:ind w:left="0" w:right="0" w:firstLine="0"/>
        <w:jc w:val="left"/>
        <w:tabs>
          <w:tab w:val="right" w:leader="none" w:pos="9936"/>
        </w:tabs>
      </w:pPr>
      <w:r>
        <w:tab/>
      </w:r>
      <w:r>
        <w:rPr>
          <w:u w:val="single"/>
        </w:rPr>
        <w:t xml:space="preserve">$1,462,397,000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$499,428,000</w:t>
      </w:r>
      <w:r>
        <w:t>))</w:t>
      </w:r>
    </w:p>
    <w:p>
      <w:pPr>
        <w:spacing w:before="0" w:after="0" w:line="408" w:lineRule="exact"/>
        <w:ind w:left="0" w:right="0" w:firstLine="0"/>
        <w:jc w:val="left"/>
        <w:tabs>
          <w:tab w:val="right" w:leader="none" w:pos="9936"/>
        </w:tabs>
      </w:pPr>
      <w:r>
        <w:tab/>
      </w:r>
      <w:r>
        <w:rPr>
          <w:u w:val="single"/>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strike/>
        </w:rPr>
        <w:t xml:space="preserve">$3,458,050,000</w:t>
      </w:r>
    </w:p>
    <w:p>
      <w:pPr>
        <w:tabs>
          <w:tab w:val="right" w:leader="none" w:pos="9936"/>
        </w:tabs>
        <w:ind w:left="0" w:right="0" w:firstLine="1440"/>
      </w:pPr>
      <w:r>
        <w:tab/>
      </w:r>
      <w:r>
        <w:rPr>
          <w:u w:val="single"/>
        </w:rPr>
        <w:t xml:space="preserve">$3,437,886,000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w:t>
      </w:r>
      <w:r>
        <w:t>((</w:t>
      </w:r>
      <w:r>
        <w:rPr>
          <w:strike/>
        </w:rPr>
        <w:t xml:space="preserve">sections 504 and 506 of this act</w:t>
      </w:r>
      <w:r>
        <w:t>))</w:t>
      </w:r>
      <w:r>
        <w:rPr/>
        <w:t xml:space="preserve"> </w:t>
      </w:r>
      <w:r>
        <w:rPr>
          <w:u w:val="single"/>
        </w:rPr>
        <w:t xml:space="preserve">sections 503 and 505 of this act</w:t>
      </w:r>
      <w:r>
        <w:rPr/>
        <w:t xml:space="preserve">.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w:t>
      </w:r>
      <w:r>
        <w:t>((</w:t>
      </w:r>
      <w:r>
        <w:rPr>
          <w:strike/>
        </w:rPr>
        <w:t xml:space="preserve">section 504 (2) and (4) of this act</w:t>
      </w:r>
      <w:r>
        <w:t>))</w:t>
      </w:r>
      <w:r>
        <w:rPr/>
        <w:t xml:space="preserve"> </w:t>
      </w:r>
      <w:r>
        <w:rPr>
          <w:u w:val="single"/>
        </w:rPr>
        <w:t xml:space="preserve">section 503 (2) and (4) of this act</w:t>
      </w:r>
      <w:r>
        <w:rPr/>
        <w:t xml:space="preserve">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$71,253,000</w:t>
      </w:r>
      <w:r>
        <w:t>))</w:t>
      </w:r>
      <w:r>
        <w:rPr/>
        <w:t xml:space="preserve"> </w:t>
      </w:r>
      <w:r>
        <w:rPr>
          <w:u w:val="single"/>
        </w:rPr>
        <w:t xml:space="preserve">$63,609,000</w:t>
      </w:r>
      <w:r>
        <w:rPr/>
        <w:t xml:space="preserve"> of the general fund</w:t>
      </w:r>
      <w:r>
        <w:rPr>
          <w:rFonts w:ascii="Times New Roman" w:hAnsi="Times New Roman"/>
        </w:rPr>
        <w:t xml:space="preserve">—</w:t>
      </w:r>
      <w:r>
        <w:rPr/>
        <w:t xml:space="preserve">state appropriation for fiscal year 2020, </w:t>
      </w:r>
      <w:r>
        <w:t>((</w:t>
      </w:r>
      <w:r>
        <w:rPr>
          <w:strike/>
        </w:rPr>
        <w:t xml:space="preserve">$87,253,000</w:t>
      </w:r>
      <w:r>
        <w:t>))</w:t>
      </w:r>
      <w:r>
        <w:rPr/>
        <w:t xml:space="preserve"> </w:t>
      </w:r>
      <w:r>
        <w:rPr>
          <w:u w:val="single"/>
        </w:rPr>
        <w:t xml:space="preserve">$89,588,000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w:t>
      </w:r>
      <w:r>
        <w:rPr>
          <w:u w:val="single"/>
        </w:rPr>
        <w:t xml:space="preserve">(a)</w:t>
      </w:r>
      <w:r>
        <w:rPr/>
        <w:t xml:space="preserve"> $30,746,000 of the general fund</w:t>
      </w:r>
      <w:r>
        <w:rPr>
          <w:rFonts w:ascii="Times New Roman" w:hAnsi="Times New Roman"/>
        </w:rPr>
        <w:t xml:space="preserve">—</w:t>
      </w:r>
      <w:r>
        <w:rPr/>
        <w:t xml:space="preserve">state appropriation for fiscal year 2020 </w:t>
      </w:r>
      <w:r>
        <w:t>((</w:t>
      </w:r>
      <w:r>
        <w:rPr>
          <w:strike/>
        </w:rPr>
        <w:t xml:space="preserve">and $46,425,000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(13) </w:t>
      </w:r>
      <w:r>
        <w:t>((</w:t>
      </w:r>
      <w:r>
        <w:rPr>
          <w:strike/>
        </w:rPr>
        <w:t xml:space="preserve">$10,000,000</w:t>
      </w:r>
      <w:r>
        <w:t>))</w:t>
      </w:r>
      <w:r>
        <w:rPr/>
        <w:t xml:space="preserve"> </w:t>
      </w:r>
      <w:r>
        <w:rPr>
          <w:u w:val="single"/>
        </w:rPr>
        <w:t xml:space="preserve">$5,200,000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$15,000,000</w:t>
      </w:r>
      <w:r>
        <w:t>))</w:t>
      </w:r>
      <w:r>
        <w:rPr/>
        <w:t xml:space="preserve"> </w:t>
      </w:r>
      <w:r>
        <w:rPr>
          <w:u w:val="single"/>
        </w:rPr>
        <w:t xml:space="preserve">$19,800,000</w:t>
      </w:r>
      <w:r>
        <w:rPr/>
        <w:t xml:space="preserve">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u w:val="single"/>
        </w:rPr>
        <w:t xml:space="preserve">(14) Beginning September 1, 2020, funding for payments to providers for the early support for infants and toddler program is transferred to the department of children, youth, and families to implement Substitute House Bill No. 2787 (early support for infants and toddlers transfer). The amount of the transfer and related funding requirements are included in section 225(4)(ii)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510</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$12,948,000</w:t>
      </w:r>
      <w:r>
        <w:t>))</w:t>
      </w:r>
    </w:p>
    <w:p>
      <w:pPr>
        <w:spacing w:before="0" w:after="0" w:line="408" w:lineRule="exact"/>
        <w:ind w:left="0" w:right="0" w:firstLine="0"/>
        <w:jc w:val="left"/>
        <w:tabs>
          <w:tab w:val="right" w:leader="none" w:pos="9936"/>
        </w:tabs>
      </w:pPr>
      <w:r>
        <w:tab/>
      </w:r>
      <w:r>
        <w:rPr>
          <w:u w:val="single"/>
        </w:rPr>
        <w:t xml:space="preserve">$21,627,000</w:t>
      </w:r>
    </w:p>
    <w:p>
      <w:pPr>
        <w:tabs>
          <w:tab w:val="right" w:leader="dot" w:pos="9936"/>
        </w:tabs>
        <w:ind w:left="0" w:right="0" w:firstLine="1440"/>
      </w:pPr>
      <w:r>
        <w:rPr/>
        <w:t xml:space="preserve">TOTAL APPROPRIATION</w:t>
      </w:r>
      <w:r>
        <w:tab/>
      </w:r>
      <w:r>
        <w:rPr>
          <w:strike/>
        </w:rPr>
        <w:t xml:space="preserve">$25,817,000</w:t>
      </w:r>
    </w:p>
    <w:p>
      <w:pPr>
        <w:tabs>
          <w:tab w:val="right" w:leader="none" w:pos="9936"/>
        </w:tabs>
        <w:ind w:left="0" w:right="0" w:firstLine="1440"/>
      </w:pPr>
      <w:r>
        <w:tab/>
      </w:r>
      <w:r>
        <w:rPr>
          <w:u w:val="single"/>
        </w:rPr>
        <w:t xml:space="preserve">$34,496,000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w:t>
      </w:r>
      <w:r>
        <w:rPr>
          <w:u w:val="single"/>
        </w:rPr>
        <w:t xml:space="preserve">Funding within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u w:val="single"/>
        </w:rPr>
        <w:t xml:space="preserve">(4) For fiscal year 2021, funding within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u w:val="single"/>
        </w:rPr>
        <w:t xml:space="preserve">(5) For fiscal year 2021, funding within this section is provided for a corps of nurses located at the educational service districts, to be dispatched in coordination with the office of the superintendent of public instruction, to provide direct care to students, health education, and training for school staff. Funding is sufficient to provide one day of registered nursing services to each class II school district every ten school days. Funding in this subsection must supplement, and not supplant, funding for school nurses provided through the state prototypical model.</w:t>
      </w:r>
    </w:p>
    <w:p>
      <w:pPr>
        <w:spacing w:before="0" w:after="0" w:line="408" w:lineRule="exact"/>
        <w:ind w:left="0" w:right="0" w:firstLine="576"/>
        <w:jc w:val="left"/>
      </w:pPr>
      <w:r>
        <w:rPr>
          <w:u w:val="single"/>
        </w:rPr>
        <w:t xml:space="preserve">(6) For fiscal year 2021, funding within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u w:val="single"/>
        </w:rPr>
        <w:t xml:space="preserve">(7) For fiscal year 2021, funding within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u w:val="single"/>
        </w:rPr>
        <w:t xml:space="preserve">(8) For fiscal year 2021, funding within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u w:val="single"/>
        </w:rPr>
        <w:t xml:space="preserve">(9)</w:t>
      </w:r>
      <w:r>
        <w:rPr/>
        <w:t xml:space="preserve">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511</w:t>
      </w:r>
      <w:r>
        <w:rPr/>
        <w:t xml:space="preserve">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$365,560,000</w:t>
      </w:r>
      <w:r>
        <w:t>))</w:t>
      </w:r>
    </w:p>
    <w:p>
      <w:pPr>
        <w:spacing w:before="0" w:after="0" w:line="408" w:lineRule="exact"/>
        <w:ind w:left="0" w:right="0" w:firstLine="0"/>
        <w:jc w:val="left"/>
        <w:tabs>
          <w:tab w:val="right" w:leader="none" w:pos="9936"/>
        </w:tabs>
      </w:pPr>
      <w:r>
        <w:tab/>
      </w:r>
      <w:r>
        <w:rPr>
          <w:u w:val="single"/>
        </w:rPr>
        <w:t xml:space="preserve">$355,633,000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$389,331,000</w:t>
      </w:r>
      <w:r>
        <w:t>))</w:t>
      </w:r>
    </w:p>
    <w:p>
      <w:pPr>
        <w:spacing w:before="0" w:after="0" w:line="408" w:lineRule="exact"/>
        <w:ind w:left="0" w:right="0" w:firstLine="0"/>
        <w:jc w:val="left"/>
        <w:tabs>
          <w:tab w:val="right" w:leader="none" w:pos="9936"/>
        </w:tabs>
      </w:pPr>
      <w:r>
        <w:tab/>
      </w:r>
      <w:r>
        <w:rPr>
          <w:u w:val="single"/>
        </w:rPr>
        <w:t xml:space="preserve">$334,138,000</w:t>
      </w:r>
    </w:p>
    <w:p>
      <w:pPr>
        <w:tabs>
          <w:tab w:val="right" w:leader="dot" w:pos="9936"/>
        </w:tabs>
        <w:ind w:left="0" w:right="0" w:firstLine="1440"/>
      </w:pPr>
      <w:r>
        <w:rPr/>
        <w:t xml:space="preserve">TOTAL APPROPRIATION</w:t>
      </w:r>
      <w:r>
        <w:tab/>
      </w:r>
      <w:r>
        <w:rPr>
          <w:strike/>
        </w:rPr>
        <w:t xml:space="preserve">$754,891,000</w:t>
      </w:r>
    </w:p>
    <w:p>
      <w:pPr>
        <w:tabs>
          <w:tab w:val="right" w:leader="none" w:pos="9936"/>
        </w:tabs>
        <w:ind w:left="0" w:right="0" w:firstLine="1440"/>
      </w:pPr>
      <w:r>
        <w:tab/>
      </w:r>
      <w:r>
        <w:rPr>
          <w:u w:val="single"/>
        </w:rPr>
        <w:t xml:space="preserve">$689,771,000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$17,010,000 of the general fund</w:t>
      </w:r>
      <w:r>
        <w:rPr>
          <w:rFonts w:ascii="Times New Roman" w:hAnsi="Times New Roman"/>
          <w:strike/>
        </w:rPr>
        <w:t xml:space="preserve">—</w:t>
      </w:r>
      <w:r>
        <w:rPr>
          <w:strike/>
        </w:rPr>
        <w:t xml:space="preserve">state appropriation for fiscal year 2020 and $44,586,000 of the general fund</w:t>
      </w:r>
      <w:r>
        <w:rPr>
          <w:rFonts w:ascii="Times New Roman" w:hAnsi="Times New Roman"/>
          <w:strike/>
        </w:rPr>
        <w:t xml:space="preserve">—</w:t>
      </w:r>
      <w:r>
        <w:rPr>
          <w:strike/>
        </w:rPr>
        <w:t xml:space="preserve">state appropriation for fiscal year 2021 are provided solely for changes to the levy and levy equalization system as specified in either Substitute House Bill No. 2140 or Engrossed Substitute Senate Bill No. 5313 (K-12 education funding). If neither bill is enacted by June 30, 2019, these amounts shall lapse. Included in these amounts are hold harmless local effort assistance payments. In calendar years 2020 and 2021, in each calendar year a school district will receive an amount equal to number A minus number B if number A is greater than number B. For purposes of this section:</w:t>
      </w:r>
    </w:p>
    <w:p>
      <w:pPr>
        <w:spacing w:before="0" w:after="0" w:line="408" w:lineRule="exact"/>
        <w:ind w:left="0" w:right="0" w:firstLine="576"/>
        <w:jc w:val="left"/>
      </w:pPr>
      <w:r>
        <w:rPr>
          <w:strike/>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strike/>
        </w:rPr>
        <w:t xml:space="preserve">(2) "Number B" is the sum of the local effort assistance and enrichment levy a district receives under Substitute House Bill No. 2140 (K-12 education funding), if the district's levy collections were the lesser of the maximum dollar amount that may be levied at twenty percent of the district's levy base or its voter approved levy amount in calendar year 2018.</w:t>
      </w:r>
      <w:r>
        <w:t>))</w:t>
      </w:r>
      <w:r>
        <w:rPr/>
        <w:t xml:space="preserve"> </w:t>
      </w:r>
      <w:r>
        <w:rPr>
          <w:u w:val="single"/>
        </w:rPr>
        <w:t xml:space="preserve">$27,590,000 of the general fund</w:t>
      </w:r>
      <w:r>
        <w:rPr>
          <w:rFonts w:ascii="Times New Roman" w:hAnsi="Times New Roman"/>
          <w:u w:val="single"/>
        </w:rPr>
        <w:t xml:space="preserve">—</w:t>
      </w:r>
      <w:r>
        <w:rPr>
          <w:u w:val="single"/>
        </w:rPr>
        <w:t xml:space="preserve">state appropriation for fiscal year 2020 and $22,573,000 of the general fund</w:t>
      </w:r>
      <w:r>
        <w:rPr>
          <w:rFonts w:ascii="Times New Roman" w:hAnsi="Times New Roman"/>
          <w:u w:val="single"/>
        </w:rPr>
        <w:t xml:space="preserve">—</w:t>
      </w:r>
      <w:r>
        <w:rPr>
          <w:u w:val="single"/>
        </w:rPr>
        <w:t xml:space="preserve">state appropriation for fiscal year 2021 are provided solely for additional local effort assistance payments to districts specified in LEAP Document 5, as developed by the legislative evaluation and accountability program committee on February 26, 2020, at 8:26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512</w:t>
      </w:r>
      <w:r>
        <w:rPr/>
        <w:t xml:space="preserve">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$15,886,000</w:t>
      </w:r>
      <w:r>
        <w:t>))</w:t>
      </w:r>
    </w:p>
    <w:p>
      <w:pPr>
        <w:spacing w:before="0" w:after="0" w:line="408" w:lineRule="exact"/>
        <w:ind w:left="0" w:right="0" w:firstLine="0"/>
        <w:jc w:val="left"/>
        <w:tabs>
          <w:tab w:val="right" w:leader="none" w:pos="9936"/>
        </w:tabs>
      </w:pPr>
      <w:r>
        <w:tab/>
      </w:r>
      <w:r>
        <w:rPr>
          <w:u w:val="single"/>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$16,902,000</w:t>
      </w:r>
    </w:p>
    <w:p>
      <w:pPr>
        <w:tabs>
          <w:tab w:val="right" w:leader="dot" w:pos="9936"/>
        </w:tabs>
        <w:ind w:left="0" w:right="0" w:firstLine="1440"/>
      </w:pPr>
      <w:r>
        <w:rPr/>
        <w:t xml:space="preserve">TOTAL APPROPRIATION</w:t>
      </w:r>
      <w:r>
        <w:tab/>
      </w:r>
      <w:r>
        <w:rPr>
          <w:strike/>
        </w:rPr>
        <w:t xml:space="preserve">$32,347,000</w:t>
      </w:r>
    </w:p>
    <w:p>
      <w:pPr>
        <w:tabs>
          <w:tab w:val="right" w:leader="none" w:pos="9936"/>
        </w:tabs>
        <w:ind w:left="0" w:right="0" w:firstLine="1440"/>
      </w:pPr>
      <w:r>
        <w:tab/>
      </w:r>
      <w:r>
        <w:rPr>
          <w:u w:val="single"/>
        </w:rPr>
        <w:t xml:space="preserve">$32,403,000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t>
      </w:r>
      <w:r>
        <w:t>((</w:t>
      </w:r>
      <w:r>
        <w:rPr>
          <w:strike/>
        </w:rPr>
        <w:t xml:space="preserve">$1,066,000</w:t>
      </w:r>
      <w:r>
        <w:t>))</w:t>
      </w:r>
      <w:r>
        <w:rPr/>
        <w:t xml:space="preserve"> </w:t>
      </w:r>
      <w:r>
        <w:rPr>
          <w:u w:val="single"/>
        </w:rPr>
        <w:t xml:space="preserve">$999,000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$1,661,000</w:t>
      </w:r>
      <w:r>
        <w:t>))</w:t>
      </w:r>
      <w:r>
        <w:rPr/>
        <w:t xml:space="preserve"> </w:t>
      </w:r>
      <w:r>
        <w:rPr>
          <w:u w:val="single"/>
        </w:rPr>
        <w:t xml:space="preserve">$2,322,000</w:t>
      </w:r>
      <w:r>
        <w:rPr/>
        <w:t xml:space="preserve">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w:t>
      </w:r>
      <w:r>
        <w:rPr>
          <w:u w:val="single"/>
        </w:rPr>
        <w:t xml:space="preserve">(a)</w:t>
      </w:r>
      <w:r>
        <w:rPr/>
        <w:t xml:space="preserve"> $100,000 of the general fund</w:t>
      </w:r>
      <w:r>
        <w:rPr>
          <w:rFonts w:ascii="Times New Roman" w:hAnsi="Times New Roman"/>
        </w:rPr>
        <w:t xml:space="preserve">—</w:t>
      </w:r>
      <w:r>
        <w:rPr/>
        <w:t xml:space="preserve">state appropriation in fiscal year 2020 </w:t>
      </w:r>
      <w:r>
        <w:t>((</w:t>
      </w:r>
      <w:r>
        <w:rPr>
          <w:strike/>
        </w:rPr>
        <w:t xml:space="preserve">and $100,000 of the general fund</w:t>
      </w:r>
      <w:r>
        <w:rPr>
          <w:rFonts w:ascii="Times New Roman" w:hAnsi="Times New Roman"/>
          <w:strike/>
        </w:rPr>
        <w:t xml:space="preserve">—</w:t>
      </w:r>
      <w:r>
        <w:rPr>
          <w:strike/>
        </w:rPr>
        <w:t xml:space="preserve">state appropriation in fiscal year 2021 are</w:t>
      </w:r>
      <w:r>
        <w:t>))</w:t>
      </w:r>
      <w:r>
        <w:rPr/>
        <w:t xml:space="preserve"> </w:t>
      </w:r>
      <w:r>
        <w:rPr>
          <w:u w:val="single"/>
        </w:rPr>
        <w:t xml:space="preserve">is</w:t>
      </w:r>
      <w:r>
        <w:rPr/>
        <w:t xml:space="preserve">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u w:val="single"/>
        </w:rPr>
        <w:t xml:space="preserve">(b) $300,000 of the general fund</w:t>
      </w:r>
      <w:r>
        <w:rPr>
          <w:rFonts w:ascii="Times New Roman" w:hAnsi="Times New Roman"/>
          <w:u w:val="single"/>
        </w:rPr>
        <w:t xml:space="preserve">—</w:t>
      </w:r>
      <w:r>
        <w:rPr>
          <w:u w:val="single"/>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513</w:t>
      </w:r>
      <w:r>
        <w:rPr/>
        <w:t xml:space="preserve">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$30,490,000</w:t>
      </w:r>
      <w:r>
        <w:t>))</w:t>
      </w:r>
    </w:p>
    <w:p>
      <w:pPr>
        <w:spacing w:before="0" w:after="0" w:line="408" w:lineRule="exact"/>
        <w:ind w:left="0" w:right="0" w:firstLine="0"/>
        <w:jc w:val="left"/>
        <w:tabs>
          <w:tab w:val="right" w:leader="none" w:pos="9936"/>
        </w:tabs>
      </w:pPr>
      <w:r>
        <w:tab/>
      </w:r>
      <w:r>
        <w:rPr>
          <w:u w:val="single"/>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$31,551,000</w:t>
      </w:r>
      <w:r>
        <w:t>))</w:t>
      </w:r>
    </w:p>
    <w:p>
      <w:pPr>
        <w:spacing w:before="0" w:after="0" w:line="408" w:lineRule="exact"/>
        <w:ind w:left="0" w:right="0" w:firstLine="0"/>
        <w:jc w:val="left"/>
        <w:tabs>
          <w:tab w:val="right" w:leader="none" w:pos="9936"/>
        </w:tabs>
      </w:pPr>
      <w:r>
        <w:tab/>
      </w:r>
      <w:r>
        <w:rPr>
          <w:u w:val="single"/>
        </w:rPr>
        <w:t xml:space="preserve">$31,655,000</w:t>
      </w:r>
    </w:p>
    <w:p>
      <w:pPr>
        <w:tabs>
          <w:tab w:val="right" w:leader="dot" w:pos="9936"/>
        </w:tabs>
        <w:ind w:left="0" w:right="0" w:firstLine="1440"/>
      </w:pPr>
      <w:r>
        <w:rPr/>
        <w:t xml:space="preserve">TOTAL APPROPRIATION</w:t>
      </w:r>
      <w:r>
        <w:tab/>
      </w:r>
      <w:r>
        <w:rPr>
          <w:strike/>
        </w:rPr>
        <w:t xml:space="preserve">$62,041,000</w:t>
      </w:r>
    </w:p>
    <w:p>
      <w:pPr>
        <w:tabs>
          <w:tab w:val="right" w:leader="none" w:pos="9936"/>
        </w:tabs>
        <w:ind w:left="0" w:right="0" w:firstLine="1440"/>
      </w:pPr>
      <w:r>
        <w:tab/>
      </w:r>
      <w:r>
        <w:rPr>
          <w:u w:val="single"/>
        </w:rPr>
        <w:t xml:space="preserve">$62,159,000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514</w:t>
      </w:r>
      <w:r>
        <w:rPr/>
        <w:t xml:space="preserve"> (uncodified) is amended to read as follows: </w:t>
      </w:r>
    </w:p>
    <w:p>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$6,802,000</w:t>
      </w:r>
    </w:p>
    <w:p>
      <w:pPr>
        <w:tabs>
          <w:tab w:val="right" w:leader="dot" w:pos="9936"/>
        </w:tabs>
        <w:ind w:left="0" w:right="0" w:firstLine="1440"/>
      </w:pPr>
      <w:r>
        <w:rPr/>
        <w:t xml:space="preserve">TOTAL APPROPRIATION</w:t>
      </w:r>
      <w:r>
        <w:tab/>
      </w:r>
      <w:r>
        <w:rPr>
          <w:strike/>
        </w:rPr>
        <w:t xml:space="preserve">$5,802,000</w:t>
      </w:r>
    </w:p>
    <w:p>
      <w:pPr>
        <w:spacing w:before="0" w:after="0" w:line="408" w:lineRule="exact"/>
        <w:ind w:left="0" w:right="0" w:firstLine="0"/>
        <w:jc w:val="left"/>
        <w:tabs>
          <w:tab w:val="right" w:leader="none" w:pos="9936"/>
        </w:tabs>
      </w:pPr>
      <w:r>
        <w:tab/>
      </w:r>
      <w:r>
        <w:rPr>
          <w:u w:val="single"/>
        </w:rPr>
        <w:t xml:space="preserve">$6,802,000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515</w:t>
      </w:r>
      <w:r>
        <w:rPr/>
        <w:t xml:space="preserve">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$134,185,000</w:t>
      </w:r>
      <w:r>
        <w:t>))</w:t>
      </w:r>
    </w:p>
    <w:p>
      <w:pPr>
        <w:spacing w:before="0" w:after="0" w:line="408" w:lineRule="exact"/>
        <w:ind w:left="0" w:right="0" w:firstLine="0"/>
        <w:jc w:val="left"/>
        <w:tabs>
          <w:tab w:val="right" w:leader="none" w:pos="9936"/>
        </w:tabs>
      </w:pPr>
      <w:r>
        <w:tab/>
      </w:r>
      <w:r>
        <w:rPr>
          <w:u w:val="single"/>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$135,807,000</w:t>
      </w:r>
      <w:r>
        <w:t>))</w:t>
      </w:r>
    </w:p>
    <w:p>
      <w:pPr>
        <w:spacing w:before="0" w:after="0" w:line="408" w:lineRule="exact"/>
        <w:ind w:left="0" w:right="0" w:firstLine="0"/>
        <w:jc w:val="left"/>
        <w:tabs>
          <w:tab w:val="right" w:leader="none" w:pos="9936"/>
        </w:tabs>
      </w:pPr>
      <w:r>
        <w:tab/>
      </w:r>
      <w:r>
        <w:rPr>
          <w:u w:val="single"/>
        </w:rPr>
        <w:t xml:space="preserve">$136,818,000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strike/>
        </w:rPr>
        <w:t xml:space="preserve">$370,419,000</w:t>
      </w:r>
    </w:p>
    <w:p>
      <w:pPr>
        <w:tabs>
          <w:tab w:val="right" w:leader="none" w:pos="9936"/>
        </w:tabs>
        <w:ind w:left="0" w:right="0" w:firstLine="1440"/>
      </w:pPr>
      <w:r>
        <w:tab/>
      </w:r>
      <w:r>
        <w:rPr>
          <w:u w:val="single"/>
        </w:rPr>
        <w:t xml:space="preserve">$368,543,000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t>((</w:t>
      </w:r>
      <w:r>
        <w:rPr>
          <w:strike/>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r>
        <w:t>))</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$72,124,000</w:t>
      </w:r>
      <w:r>
        <w:t>))</w:t>
      </w:r>
      <w:r>
        <w:rPr/>
        <w:t xml:space="preserve"> </w:t>
      </w:r>
      <w:r>
        <w:rPr>
          <w:u w:val="single"/>
        </w:rPr>
        <w:t xml:space="preserve">$69,237,000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$73,619,000</w:t>
      </w:r>
      <w:r>
        <w:t>))</w:t>
      </w:r>
      <w:r>
        <w:rPr/>
        <w:t xml:space="preserve"> </w:t>
      </w:r>
      <w:r>
        <w:rPr>
          <w:u w:val="single"/>
        </w:rPr>
        <w:t xml:space="preserve">$73,797,000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w:t>
      </w:r>
      <w:r>
        <w:t>((</w:t>
      </w:r>
      <w:r>
        <w:rPr>
          <w:strike/>
        </w:rPr>
        <w:t xml:space="preserve">$5,621</w:t>
      </w:r>
      <w:r>
        <w:t>))</w:t>
      </w:r>
      <w:r>
        <w:rPr/>
        <w:t xml:space="preserve"> </w:t>
      </w:r>
      <w:r>
        <w:rPr>
          <w:u w:val="single"/>
        </w:rPr>
        <w:t xml:space="preserve">$5,593</w:t>
      </w:r>
      <w:r>
        <w:rPr/>
        <w:t xml:space="preserve">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w:t>
      </w:r>
      <w:r>
        <w:t>((</w:t>
      </w:r>
      <w:r>
        <w:rPr>
          <w:strike/>
        </w:rPr>
        <w:t xml:space="preserve">$10,500,000</w:t>
      </w:r>
      <w:r>
        <w:t>))</w:t>
      </w:r>
      <w:r>
        <w:rPr/>
        <w:t xml:space="preserve"> </w:t>
      </w:r>
      <w:r>
        <w:rPr>
          <w:u w:val="single"/>
        </w:rPr>
        <w:t xml:space="preserve">$11,500,000</w:t>
      </w:r>
      <w:r>
        <w:rPr/>
        <w:t xml:space="preserve"> of the general fund</w:t>
      </w:r>
      <w:r>
        <w:rPr>
          <w:rFonts w:ascii="Times New Roman" w:hAnsi="Times New Roman"/>
        </w:rPr>
        <w:t xml:space="preserve">—</w:t>
      </w:r>
      <w:r>
        <w:rPr/>
        <w:t xml:space="preserve">state appropriation for fiscal year 2021 are provided solely for a beginning educator support program </w:t>
      </w:r>
      <w:r>
        <w:rPr>
          <w:u w:val="single"/>
        </w:rPr>
        <w:t xml:space="preserve">(BEST)</w:t>
      </w:r>
      <w:r>
        <w:rPr/>
        <w:t xml:space="preserve">.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u w:val="single"/>
        </w:rPr>
        <w:t xml:space="preserve">Of the amounts provided in this subsection:</w:t>
      </w:r>
    </w:p>
    <w:p>
      <w:pPr>
        <w:spacing w:before="0" w:after="0" w:line="408" w:lineRule="exact"/>
        <w:ind w:left="0" w:right="0" w:firstLine="576"/>
        <w:jc w:val="left"/>
      </w:pPr>
      <w:r>
        <w:rPr>
          <w:u w:val="single"/>
        </w:rPr>
        <w:t xml:space="preserve">(i) $500,000 of the general fund</w:t>
      </w:r>
      <w:r>
        <w:rPr>
          <w:rFonts w:ascii="Times New Roman" w:hAnsi="Times New Roman"/>
          <w:u w:val="single"/>
        </w:rPr>
        <w:t xml:space="preserve">—</w:t>
      </w:r>
      <w:r>
        <w:rPr>
          <w:u w:val="single"/>
        </w:rPr>
        <w:t xml:space="preserve">state appropriation for fiscal year 2021 is provided for continued funding for preservice mentor academies informed by equitable practices, for full beginning educator support team program funding for the educational service district piloting support for novice teachers of color and special educators, and for the districts that did preliminary BEST work during the 2019-20 school year.</w:t>
      </w:r>
    </w:p>
    <w:p>
      <w:pPr>
        <w:spacing w:before="0" w:after="0" w:line="408" w:lineRule="exact"/>
        <w:ind w:left="0" w:right="0" w:firstLine="576"/>
        <w:jc w:val="left"/>
      </w:pPr>
      <w:r>
        <w:rPr>
          <w:u w:val="single"/>
        </w:rPr>
        <w:t xml:space="preserve">(ii) $500,000 of the general fund</w:t>
      </w:r>
      <w:r>
        <w:rPr>
          <w:rFonts w:ascii="Times New Roman" w:hAnsi="Times New Roman"/>
          <w:u w:val="single"/>
        </w:rPr>
        <w:t xml:space="preserve">—</w:t>
      </w:r>
      <w:r>
        <w:rPr>
          <w:u w:val="single"/>
        </w:rPr>
        <w:t xml:space="preserve">state appropriation for fiscal year 2021 is provided for enhanced support to BEST grant recipients to provide additional induction services to up to 700 novice teachers who are serving with a limited certificate, and funding to support preliminary program development work with a new round of districts not currently part of the BEST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516</w:t>
      </w:r>
      <w:r>
        <w:rPr/>
        <w:t xml:space="preserve">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$201,330,000</w:t>
      </w:r>
      <w:r>
        <w:t>))</w:t>
      </w:r>
    </w:p>
    <w:p>
      <w:pPr>
        <w:spacing w:before="0" w:after="0" w:line="408" w:lineRule="exact"/>
        <w:ind w:left="0" w:right="0" w:firstLine="0"/>
        <w:jc w:val="left"/>
        <w:tabs>
          <w:tab w:val="right" w:leader="none" w:pos="9936"/>
        </w:tabs>
      </w:pPr>
      <w:r>
        <w:tab/>
      </w:r>
      <w:r>
        <w:rPr>
          <w:u w:val="single"/>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$210,659,000</w:t>
      </w:r>
      <w:r>
        <w:t>))</w:t>
      </w:r>
    </w:p>
    <w:p>
      <w:pPr>
        <w:spacing w:before="0" w:after="0" w:line="408" w:lineRule="exact"/>
        <w:ind w:left="0" w:right="0" w:firstLine="0"/>
        <w:jc w:val="left"/>
        <w:tabs>
          <w:tab w:val="right" w:leader="none" w:pos="9936"/>
        </w:tabs>
      </w:pPr>
      <w:r>
        <w:tab/>
      </w:r>
      <w:r>
        <w:rPr>
          <w:u w:val="single"/>
        </w:rPr>
        <w:t xml:space="preserve">$216,371,000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$514,235,000</w:t>
      </w:r>
    </w:p>
    <w:p>
      <w:pPr>
        <w:tabs>
          <w:tab w:val="right" w:leader="none" w:pos="9936"/>
        </w:tabs>
        <w:ind w:left="0" w:right="0" w:firstLine="1440"/>
      </w:pPr>
      <w:r>
        <w:tab/>
      </w:r>
      <w:r>
        <w:rPr>
          <w:u w:val="single"/>
        </w:rPr>
        <w:t xml:space="preserve">$523,887,000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1.97</w:t>
      </w:r>
      <w:r>
        <w:t>))</w:t>
      </w:r>
      <w:r>
        <w:rPr/>
        <w:t xml:space="preserve"> </w:t>
      </w:r>
      <w:r>
        <w:rPr>
          <w:u w:val="single"/>
        </w:rPr>
        <w:t xml:space="preserve">1.93</w:t>
      </w:r>
      <w:r>
        <w:rPr/>
        <w:t xml:space="preserve"> percent for school year 2019-20 and </w:t>
      </w:r>
      <w:r>
        <w:t>((</w:t>
      </w:r>
      <w:r>
        <w:rPr>
          <w:strike/>
        </w:rPr>
        <w:t xml:space="preserve">1.95</w:t>
      </w:r>
      <w:r>
        <w:t>))</w:t>
      </w:r>
      <w:r>
        <w:rPr/>
        <w:t xml:space="preserve"> </w:t>
      </w:r>
      <w:r>
        <w:rPr>
          <w:u w:val="single"/>
        </w:rPr>
        <w:t xml:space="preserve">1.89</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517</w:t>
      </w:r>
      <w:r>
        <w:rPr/>
        <w:t xml:space="preserve">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$438,940,000</w:t>
      </w:r>
      <w:r>
        <w:t>))</w:t>
      </w:r>
    </w:p>
    <w:p>
      <w:pPr>
        <w:spacing w:before="0" w:after="0" w:line="408" w:lineRule="exact"/>
        <w:ind w:left="0" w:right="0" w:firstLine="0"/>
        <w:jc w:val="left"/>
        <w:tabs>
          <w:tab w:val="right" w:leader="none" w:pos="9936"/>
        </w:tabs>
      </w:pPr>
      <w:r>
        <w:tab/>
      </w:r>
      <w:r>
        <w:rPr>
          <w:u w:val="single"/>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$450,681,000</w:t>
      </w:r>
      <w:r>
        <w:t>))</w:t>
      </w:r>
    </w:p>
    <w:p>
      <w:pPr>
        <w:spacing w:before="0" w:after="0" w:line="408" w:lineRule="exact"/>
        <w:ind w:left="0" w:right="0" w:firstLine="0"/>
        <w:jc w:val="left"/>
        <w:tabs>
          <w:tab w:val="right" w:leader="none" w:pos="9936"/>
        </w:tabs>
      </w:pPr>
      <w:r>
        <w:tab/>
      </w:r>
      <w:r>
        <w:rPr>
          <w:u w:val="single"/>
        </w:rPr>
        <w:t xml:space="preserve">$430,037,000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strike/>
        </w:rPr>
        <w:t xml:space="preserve">$1,423,102,000</w:t>
      </w:r>
    </w:p>
    <w:p>
      <w:pPr>
        <w:tabs>
          <w:tab w:val="right" w:leader="none" w:pos="9936"/>
        </w:tabs>
        <w:ind w:left="0" w:right="0" w:firstLine="1440"/>
      </w:pPr>
      <w:r>
        <w:tab/>
      </w:r>
      <w:r>
        <w:rPr>
          <w:u w:val="single"/>
        </w:rPr>
        <w:t xml:space="preserve">$1,380,491,000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518</w:t>
      </w:r>
      <w:r>
        <w:rPr/>
        <w:t xml:space="preserve"> (uncodified) is amended to read as follows: </w:t>
      </w:r>
    </w:p>
    <w:p>
      <w:r>
        <w:rPr>
          <w:b/>
        </w:rPr>
        <w:t xml:space="preserve">FOR THE SUPERINTENDENT OF PUBLIC INSTRUCTION—PER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$9,173</w:t>
            </w:r>
            <w:r>
              <w:t>))</w:t>
            </w:r>
            <w:r>
              <w:rPr>
                <w:rFonts w:ascii="Times New Roman" w:hAnsi="Times New Roman"/>
                <w:sz w:val="20"/>
              </w:rPr>
              <w:t xml:space="preserve"> </w:t>
            </w:r>
            <w:r>
              <w:rPr>
                <w:rFonts w:ascii="Times New Roman" w:hAnsi="Times New Roman"/>
                <w:sz w:val="20"/>
                <w:u w:val="single"/>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$9,450</w:t>
            </w:r>
            <w:r>
              <w:t>))</w:t>
            </w:r>
            <w:r>
              <w:rPr>
                <w:rFonts w:ascii="Times New Roman" w:hAnsi="Times New Roman"/>
                <w:sz w:val="20"/>
              </w:rPr>
              <w:t xml:space="preserve"> </w:t>
            </w:r>
            <w:r>
              <w:rPr>
                <w:rFonts w:ascii="Times New Roman" w:hAnsi="Times New Roman"/>
                <w:sz w:val="20"/>
                <w:u w:val="single"/>
              </w:rPr>
              <w:t xml:space="preserve">$9,419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$519</w:t>
            </w:r>
            <w:r>
              <w:t>))</w:t>
            </w:r>
            <w:r>
              <w:rPr>
                <w:rFonts w:ascii="Times New Roman" w:hAnsi="Times New Roman"/>
                <w:sz w:val="20"/>
              </w:rPr>
              <w:t xml:space="preserve"> </w:t>
            </w:r>
            <w:r>
              <w:rPr>
                <w:rFonts w:ascii="Times New Roman" w:hAnsi="Times New Roman"/>
                <w:sz w:val="20"/>
                <w:u w:val="single"/>
              </w:rPr>
              <w:t xml:space="preserve">$600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$521</w:t>
            </w:r>
            <w:r>
              <w:t>))</w:t>
            </w:r>
            <w:r>
              <w:rPr>
                <w:rFonts w:ascii="Times New Roman" w:hAnsi="Times New Roman"/>
                <w:sz w:val="20"/>
              </w:rPr>
              <w:t xml:space="preserve"> </w:t>
            </w:r>
            <w:r>
              <w:rPr>
                <w:rFonts w:ascii="Times New Roman" w:hAnsi="Times New Roman"/>
                <w:sz w:val="20"/>
                <w:u w:val="single"/>
              </w:rPr>
              <w:t xml:space="preserve">$599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$9,696</w:t>
            </w:r>
            <w:r>
              <w:t>))</w:t>
            </w:r>
            <w:r>
              <w:rPr>
                <w:rFonts w:ascii="Times New Roman" w:hAnsi="Times New Roman"/>
                <w:sz w:val="20"/>
              </w:rPr>
              <w:t xml:space="preserve"> </w:t>
            </w:r>
            <w:r>
              <w:rPr>
                <w:rFonts w:ascii="Times New Roman" w:hAnsi="Times New Roman"/>
                <w:sz w:val="20"/>
                <w:u w:val="single"/>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$10,158</w:t>
            </w:r>
            <w:r>
              <w:t>))</w:t>
            </w:r>
            <w:r>
              <w:rPr>
                <w:rFonts w:ascii="Times New Roman" w:hAnsi="Times New Roman"/>
                <w:sz w:val="20"/>
              </w:rPr>
              <w:t xml:space="preserve"> </w:t>
            </w:r>
            <w:r>
              <w:rPr>
                <w:rFonts w:ascii="Times New Roman" w:hAnsi="Times New Roman"/>
                <w:sz w:val="20"/>
                <w:u w:val="single"/>
              </w:rPr>
              <w:t xml:space="preserve">$10,119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$18,562</w:t>
            </w:r>
            <w:r>
              <w:t>))</w:t>
            </w:r>
            <w:r>
              <w:rPr>
                <w:rFonts w:ascii="Times New Roman" w:hAnsi="Times New Roman"/>
                <w:sz w:val="20"/>
              </w:rPr>
              <w:t xml:space="preserve"> </w:t>
            </w:r>
            <w:r>
              <w:rPr>
                <w:rFonts w:ascii="Times New Roman" w:hAnsi="Times New Roman"/>
                <w:sz w:val="20"/>
                <w:u w:val="single"/>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$19,030</w:t>
            </w:r>
            <w:r>
              <w:t>))</w:t>
            </w:r>
            <w:r>
              <w:rPr>
                <w:rFonts w:ascii="Times New Roman" w:hAnsi="Times New Roman"/>
                <w:sz w:val="20"/>
              </w:rPr>
              <w:t xml:space="preserve"> </w:t>
            </w:r>
            <w:r>
              <w:rPr>
                <w:rFonts w:ascii="Times New Roman" w:hAnsi="Times New Roman"/>
                <w:sz w:val="20"/>
                <w:u w:val="single"/>
              </w:rPr>
              <w:t xml:space="preserve">$20,923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$615</w:t>
            </w:r>
            <w:r>
              <w:t>))</w:t>
            </w:r>
            <w:r>
              <w:rPr>
                <w:rFonts w:ascii="Times New Roman" w:hAnsi="Times New Roman"/>
                <w:sz w:val="20"/>
              </w:rPr>
              <w:t xml:space="preserve"> </w:t>
            </w:r>
            <w:r>
              <w:rPr>
                <w:rFonts w:ascii="Times New Roman" w:hAnsi="Times New Roman"/>
                <w:sz w:val="20"/>
                <w:u w:val="single"/>
              </w:rPr>
              <w:t xml:space="preserve">$610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$1,346</w:t>
            </w:r>
            <w:r>
              <w:t>))</w:t>
            </w:r>
            <w:r>
              <w:rPr>
                <w:rFonts w:ascii="Times New Roman" w:hAnsi="Times New Roman"/>
                <w:sz w:val="20"/>
              </w:rPr>
              <w:t xml:space="preserve"> </w:t>
            </w:r>
            <w:r>
              <w:rPr>
                <w:rFonts w:ascii="Times New Roman" w:hAnsi="Times New Roman"/>
                <w:sz w:val="20"/>
                <w:u w:val="single"/>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$1,380</w:t>
            </w:r>
            <w:r>
              <w:t>))</w:t>
            </w:r>
            <w:r>
              <w:rPr>
                <w:rFonts w:ascii="Times New Roman" w:hAnsi="Times New Roman"/>
                <w:sz w:val="20"/>
              </w:rPr>
              <w:t xml:space="preserve"> </w:t>
            </w:r>
            <w:r>
              <w:rPr>
                <w:rFonts w:ascii="Times New Roman" w:hAnsi="Times New Roman"/>
                <w:sz w:val="20"/>
                <w:u w:val="single"/>
              </w:rPr>
              <w:t xml:space="preserve">$1,391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w:t>
            </w:r>
            <w:r>
              <w:t>))</w:t>
            </w:r>
            <w:r>
              <w:rPr>
                <w:rFonts w:ascii="Times New Roman" w:hAnsi="Times New Roman"/>
                <w:sz w:val="20"/>
              </w:rPr>
              <w:t xml:space="preserve"> </w:t>
            </w:r>
            <w:r>
              <w:rPr>
                <w:rFonts w:ascii="Times New Roman" w:hAnsi="Times New Roman"/>
                <w:sz w:val="20"/>
                <w:u w:val="single"/>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$997</w:t>
            </w:r>
            <w:r>
              <w:t>))</w:t>
            </w:r>
            <w:r>
              <w:rPr>
                <w:rFonts w:ascii="Times New Roman" w:hAnsi="Times New Roman"/>
                <w:sz w:val="20"/>
              </w:rPr>
              <w:t xml:space="preserve"> </w:t>
            </w:r>
            <w:r>
              <w:rPr>
                <w:rFonts w:ascii="Times New Roman" w:hAnsi="Times New Roman"/>
                <w:sz w:val="20"/>
                <w:u w:val="single"/>
              </w:rPr>
              <w:t xml:space="preserve">$950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t>
      </w:r>
      <w:r>
        <w:t>((</w:t>
      </w:r>
      <w:r>
        <w:rPr>
          <w:strike/>
        </w:rPr>
        <w:t xml:space="preserve">To the maximum extent practicable, when</w:t>
      </w:r>
      <w:r>
        <w:t>))</w:t>
      </w:r>
      <w:r>
        <w:rPr/>
        <w:t xml:space="preserve"> </w:t>
      </w:r>
      <w:r>
        <w:rPr>
          <w:u w:val="single"/>
        </w:rPr>
        <w:t xml:space="preserve">When</w:t>
      </w:r>
      <w:r>
        <w:rPr/>
        <w:t xml:space="preserve"> adopting new or revised rules or policies relating to the administration of allocations in part V of this act that result in fiscal impact, the office of the superintendent of public instruction shall </w:t>
      </w:r>
      <w:r>
        <w:t>((</w:t>
      </w:r>
      <w:r>
        <w:rPr>
          <w:strike/>
        </w:rPr>
        <w:t xml:space="preserve">attempt to</w:t>
      </w:r>
      <w:r>
        <w:t>))</w:t>
      </w:r>
      <w:r>
        <w:rPr/>
        <w:t xml:space="preserve">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2020,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w:t>
      </w:r>
      <w:r>
        <w:t>((</w:t>
      </w:r>
      <w:r>
        <w:rPr>
          <w:strike/>
        </w:rPr>
        <w:t xml:space="preserve">sections 504 and 506 of this act</w:t>
      </w:r>
      <w:r>
        <w:t>))</w:t>
      </w:r>
      <w:r>
        <w:rPr/>
        <w:t xml:space="preserve"> </w:t>
      </w:r>
      <w:r>
        <w:rPr>
          <w:u w:val="single"/>
        </w:rPr>
        <w:t xml:space="preserve">sections 503 and 505 of this act</w:t>
      </w:r>
      <w:r>
        <w:rPr/>
        <w:t xml:space="preserve"> for insurance benefits under chapter 41.05 RCW are provided solely for the superintendent to allocate to districts for employee health benefits as provided in </w:t>
      </w:r>
      <w:r>
        <w:t>((</w:t>
      </w:r>
      <w:r>
        <w:rPr>
          <w:strike/>
        </w:rPr>
        <w:t xml:space="preserve">section 938 of this act</w:t>
      </w:r>
      <w:r>
        <w:t>))</w:t>
      </w:r>
      <w:r>
        <w:rPr/>
        <w:t xml:space="preserve"> </w:t>
      </w:r>
      <w:r>
        <w:rPr>
          <w:u w:val="single"/>
        </w:rPr>
        <w:t xml:space="preserve">section 908 of this act</w:t>
      </w:r>
      <w:r>
        <w:rPr/>
        <w:t xml:space="preserve">. The superintendent may not allocate, and districts may not expend, these amounts for any other purpose beyond those authorized in </w:t>
      </w:r>
      <w:r>
        <w:t>((</w:t>
      </w:r>
      <w:r>
        <w:rPr>
          <w:strike/>
        </w:rPr>
        <w:t xml:space="preserve">section 938 of this act</w:t>
      </w:r>
      <w:r>
        <w:t>))</w:t>
      </w:r>
      <w:r>
        <w:rPr/>
        <w:t xml:space="preserve"> </w:t>
      </w:r>
      <w:r>
        <w:rPr>
          <w:u w:val="single"/>
        </w:rPr>
        <w:t xml:space="preserve">section 908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520</w:t>
      </w:r>
      <w:r>
        <w:rPr/>
        <w:t xml:space="preserve"> (uncodified) is amended to read as follows: </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$99,810,000</w:t>
      </w:r>
      <w:r>
        <w:t>))</w:t>
      </w:r>
    </w:p>
    <w:p>
      <w:pPr>
        <w:spacing w:before="0" w:after="0" w:line="408" w:lineRule="exact"/>
        <w:ind w:left="0" w:right="0" w:firstLine="0"/>
        <w:jc w:val="left"/>
        <w:tabs>
          <w:tab w:val="right" w:leader="none" w:pos="9936"/>
        </w:tabs>
      </w:pPr>
      <w:r>
        <w:tab/>
      </w:r>
      <w:r>
        <w:rPr>
          <w:u w:val="single"/>
        </w:rPr>
        <w:t xml:space="preserve">$94,188,000</w:t>
      </w:r>
    </w:p>
    <w:p>
      <w:pPr>
        <w:tabs>
          <w:tab w:val="right" w:leader="dot" w:pos="9936"/>
        </w:tabs>
        <w:ind w:left="0" w:right="0" w:firstLine="1440"/>
      </w:pPr>
      <w:r>
        <w:rPr/>
        <w:t xml:space="preserve">TOTAL APPROPRIATION</w:t>
      </w:r>
      <w:r>
        <w:tab/>
      </w:r>
      <w:r>
        <w:rPr>
          <w:strike/>
        </w:rPr>
        <w:t xml:space="preserve">$99,810,000</w:t>
      </w:r>
    </w:p>
    <w:p>
      <w:pPr>
        <w:tabs>
          <w:tab w:val="right" w:leader="none" w:pos="9936"/>
        </w:tabs>
        <w:ind w:left="0" w:right="0" w:firstLine="1440"/>
      </w:pPr>
      <w:r>
        <w:tab/>
      </w:r>
      <w:r>
        <w:rPr>
          <w:u w:val="single"/>
        </w:rPr>
        <w:t xml:space="preserve">$94,188,000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521</w:t>
      </w:r>
      <w:r>
        <w:rPr/>
        <w:t xml:space="preserve"> (uncodified) is amended to read as follows: </w:t>
      </w:r>
    </w:p>
    <w:p>
      <w:r>
        <w:rPr>
          <w:b/>
        </w:rPr>
        <w:t xml:space="preserve">FOR THE OFFICE OF THE SUPERINTENDENT OF PUBLIC INSTRUCTION—FOR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$289,000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t>((</w:t>
      </w:r>
      <w:r>
        <w:rPr>
          <w:strike/>
        </w:rPr>
        <w:t xml:space="preserve">$2,210,000</w:t>
      </w:r>
      <w:r>
        <w:t>))</w:t>
      </w:r>
    </w:p>
    <w:p>
      <w:pPr>
        <w:spacing w:before="0" w:after="0" w:line="408" w:lineRule="exact"/>
        <w:ind w:left="0" w:right="0" w:firstLine="0"/>
        <w:jc w:val="left"/>
        <w:tabs>
          <w:tab w:val="right" w:leader="none" w:pos="9936"/>
        </w:tabs>
      </w:pPr>
      <w:r>
        <w:tab/>
      </w:r>
      <w:r>
        <w:rPr>
          <w:u w:val="single"/>
        </w:rPr>
        <w:t xml:space="preserve">$2,454,000</w:t>
      </w:r>
    </w:p>
    <w:p>
      <w:pPr>
        <w:tabs>
          <w:tab w:val="right" w:leader="dot" w:pos="9936"/>
        </w:tabs>
        <w:ind w:left="0" w:right="0" w:firstLine="1440"/>
      </w:pPr>
      <w:r>
        <w:rPr/>
        <w:t xml:space="preserve">TOTAL APPROPRIATION</w:t>
      </w:r>
      <w:r>
        <w:tab/>
      </w:r>
      <w:r>
        <w:rPr>
          <w:strike/>
        </w:rPr>
        <w:t xml:space="preserve">$2,460,000</w:t>
      </w:r>
    </w:p>
    <w:p>
      <w:pPr>
        <w:tabs>
          <w:tab w:val="right" w:leader="none" w:pos="9936"/>
        </w:tabs>
        <w:ind w:left="0" w:right="0" w:firstLine="1440"/>
      </w:pPr>
      <w:r>
        <w:tab/>
      </w:r>
      <w:r>
        <w:rPr>
          <w:u w:val="single"/>
        </w:rPr>
        <w:t xml:space="preserve">$2,743,000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522</w:t>
      </w:r>
      <w:r>
        <w:rPr/>
        <w:t xml:space="preserve"> (uncodified) is amended to read as follows: </w:t>
      </w:r>
    </w:p>
    <w:p>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$35,516,000</w:t>
      </w:r>
      <w:r>
        <w:t>))</w:t>
      </w:r>
    </w:p>
    <w:p>
      <w:pPr>
        <w:spacing w:before="0" w:after="0" w:line="408" w:lineRule="exact"/>
        <w:ind w:left="0" w:right="0" w:firstLine="0"/>
        <w:jc w:val="left"/>
        <w:tabs>
          <w:tab w:val="right" w:leader="none" w:pos="9936"/>
        </w:tabs>
      </w:pPr>
      <w:r>
        <w:tab/>
      </w:r>
      <w:r>
        <w:rPr>
          <w:u w:val="single"/>
        </w:rPr>
        <w:t xml:space="preserve">$35,466,000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$35,621,000</w:t>
      </w:r>
      <w:r>
        <w:t>))</w:t>
      </w:r>
    </w:p>
    <w:p>
      <w:pPr>
        <w:spacing w:before="0" w:after="0" w:line="408" w:lineRule="exact"/>
        <w:ind w:left="0" w:right="0" w:firstLine="0"/>
        <w:jc w:val="left"/>
        <w:tabs>
          <w:tab w:val="right" w:leader="none" w:pos="9936"/>
        </w:tabs>
      </w:pPr>
      <w:r>
        <w:tab/>
      </w:r>
      <w:r>
        <w:rPr>
          <w:u w:val="single"/>
        </w:rPr>
        <w:t xml:space="preserve">$36,780,000</w:t>
      </w:r>
    </w:p>
    <w:p>
      <w:pPr>
        <w:tabs>
          <w:tab w:val="right" w:leader="dot" w:pos="9936"/>
        </w:tabs>
        <w:ind w:left="0" w:right="0" w:firstLine="1440"/>
      </w:pPr>
      <w:r>
        <w:rPr/>
        <w:t xml:space="preserve">TOTAL APPROPRIATION</w:t>
      </w:r>
      <w:r>
        <w:tab/>
      </w:r>
      <w:r>
        <w:rPr>
          <w:strike/>
        </w:rPr>
        <w:t xml:space="preserve">$71,137,000</w:t>
      </w:r>
    </w:p>
    <w:p>
      <w:pPr>
        <w:tabs>
          <w:tab w:val="right" w:leader="none" w:pos="9936"/>
        </w:tabs>
        <w:ind w:left="0" w:right="0" w:firstLine="1440"/>
      </w:pPr>
      <w:r>
        <w:tab/>
      </w:r>
      <w:r>
        <w:rPr>
          <w:u w:val="single"/>
        </w:rPr>
        <w:t xml:space="preserve">$72,246,000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 </w:t>
      </w:r>
      <w:r>
        <w:rPr>
          <w:u w:val="single"/>
        </w:rPr>
        <w:t xml:space="preserve">If equally matched by private donations, $10,000 of the general fund</w:t>
      </w:r>
      <w:r>
        <w:rPr>
          <w:rFonts w:ascii="Times New Roman" w:hAnsi="Times New Roman"/>
          <w:u w:val="single"/>
        </w:rPr>
        <w:t xml:space="preserve">—</w:t>
      </w:r>
      <w:r>
        <w:rPr>
          <w:u w:val="single"/>
        </w:rPr>
        <w:t xml:space="preserve">state appropriation for fiscal year 2021 must be used to support FIRST robotics programs in grades one through four at elementary schools where more than fifty percent of the students were eligible for free and reduced-price meals in the prior school year and which are located within a county with a population of more than two million.</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w:t>
      </w:r>
      <w:r>
        <w:t>((</w:t>
      </w:r>
      <w:r>
        <w:rPr>
          <w:strike/>
        </w:rPr>
        <w:t xml:space="preserve">advanced</w:t>
      </w:r>
      <w:r>
        <w:t>))</w:t>
      </w:r>
      <w:r>
        <w:rPr/>
        <w:t xml:space="preserve"> project lead the way courses at ten high schools. To be eligible for funding </w:t>
      </w:r>
      <w:r>
        <w:t>((</w:t>
      </w:r>
      <w:r>
        <w:rPr>
          <w:strike/>
        </w:rPr>
        <w:t xml:space="preserve">in 2020</w:t>
      </w:r>
      <w:r>
        <w:t>))</w:t>
      </w:r>
      <w:r>
        <w:rPr/>
        <w:t xml:space="preserve">, a high school must have offered </w:t>
      </w:r>
      <w:r>
        <w:t>((</w:t>
      </w:r>
      <w:r>
        <w:rPr>
          <w:strike/>
        </w:rPr>
        <w:t xml:space="preserve">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w:t>
      </w:r>
      <w:r>
        <w:t>))</w:t>
      </w:r>
      <w:r>
        <w:rPr/>
        <w:t xml:space="preserve"> </w:t>
      </w:r>
      <w:r>
        <w:rPr>
          <w:u w:val="single"/>
        </w:rPr>
        <w:t xml:space="preserve">at least one</w:t>
      </w:r>
      <w:r>
        <w:rPr/>
        <w:t xml:space="preserve"> project lead the way course during the </w:t>
      </w:r>
      <w:r>
        <w:t>((</w:t>
      </w:r>
      <w:r>
        <w:rPr>
          <w:strike/>
        </w:rPr>
        <w:t xml:space="preserve">2019-20</w:t>
      </w:r>
      <w:r>
        <w:t>))</w:t>
      </w:r>
      <w:r>
        <w:rPr/>
        <w:t xml:space="preserve"> </w:t>
      </w:r>
      <w:r>
        <w:rPr>
          <w:u w:val="single"/>
        </w:rPr>
        <w:t xml:space="preserve">prior</w:t>
      </w:r>
      <w:r>
        <w:rPr/>
        <w:t xml:space="preserve"> school year. The </w:t>
      </w:r>
      <w:r>
        <w:t>((</w:t>
      </w:r>
      <w:r>
        <w:rPr>
          <w:strike/>
        </w:rPr>
        <w:t xml:space="preserve">2020</w:t>
      </w:r>
      <w:r>
        <w:t>))</w:t>
      </w:r>
      <w:r>
        <w:rPr/>
        <w:t xml:space="preserve"> funding must be used for one-time start-up course costs for </w:t>
      </w:r>
      <w:r>
        <w:t>((</w:t>
      </w:r>
      <w:r>
        <w:rPr>
          <w:strike/>
        </w:rPr>
        <w:t xml:space="preserve">an advanced</w:t>
      </w:r>
      <w:r>
        <w:t>))</w:t>
      </w:r>
      <w:r>
        <w:rPr/>
        <w:t xml:space="preserve"> </w:t>
      </w:r>
      <w:r>
        <w:rPr>
          <w:u w:val="single"/>
        </w:rPr>
        <w:t xml:space="preserve">a new</w:t>
      </w:r>
      <w:r>
        <w:rPr/>
        <w:t xml:space="preserve"> project lead the way course</w:t>
      </w:r>
      <w:r>
        <w:t>((</w:t>
      </w:r>
      <w:r>
        <w:rPr>
          <w:strike/>
        </w:rPr>
        <w:t xml:space="preserve">, to be offered to students beginning in the 2020-21 school year</w:t>
      </w:r>
      <w:r>
        <w:t>))</w:t>
      </w:r>
      <w:r>
        <w:rPr/>
        <w:t xml:space="preserve">.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w:t>
      </w:r>
      <w:r>
        <w:t>((</w:t>
      </w:r>
      <w:r>
        <w:rPr>
          <w:strike/>
        </w:rPr>
        <w:t xml:space="preserve">$350,000 of the general fund</w:t>
      </w:r>
      <w:r>
        <w:rPr>
          <w:rFonts w:ascii="Times New Roman" w:hAnsi="Times New Roman"/>
          <w:strike/>
        </w:rPr>
        <w:t xml:space="preserve">—</w:t>
      </w:r>
      <w:r>
        <w:rPr>
          <w:strike/>
        </w:rPr>
        <w:t xml:space="preserve">state appropriation for fiscal year 2020 and $350,000 of the general fund</w:t>
      </w:r>
      <w:r>
        <w:rPr>
          <w:rFonts w:ascii="Times New Roman" w:hAnsi="Times New Roman"/>
          <w:strike/>
        </w:rPr>
        <w:t xml:space="preserve">—</w:t>
      </w:r>
      <w:r>
        <w:rPr>
          <w:strike/>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strike/>
        </w:rPr>
        <w:t xml:space="preserve">(v) $427,000 of the general fund</w:t>
      </w:r>
      <w:r>
        <w:rPr>
          <w:rFonts w:ascii="Times New Roman" w:hAnsi="Times New Roman"/>
          <w:strike/>
        </w:rPr>
        <w:t xml:space="preserve">—</w:t>
      </w:r>
      <w:r>
        <w:rPr>
          <w:strike/>
        </w:rPr>
        <w:t xml:space="preserve">state appropriation for fiscal year 2020 and $427,000 of the general fund</w:t>
      </w:r>
      <w:r>
        <w:rPr>
          <w:rFonts w:ascii="Times New Roman" w:hAnsi="Times New Roman"/>
          <w:strike/>
        </w:rPr>
        <w:t xml:space="preserve">—</w:t>
      </w:r>
      <w:r>
        <w:rPr>
          <w:strike/>
        </w:rPr>
        <w:t xml:space="preserve">state appropriation for fiscal year 2021 are provided solely for the office of the superintendent of public instruction to contract with a nonprofit entity to provide management, development, assessment, and outreach of the programs.</w:t>
      </w:r>
      <w:r>
        <w:t>))</w:t>
      </w:r>
      <w:r>
        <w:rPr/>
        <w:t xml:space="preserve"> </w:t>
      </w:r>
      <w:r>
        <w:rPr>
          <w:u w:val="single"/>
        </w:rPr>
        <w:t xml:space="preserve">$777,000 of the general fund</w:t>
      </w:r>
      <w:r>
        <w:rPr>
          <w:rFonts w:ascii="Times New Roman" w:hAnsi="Times New Roman"/>
          <w:u w:val="single"/>
        </w:rPr>
        <w:t xml:space="preserve">—</w:t>
      </w:r>
      <w:r>
        <w:rPr>
          <w:u w:val="single"/>
        </w:rPr>
        <w:t xml:space="preserve">state appropriation for fiscal year 2020 and $777,000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to contract with a nonprofit entity to expand the current employer engagement program to support schools, teachers, and students and to provide management, assessment, and outreach of the manufacturing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w:t>
      </w:r>
      <w:r>
        <w:t>((</w:t>
      </w:r>
      <w:r>
        <w:rPr>
          <w:strike/>
        </w:rPr>
        <w:t xml:space="preserve">$55,000</w:t>
      </w:r>
      <w:r>
        <w:t>))</w:t>
      </w:r>
      <w:r>
        <w:rPr/>
        <w:t xml:space="preserve"> </w:t>
      </w:r>
      <w:r>
        <w:rPr>
          <w:u w:val="single"/>
        </w:rPr>
        <w:t xml:space="preserve">$30,000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w:t>
      </w:r>
      <w:r>
        <w:rPr>
          <w:u w:val="single"/>
        </w:rPr>
        <w:t xml:space="preserve">including tribal education organizations</w:t>
      </w:r>
      <w:r>
        <w:rPr/>
        <w:t xml:space="preserve">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$3,145,000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w:t>
      </w:r>
      <w:r>
        <w:t>((</w:t>
      </w:r>
      <w:r>
        <w:rPr>
          <w:strike/>
        </w:rPr>
        <w:t xml:space="preserve">and $2,541,000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w:t>
      </w:r>
      <w:r>
        <w:t>((</w:t>
      </w:r>
      <w:r>
        <w:rPr>
          <w:strike/>
        </w:rPr>
        <w:t xml:space="preserve">$1,000,000</w:t>
      </w:r>
      <w:r>
        <w:t>))</w:t>
      </w:r>
      <w:r>
        <w:rPr/>
        <w:t xml:space="preserve"> </w:t>
      </w:r>
      <w:r>
        <w:rPr>
          <w:u w:val="single"/>
        </w:rPr>
        <w:t xml:space="preserve">$2,300,000</w:t>
      </w:r>
      <w:r>
        <w:rPr/>
        <w:t xml:space="preserve">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w:t>
      </w:r>
      <w:r>
        <w:rPr>
          <w:u w:val="single"/>
        </w:rPr>
        <w:t xml:space="preserve">(a)</w:t>
      </w:r>
      <w:r>
        <w:rPr/>
        <w:t xml:space="preserve">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w:t>
      </w:r>
      <w:r>
        <w:rPr>
          <w:u w:val="single"/>
        </w:rPr>
        <w:t xml:space="preserve">dual language grants to grow capacity for high quality dual language learning. The grant money must be used for dual language program start-up and expansion costs, such as staff and teacher training, teacher recruitment, development and implementation of a dual language learning model and curriculum, and other costs required for beginning a program.</w:t>
      </w:r>
    </w:p>
    <w:p>
      <w:pPr>
        <w:spacing w:before="0" w:after="0" w:line="408" w:lineRule="exact"/>
        <w:ind w:left="0" w:right="0" w:firstLine="576"/>
        <w:jc w:val="left"/>
      </w:pPr>
      <w:r>
        <w:rPr>
          <w:u w:val="single"/>
        </w:rPr>
        <w:t xml:space="preserve">(b) Of the amounts provided in this subsection, $1,425,000 of the general fund</w:t>
      </w:r>
      <w:r>
        <w:rPr>
          <w:rFonts w:ascii="Times New Roman" w:hAnsi="Times New Roman"/>
          <w:u w:val="single"/>
        </w:rPr>
        <w:t xml:space="preserve">—</w:t>
      </w:r>
      <w:r>
        <w:rPr>
          <w:u w:val="single"/>
        </w:rPr>
        <w:t xml:space="preserve">state appropriation for fiscal year 2020 is provided solely for</w:t>
      </w:r>
      <w:r>
        <w:rPr/>
        <w:t xml:space="preserve">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$356,000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w:t>
      </w:r>
      <w:r>
        <w:rPr>
          <w:u w:val="single"/>
        </w:rPr>
        <w:t xml:space="preserve">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t>((</w:t>
      </w:r>
      <w:r>
        <w:rPr>
          <w:strike/>
        </w:rPr>
        <w:t xml:space="preserve">Funds may be expended as grant funding only to the extent that they are equally matched by private sources for the program, including gifts, grants, or endowments.</w:t>
      </w:r>
      <w:r>
        <w:t>))</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w:t>
      </w:r>
      <w:r>
        <w:t>((</w:t>
      </w:r>
      <w:r>
        <w:rPr>
          <w:strike/>
        </w:rPr>
        <w:t xml:space="preserve">nonprofit organization</w:t>
      </w:r>
      <w:r>
        <w:t>))</w:t>
      </w:r>
      <w:r>
        <w:rPr/>
        <w:t xml:space="preserve"> </w:t>
      </w:r>
      <w:r>
        <w:rPr>
          <w:u w:val="single"/>
        </w:rPr>
        <w:t xml:space="preserve">qualified 501(c)(3) nonprofit community-based organization physically located in Washington state that has at least seventeen years of experience collaborating with the office and school districts statewide</w:t>
      </w:r>
      <w:r>
        <w:rPr/>
        <w:t xml:space="preserv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w:t>
      </w:r>
      <w:r>
        <w:t>((</w:t>
      </w:r>
      <w:r>
        <w:rPr>
          <w:strike/>
        </w:rPr>
        <w:t xml:space="preserve">$250,000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w:t>
      </w:r>
      <w:r>
        <w:rPr>
          <w:u w:val="single"/>
        </w:rPr>
        <w:t xml:space="preserve">or participation fees</w:t>
      </w:r>
      <w:r>
        <w:rPr/>
        <w:t xml:space="preserve"> for students who are eligible to participate in the federal free and reduced-price meals program. The office must distribute grants for the 2020-21 school year to school districts by August 10, 2020 </w:t>
      </w:r>
      <w:r>
        <w:rPr>
          <w:u w:val="single"/>
        </w:rPr>
        <w:t xml:space="preserve">and grants for the 2021-22 school year to school districts by June 30, 2021</w:t>
      </w:r>
      <w:r>
        <w:rPr/>
        <w:t xml:space="preserve">.</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w:t>
      </w:r>
      <w:r>
        <w:t>((</w:t>
      </w:r>
      <w:r>
        <w:rPr>
          <w:strike/>
        </w:rPr>
        <w:t xml:space="preserve">five</w:t>
      </w:r>
      <w:r>
        <w:t>))</w:t>
      </w:r>
      <w:r>
        <w:rPr/>
        <w:t xml:space="preserve"> </w:t>
      </w:r>
      <w:r>
        <w:rPr>
          <w:u w:val="single"/>
        </w:rPr>
        <w:t xml:space="preserve">ten</w:t>
      </w:r>
      <w:r>
        <w:rPr/>
        <w:t xml:space="preser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u w:val="single"/>
        </w:rPr>
        <w:t xml:space="preserve">(26) $250,000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and implementation support. At least seventy-five percent of the funding provided in this subsection must serve schools and school districts in eastern Washington. The nonprofit organization must have experience developing and implementing environmental science programming and resources for migrant and bilingual students.</w:t>
      </w:r>
    </w:p>
    <w:p>
      <w:pPr>
        <w:spacing w:before="0" w:after="0" w:line="408" w:lineRule="exact"/>
        <w:ind w:left="0" w:right="0" w:firstLine="576"/>
        <w:jc w:val="left"/>
      </w:pPr>
      <w:r>
        <w:rPr>
          <w:u w:val="single"/>
        </w:rPr>
        <w:t xml:space="preserve">(27) $250,000 of the general fund</w:t>
      </w:r>
      <w:r>
        <w:rPr>
          <w:rFonts w:ascii="Times New Roman" w:hAnsi="Times New Roman"/>
          <w:u w:val="single"/>
        </w:rPr>
        <w:t xml:space="preserve">—</w:t>
      </w:r>
      <w:r>
        <w:rPr>
          <w:u w:val="single"/>
        </w:rPr>
        <w:t xml:space="preserve">state appropriation for fiscal year 2021 is provided solely for the office to support the design and planning of a public secondary education institution in Washington state that is focused on maritime education in south King county. The population of the secondary education institution must reflect the student population of south King county through an enrollment process that ensures an equitable percentage of students at the institution are students of color or students with limited access to resources. In addition, the institution must meet criteria for state career and technical education and career launch operational funding requirements. The office must collaborate with a nonprofit institution that is completing similar design work and with local public schools and the various labor groups and industry associations representing maritime workers and business leaders.</w:t>
      </w:r>
    </w:p>
    <w:p>
      <w:pPr>
        <w:spacing w:before="0" w:after="0" w:line="408" w:lineRule="exact"/>
        <w:ind w:left="0" w:right="0" w:firstLine="576"/>
        <w:jc w:val="left"/>
      </w:pPr>
      <w:r>
        <w:rPr>
          <w:u w:val="single"/>
        </w:rPr>
        <w:t xml:space="preserve">(28) $800,000 of the general fund</w:t>
      </w:r>
      <w:r>
        <w:rPr>
          <w:rFonts w:ascii="Times New Roman" w:hAnsi="Times New Roman"/>
          <w:u w:val="single"/>
        </w:rPr>
        <w:t xml:space="preserve">—</w:t>
      </w:r>
      <w:r>
        <w:rPr>
          <w:u w:val="single"/>
        </w:rPr>
        <w:t xml:space="preserve">state appropriation for fiscal year 2021 is provided solely for the office to support the eight career and technical student organizations currently recognized by the office. Within amounts provided in this subsection, the office shall provide $100,000 to each recognized career and technical student organization to support statewide operations.</w:t>
      </w:r>
    </w:p>
    <w:p>
      <w:pPr>
        <w:spacing w:before="0" w:after="0" w:line="408" w:lineRule="exact"/>
        <w:ind w:left="0" w:right="0" w:firstLine="576"/>
        <w:jc w:val="left"/>
      </w:pPr>
      <w:r>
        <w:rPr>
          <w:u w:val="single"/>
        </w:rPr>
        <w:t xml:space="preserve">(29) $300,000 of the general fund</w:t>
      </w:r>
      <w:r>
        <w:rPr>
          <w:rFonts w:ascii="Times New Roman" w:hAnsi="Times New Roman"/>
          <w:u w:val="single"/>
        </w:rPr>
        <w:t xml:space="preserve">—</w:t>
      </w:r>
      <w:r>
        <w:rPr>
          <w:u w:val="single"/>
        </w:rPr>
        <w:t xml:space="preserve">state appropriation for fiscal year 2021 is provided solely for the office to contract with the southwest Washington career connected learning network to convene education, industry, and higher education partners to create a system of career-related learning opportunities for students in Washington state. The amount provided in this subsection shall help support career connect southwest to scale the current network as a model for other statewide networks.</w:t>
      </w:r>
    </w:p>
    <w:p>
      <w:pPr>
        <w:spacing w:before="0" w:after="0" w:line="408" w:lineRule="exact"/>
        <w:ind w:left="0" w:right="0" w:firstLine="576"/>
        <w:jc w:val="left"/>
      </w:pPr>
      <w:r>
        <w:rPr>
          <w:u w:val="single"/>
        </w:rPr>
        <w:t xml:space="preserve">(30) $250,000 of the general fund</w:t>
      </w:r>
      <w:r>
        <w:rPr>
          <w:rFonts w:ascii="Times New Roman" w:hAnsi="Times New Roman"/>
          <w:u w:val="single"/>
        </w:rPr>
        <w:t xml:space="preserve">—</w:t>
      </w:r>
      <w:r>
        <w:rPr>
          <w:u w:val="single"/>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u w:val="single"/>
        </w:rPr>
        <w:t xml:space="preserve">(31) $150,000 of the general fund</w:t>
      </w:r>
      <w:r>
        <w:rPr>
          <w:rFonts w:ascii="Times New Roman" w:hAnsi="Times New Roman"/>
          <w:u w:val="single"/>
        </w:rPr>
        <w:t xml:space="preserve">—</w:t>
      </w:r>
      <w:r>
        <w:rPr>
          <w:u w:val="single"/>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13</w:t>
      </w:r>
      <w:r>
        <w:rPr/>
        <w:t xml:space="preserve"> (uncodified) is amended to read as follows:</w:t>
      </w:r>
    </w:p>
    <w:p>
      <w:pPr>
        <w:spacing w:before="0" w:after="0" w:line="408" w:lineRule="exact"/>
        <w:ind w:left="0" w:right="0" w:firstLine="576"/>
        <w:jc w:val="left"/>
      </w:pP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$425,000, or as much thereof as may be necessary, is appropriated for the fiscal year ending June 30, 2020, from the workforce education investment account and $425,000, or as much thereof as may be necessary, is appropriated for the fiscal year ending June 30, 2021, from the workforce education investment account provided solely for expanding career connected learning as defined in section 57 of this act.</w:t>
      </w:r>
    </w:p>
    <w:p>
      <w:pPr>
        <w:spacing w:before="0" w:after="0" w:line="408" w:lineRule="exact"/>
        <w:ind w:left="0" w:right="0" w:firstLine="576"/>
        <w:jc w:val="left"/>
      </w:pPr>
      <w:r>
        <w:rPr/>
        <w:t xml:space="preserve">(2) $158,000, or as much thereof as may be necessary, is appropriated for the fiscal year ending June 30, 2020, from the workforce education investment account and $480,000, or as much the thereof as may be necessary, is appropriated for the fiscal year ending June 30, 2021, from the workforce education investment account provided solely for increasing the funding per full-time equivalent for career launch programs as described in </w:t>
      </w:r>
      <w:r>
        <w:t>((</w:t>
      </w:r>
      <w:r>
        <w:rPr>
          <w:strike/>
        </w:rPr>
        <w:t xml:space="preserve">section 60 of this act</w:t>
      </w:r>
      <w:r>
        <w:t>))</w:t>
      </w:r>
      <w:r>
        <w:rPr/>
        <w:t xml:space="preserve"> </w:t>
      </w:r>
      <w:r>
        <w:rPr>
          <w:u w:val="single"/>
        </w:rPr>
        <w:t xml:space="preserve">RCW 28A.700.130. In the 2019-21 fiscal biennium, for career launch enrollment exceeding the funding provided in this subsection funding is provided in section 503 of this act</w:t>
      </w:r>
      <w:r>
        <w:rPr/>
        <w:t xml:space="preserve">.</w:t>
      </w:r>
    </w:p>
    <w:p>
      <w:pPr>
        <w:spacing w:before="0" w:after="0" w:line="408" w:lineRule="exact"/>
        <w:ind w:left="0" w:right="0" w:firstLine="576"/>
        <w:jc w:val="left"/>
      </w:pPr>
      <w:r>
        <w:rPr/>
        <w:t xml:space="preserve">(3) $750,000, or as much thereof as may be necessary, is appropriated for the fiscal year ending June 30, 2020, from the workforce education investment account and $750,000, or as much thereof as may be necessary, is appropriated for the fiscal year ending June 30, 2021, from the workforce education investment account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415 s 601</w:t>
      </w:r>
      <w:r>
        <w:rPr/>
        <w:t xml:space="preserve"> (uncodified) is amended to read as follows: </w:t>
      </w:r>
    </w:p>
    <w:p>
      <w:pPr>
        <w:spacing w:before="0" w:after="0" w:line="408" w:lineRule="exact"/>
        <w:ind w:left="0" w:right="0" w:firstLine="576"/>
        <w:jc w:val="left"/>
      </w:pPr>
      <w:r>
        <w:rPr/>
        <w:t xml:space="preserve">The appropriations in sections </w:t>
      </w:r>
      <w:r>
        <w:t>((</w:t>
      </w:r>
      <w:r>
        <w:rPr>
          <w:strike/>
        </w:rPr>
        <w:t xml:space="preserve">605 through 611 of this act</w:t>
      </w:r>
      <w:r>
        <w:t>))</w:t>
      </w:r>
      <w:r>
        <w:rPr/>
        <w:t xml:space="preserve"> </w:t>
      </w:r>
      <w:r>
        <w:rPr>
          <w:u w:val="single"/>
        </w:rPr>
        <w:t xml:space="preserve">602 through 608 of this act</w:t>
      </w:r>
      <w:r>
        <w:rPr/>
        <w:t xml:space="preserve">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w:t>
      </w:r>
      <w:r>
        <w:t>((</w:t>
      </w:r>
      <w:r>
        <w:rPr>
          <w:strike/>
        </w:rPr>
        <w:t xml:space="preserve">605 through 611 of this act</w:t>
      </w:r>
      <w:r>
        <w:t>))</w:t>
      </w:r>
      <w:r>
        <w:rPr/>
        <w:t xml:space="preserve"> </w:t>
      </w:r>
      <w:r>
        <w:rPr>
          <w:u w:val="single"/>
        </w:rPr>
        <w:t xml:space="preserve">602 through 608 of this act</w:t>
      </w:r>
      <w:r>
        <w:rPr/>
        <w:t xml:space="preserve">.</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w:t>
      </w:r>
      <w:r>
        <w:t>((</w:t>
      </w:r>
      <w:r>
        <w:rPr>
          <w:strike/>
        </w:rPr>
        <w:t xml:space="preserve">605 through 611 of this act</w:t>
      </w:r>
      <w:r>
        <w:t>))</w:t>
      </w:r>
      <w:r>
        <w:rPr/>
        <w:t xml:space="preserve"> </w:t>
      </w:r>
      <w:r>
        <w:rPr>
          <w:u w:val="single"/>
        </w:rPr>
        <w:t xml:space="preserve">602 through 608 of this act</w:t>
      </w:r>
      <w:r>
        <w:rPr/>
        <w:t xml:space="preserve">:</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2021-2023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w:t>
      </w:r>
      <w:r>
        <w:t>((</w:t>
      </w:r>
      <w:r>
        <w:rPr>
          <w:strike/>
        </w:rPr>
        <w:t xml:space="preserve">605 through 611 of this act</w:t>
      </w:r>
      <w:r>
        <w:t>))</w:t>
      </w:r>
      <w:r>
        <w:rPr/>
        <w:t xml:space="preserve"> </w:t>
      </w:r>
      <w:r>
        <w:rPr>
          <w:u w:val="single"/>
        </w:rPr>
        <w:t xml:space="preserve">602 through 608 of this act</w:t>
      </w:r>
      <w:r>
        <w:rPr/>
        <w:t xml:space="preserve">,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 starting in fall quarter 2019, or as soon as is practicable to implement.</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(8) A representative of the public baccalaureate institutions and the state board for community and technical colleges shall participate in the work group under </w:t>
      </w:r>
      <w:r>
        <w:t>((</w:t>
      </w:r>
      <w:r>
        <w:rPr>
          <w:strike/>
        </w:rPr>
        <w:t xml:space="preserve">section 607(22) of this act</w:t>
      </w:r>
      <w:r>
        <w:t>))</w:t>
      </w:r>
      <w:r>
        <w:rPr/>
        <w:t xml:space="preserve"> </w:t>
      </w:r>
      <w:r>
        <w:rPr>
          <w:u w:val="single"/>
        </w:rPr>
        <w:t xml:space="preserve">section 604(22) of this act</w:t>
      </w:r>
      <w:r>
        <w:rPr/>
        <w:t xml:space="preserve">.</w:t>
      </w:r>
    </w:p>
    <w:p>
      <w:pPr>
        <w:spacing w:before="0" w:after="0" w:line="408" w:lineRule="exact"/>
        <w:ind w:left="0" w:right="0" w:firstLine="576"/>
        <w:jc w:val="left"/>
      </w:pPr>
      <w:r>
        <w:rPr>
          <w:u w:val="single"/>
        </w:rPr>
        <w:t xml:space="preserve">(9) Institutions of higher education must provide budget, expenditure, and revenue data as described in section 130(15) of this act on an annual basis to the education research and data center. Institutions must provide data for fiscal year 2020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$677,935,000</w:t>
      </w:r>
      <w:r>
        <w:t>))</w:t>
      </w:r>
    </w:p>
    <w:p>
      <w:pPr>
        <w:spacing w:before="0" w:after="0" w:line="408" w:lineRule="exact"/>
        <w:ind w:left="0" w:right="0" w:firstLine="0"/>
        <w:jc w:val="left"/>
        <w:tabs>
          <w:tab w:val="right" w:leader="none" w:pos="9936"/>
        </w:tabs>
      </w:pPr>
      <w:r>
        <w:tab/>
      </w:r>
      <w:r>
        <w:rPr>
          <w:u w:val="single"/>
        </w:rPr>
        <w:t xml:space="preserve">$678,329,000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$703,459,000</w:t>
      </w:r>
      <w:r>
        <w:t>))</w:t>
      </w:r>
    </w:p>
    <w:p>
      <w:pPr>
        <w:spacing w:before="0" w:after="0" w:line="408" w:lineRule="exact"/>
        <w:ind w:left="0" w:right="0" w:firstLine="0"/>
        <w:jc w:val="left"/>
        <w:tabs>
          <w:tab w:val="right" w:leader="none" w:pos="9936"/>
        </w:tabs>
      </w:pPr>
      <w:r>
        <w:tab/>
      </w:r>
      <w:r>
        <w:rPr>
          <w:u w:val="single"/>
        </w:rPr>
        <w:t xml:space="preserve">$705,106,000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$158,528,000</w:t>
      </w:r>
      <w:r>
        <w:t>))</w:t>
      </w:r>
    </w:p>
    <w:p>
      <w:pPr>
        <w:spacing w:before="0" w:after="0" w:line="408" w:lineRule="exact"/>
        <w:ind w:left="0" w:right="0" w:firstLine="0"/>
        <w:jc w:val="left"/>
        <w:tabs>
          <w:tab w:val="right" w:leader="none" w:pos="9936"/>
        </w:tabs>
      </w:pPr>
      <w:r>
        <w:tab/>
      </w:r>
      <w:r>
        <w:rPr>
          <w:u w:val="single"/>
        </w:rPr>
        <w:t xml:space="preserve">$160,971,000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strike/>
        </w:rPr>
        <w:t xml:space="preserve">$1,631,211,000</w:t>
      </w:r>
    </w:p>
    <w:p>
      <w:pPr>
        <w:tabs>
          <w:tab w:val="right" w:leader="none" w:pos="9936"/>
        </w:tabs>
        <w:ind w:left="0" w:right="0" w:firstLine="1440"/>
      </w:pPr>
      <w:r>
        <w:tab/>
      </w:r>
      <w:r>
        <w:rPr>
          <w:u w:val="single"/>
        </w:rPr>
        <w:t xml:space="preserve">$1,635,695,000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w:t>
      </w:r>
      <w:r>
        <w:t>((</w:t>
      </w:r>
      <w:r>
        <w:rPr>
          <w:strike/>
        </w:rPr>
        <w:t xml:space="preserve">$5,450,000</w:t>
      </w:r>
      <w:r>
        <w:t>))</w:t>
      </w:r>
      <w:r>
        <w:rPr/>
        <w:t xml:space="preserve"> </w:t>
      </w:r>
      <w:r>
        <w:rPr>
          <w:u w:val="single"/>
        </w:rPr>
        <w:t xml:space="preserve">$7,893,000</w:t>
      </w:r>
      <w:r>
        <w:rPr/>
        <w:t xml:space="preserve">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$20,174,000</w:t>
      </w:r>
      <w:r>
        <w:t>))</w:t>
      </w:r>
      <w:r>
        <w:rPr/>
        <w:t xml:space="preserve"> </w:t>
      </w:r>
      <w:r>
        <w:rPr>
          <w:u w:val="single"/>
        </w:rPr>
        <w:t xml:space="preserve">$20,194,000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(26) $784,000 of the general fund</w:t>
      </w:r>
      <w:r>
        <w:rPr>
          <w:rFonts w:ascii="Times New Roman" w:hAnsi="Times New Roman"/>
          <w:u w:val="single"/>
        </w:rPr>
        <w:t xml:space="preserve">—</w:t>
      </w:r>
      <w:r>
        <w:rPr>
          <w:u w:val="single"/>
        </w:rPr>
        <w:t xml:space="preserve">state appropriation for fiscal year 2020 and $779,000 of the general fund</w:t>
      </w:r>
      <w:r>
        <w:rPr>
          <w:rFonts w:ascii="Times New Roman" w:hAnsi="Times New Roman"/>
          <w:u w:val="single"/>
        </w:rPr>
        <w:t xml:space="preserve">—</w:t>
      </w:r>
      <w:r>
        <w:rPr>
          <w:u w:val="single"/>
        </w:rPr>
        <w:t xml:space="preserve">state appropriation for fiscal year 2021 are provided solely for legal costs related to the </w:t>
      </w:r>
      <w:r>
        <w:rPr>
          <w:i/>
          <w:u w:val="single"/>
        </w:rPr>
        <w:t xml:space="preserve">Wolf vs State Board for Community and Technical Colleges</w:t>
      </w:r>
      <w:r>
        <w:rPr>
          <w:u w:val="single"/>
        </w:rPr>
        <w:t xml:space="preserve"> litigation.</w:t>
      </w:r>
    </w:p>
    <w:p>
      <w:pPr>
        <w:spacing w:before="0" w:after="0" w:line="408" w:lineRule="exact"/>
        <w:ind w:left="0" w:right="0" w:firstLine="576"/>
        <w:jc w:val="left"/>
      </w:pPr>
      <w:r>
        <w:rPr>
          <w:u w:val="single"/>
        </w:rPr>
        <w:t xml:space="preserve">(27) $100,104 of the general fund</w:t>
      </w:r>
      <w:r>
        <w:rPr>
          <w:rFonts w:ascii="Times New Roman" w:hAnsi="Times New Roman"/>
          <w:u w:val="single"/>
        </w:rPr>
        <w:t xml:space="preserve">—</w:t>
      </w:r>
      <w:r>
        <w:rPr>
          <w:u w:val="single"/>
        </w:rPr>
        <w:t xml:space="preserve">state appropriation for fiscal year 2021 is provided solely for expansion of the interpreter training program at Spokane Falls Community College.</w:t>
      </w:r>
    </w:p>
    <w:p>
      <w:pPr>
        <w:spacing w:before="0" w:after="0" w:line="408" w:lineRule="exact"/>
        <w:ind w:left="0" w:right="0" w:firstLine="576"/>
        <w:jc w:val="left"/>
      </w:pPr>
      <w:r>
        <w:rPr>
          <w:u w:val="single"/>
        </w:rPr>
        <w:t xml:space="preserve">(28) $500,000 of the general fund</w:t>
      </w:r>
      <w:r>
        <w:rPr>
          <w:rFonts w:ascii="Times New Roman" w:hAnsi="Times New Roman"/>
          <w:u w:val="single"/>
        </w:rPr>
        <w:t xml:space="preserve">—</w:t>
      </w:r>
      <w:r>
        <w:rPr>
          <w:u w:val="single"/>
        </w:rPr>
        <w:t xml:space="preserve">state appropriation for fiscal year 2021 is provided solely for staff support and contract services with a nonprofit organization with experience in advancing affordable housing projects and education centers on public or tax-exempt land to coordinate the building of student, faculty, staff, and affordable workforce housing at the following institutions:</w:t>
      </w:r>
    </w:p>
    <w:p>
      <w:pPr>
        <w:spacing w:before="0" w:after="0" w:line="408" w:lineRule="exact"/>
        <w:ind w:left="0" w:right="0" w:firstLine="576"/>
        <w:jc w:val="left"/>
      </w:pPr>
      <w:r>
        <w:rPr>
          <w:u w:val="single"/>
        </w:rPr>
        <w:t xml:space="preserve">(a) Highline College;</w:t>
      </w:r>
    </w:p>
    <w:p>
      <w:pPr>
        <w:spacing w:before="0" w:after="0" w:line="408" w:lineRule="exact"/>
        <w:ind w:left="0" w:right="0" w:firstLine="576"/>
        <w:jc w:val="left"/>
      </w:pPr>
      <w:r>
        <w:rPr>
          <w:u w:val="single"/>
        </w:rPr>
        <w:t xml:space="preserve">(b) Lake Washington Institute of Technology;</w:t>
      </w:r>
    </w:p>
    <w:p>
      <w:pPr>
        <w:spacing w:before="0" w:after="0" w:line="408" w:lineRule="exact"/>
        <w:ind w:left="0" w:right="0" w:firstLine="576"/>
        <w:jc w:val="left"/>
      </w:pPr>
      <w:r>
        <w:rPr>
          <w:u w:val="single"/>
        </w:rPr>
        <w:t xml:space="preserve">(c) North Seattle College; and</w:t>
      </w:r>
    </w:p>
    <w:p>
      <w:pPr>
        <w:spacing w:before="0" w:after="0" w:line="408" w:lineRule="exact"/>
        <w:ind w:left="0" w:right="0" w:firstLine="576"/>
        <w:jc w:val="left"/>
      </w:pPr>
      <w:r>
        <w:rPr>
          <w:u w:val="single"/>
        </w:rPr>
        <w:t xml:space="preserve">(d) Tacoma Community College.</w:t>
      </w:r>
    </w:p>
    <w:p>
      <w:pPr>
        <w:spacing w:before="0" w:after="0" w:line="408" w:lineRule="exact"/>
        <w:ind w:left="0" w:right="0" w:firstLine="576"/>
        <w:jc w:val="left"/>
      </w:pPr>
      <w:r>
        <w:rPr>
          <w:u w:val="single"/>
        </w:rPr>
        <w:t xml:space="preserve">(29)(a) $300,000 of the general fund</w:t>
      </w:r>
      <w:r>
        <w:rPr>
          <w:rFonts w:ascii="Times New Roman" w:hAnsi="Times New Roman"/>
          <w:u w:val="single"/>
        </w:rPr>
        <w:t xml:space="preserve">—</w:t>
      </w:r>
      <w:r>
        <w:rPr>
          <w:u w:val="single"/>
        </w:rPr>
        <w:t xml:space="preserve">state appropriation for the fiscal year 2021 is provided solely for a study to identify and evaluate compliance with the requirements for firefighter basic recruit training, apprenticeship, and the firefighter joint apprenticeship training committee. The study must include:</w:t>
      </w:r>
    </w:p>
    <w:p>
      <w:pPr>
        <w:spacing w:before="0" w:after="0" w:line="408" w:lineRule="exact"/>
        <w:ind w:left="0" w:right="0" w:firstLine="576"/>
        <w:jc w:val="left"/>
      </w:pPr>
      <w:r>
        <w:rPr>
          <w:u w:val="single"/>
        </w:rPr>
        <w:t xml:space="preserve">(i) An evaluation of the firefighter joint apprenticeship training committee for funding source appropriateness, adequacy, and authority;</w:t>
      </w:r>
    </w:p>
    <w:p>
      <w:pPr>
        <w:spacing w:before="0" w:after="0" w:line="408" w:lineRule="exact"/>
        <w:ind w:left="0" w:right="0" w:firstLine="576"/>
        <w:jc w:val="left"/>
      </w:pPr>
      <w:r>
        <w:rPr>
          <w:u w:val="single"/>
        </w:rPr>
        <w:t xml:space="preserve">(ii) Effectiveness and relationship of training programs to hiring veterans, minorities, and women within the fire service; and</w:t>
      </w:r>
    </w:p>
    <w:p>
      <w:pPr>
        <w:spacing w:before="0" w:after="0" w:line="408" w:lineRule="exact"/>
        <w:ind w:left="0" w:right="0" w:firstLine="576"/>
        <w:jc w:val="left"/>
      </w:pPr>
      <w:r>
        <w:rPr>
          <w:u w:val="single"/>
        </w:rPr>
        <w:t xml:space="preserve">(iii) Administrative and operational efficiencies and opportunities for improvement of the firefighter joint apprenticeship training committee.</w:t>
      </w:r>
    </w:p>
    <w:p>
      <w:pPr>
        <w:spacing w:before="0" w:after="0" w:line="408" w:lineRule="exact"/>
        <w:ind w:left="0" w:right="0" w:firstLine="576"/>
        <w:jc w:val="left"/>
      </w:pPr>
      <w:r>
        <w:rPr>
          <w:u w:val="single"/>
        </w:rPr>
        <w:t xml:space="preserve">(b) By January 31, 2021, the study must be submitted to the governor and appropriate committees of the legislature.</w:t>
      </w:r>
    </w:p>
    <w:p>
      <w:pPr>
        <w:spacing w:before="0" w:after="0" w:line="408" w:lineRule="exact"/>
        <w:ind w:left="0" w:right="0" w:firstLine="576"/>
        <w:jc w:val="left"/>
      </w:pPr>
      <w:r>
        <w:rPr>
          <w:u w:val="single"/>
        </w:rPr>
        <w:t xml:space="preserve">(30) $328,000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(1) GENERAL APPROPRIATIONS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$341,498,000</w:t>
      </w:r>
      <w:r>
        <w:t>))</w:t>
      </w:r>
    </w:p>
    <w:p>
      <w:pPr>
        <w:spacing w:before="0" w:after="0" w:line="408" w:lineRule="exact"/>
        <w:ind w:left="0" w:right="0" w:firstLine="0"/>
        <w:jc w:val="left"/>
        <w:tabs>
          <w:tab w:val="right" w:leader="none" w:pos="9936"/>
        </w:tabs>
      </w:pPr>
      <w:r>
        <w:tab/>
      </w:r>
      <w:r>
        <w:rPr>
          <w:u w:val="single"/>
        </w:rPr>
        <w:t xml:space="preserve">$340,815,000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$347,067,000</w:t>
      </w:r>
      <w:r>
        <w:t>))</w:t>
      </w:r>
    </w:p>
    <w:p>
      <w:pPr>
        <w:spacing w:before="0" w:after="0" w:line="408" w:lineRule="exact"/>
        <w:ind w:left="0" w:right="0" w:firstLine="0"/>
        <w:jc w:val="left"/>
        <w:tabs>
          <w:tab w:val="right" w:leader="none" w:pos="9936"/>
        </w:tabs>
      </w:pPr>
      <w:r>
        <w:tab/>
      </w:r>
      <w:r>
        <w:rPr>
          <w:u w:val="single"/>
        </w:rPr>
        <w:t xml:space="preserve">$355,462,000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$1,590,000</w:t>
      </w:r>
      <w:r>
        <w:t>))</w:t>
      </w:r>
    </w:p>
    <w:p>
      <w:pPr>
        <w:spacing w:before="0" w:after="0" w:line="408" w:lineRule="exact"/>
        <w:ind w:left="0" w:right="0" w:firstLine="0"/>
        <w:jc w:val="left"/>
        <w:tabs>
          <w:tab w:val="right" w:leader="none" w:pos="9936"/>
        </w:tabs>
      </w:pPr>
      <w:r>
        <w:tab/>
      </w:r>
      <w:r>
        <w:rPr>
          <w:u w:val="single"/>
        </w:rPr>
        <w:t xml:space="preserve">$1,606,000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$36,530,000</w:t>
      </w:r>
      <w:r>
        <w:t>))</w:t>
      </w:r>
    </w:p>
    <w:p>
      <w:pPr>
        <w:spacing w:before="0" w:after="0" w:line="408" w:lineRule="exact"/>
        <w:ind w:left="0" w:right="0" w:firstLine="0"/>
        <w:jc w:val="left"/>
        <w:tabs>
          <w:tab w:val="right" w:leader="none" w:pos="9936"/>
        </w:tabs>
      </w:pPr>
      <w:r>
        <w:tab/>
      </w:r>
      <w:r>
        <w:rPr>
          <w:u w:val="single"/>
        </w:rPr>
        <w:t xml:space="preserve">$36,731,000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$3,075,000</w:t>
      </w:r>
      <w:r>
        <w:t>))</w:t>
      </w:r>
    </w:p>
    <w:p>
      <w:pPr>
        <w:spacing w:before="0" w:after="0" w:line="408" w:lineRule="exact"/>
        <w:ind w:left="0" w:right="0" w:firstLine="0"/>
        <w:jc w:val="left"/>
        <w:tabs>
          <w:tab w:val="right" w:leader="none" w:pos="9936"/>
        </w:tabs>
      </w:pPr>
      <w:r>
        <w:tab/>
      </w:r>
      <w:r>
        <w:rPr>
          <w:u w:val="single"/>
        </w:rPr>
        <w:t xml:space="preserve">$1,538,000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$609,000</w:t>
      </w:r>
      <w:r>
        <w:t>))</w:t>
      </w:r>
    </w:p>
    <w:p>
      <w:pPr>
        <w:spacing w:before="0" w:after="0" w:line="408" w:lineRule="exact"/>
        <w:ind w:left="0" w:right="0" w:firstLine="0"/>
        <w:jc w:val="left"/>
        <w:tabs>
          <w:tab w:val="right" w:leader="none" w:pos="9936"/>
        </w:tabs>
      </w:pPr>
      <w:r>
        <w:tab/>
      </w:r>
      <w:r>
        <w:rPr>
          <w:u w:val="single"/>
        </w:rPr>
        <w:t xml:space="preserve">$612,000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$7,814,000</w:t>
      </w:r>
      <w:r>
        <w:t>))</w:t>
      </w:r>
    </w:p>
    <w:p>
      <w:pPr>
        <w:spacing w:before="0" w:after="0" w:line="408" w:lineRule="exact"/>
        <w:ind w:left="0" w:right="0" w:firstLine="0"/>
        <w:jc w:val="left"/>
        <w:tabs>
          <w:tab w:val="right" w:leader="none" w:pos="9936"/>
        </w:tabs>
      </w:pPr>
      <w:r>
        <w:tab/>
      </w:r>
      <w:r>
        <w:rPr>
          <w:u w:val="single"/>
        </w:rPr>
        <w:t xml:space="preserve">$7,906,000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$7,419,000</w:t>
      </w:r>
      <w:r>
        <w:t>))</w:t>
      </w:r>
    </w:p>
    <w:p>
      <w:pPr>
        <w:spacing w:before="0" w:after="0" w:line="408" w:lineRule="exact"/>
        <w:ind w:left="0" w:right="0" w:firstLine="0"/>
        <w:jc w:val="left"/>
        <w:tabs>
          <w:tab w:val="right" w:leader="none" w:pos="9936"/>
        </w:tabs>
      </w:pPr>
      <w:r>
        <w:tab/>
      </w:r>
      <w:r>
        <w:rPr>
          <w:u w:val="single"/>
        </w:rPr>
        <w:t xml:space="preserve">$7,506,000</w:t>
      </w:r>
    </w:p>
    <w:p>
      <w:pPr>
        <w:tabs>
          <w:tab w:val="right" w:leader="dot" w:pos="9936"/>
        </w:tabs>
        <w:ind w:left="0" w:right="0" w:firstLine="1440"/>
      </w:pPr>
      <w:r>
        <w:rPr/>
        <w:t xml:space="preserve">TOTAL APPROPRIATION</w:t>
      </w:r>
      <w:r>
        <w:tab/>
      </w:r>
      <w:r>
        <w:rPr>
          <w:strike/>
        </w:rPr>
        <w:t xml:space="preserve">$799,373,000</w:t>
      </w:r>
    </w:p>
    <w:p>
      <w:pPr>
        <w:spacing w:before="0" w:after="0" w:line="408" w:lineRule="exact"/>
        <w:ind w:left="0" w:right="0" w:firstLine="0"/>
        <w:jc w:val="left"/>
        <w:tabs>
          <w:tab w:val="right" w:leader="none" w:pos="9936"/>
        </w:tabs>
      </w:pPr>
      <w:r>
        <w:tab/>
      </w:r>
      <w:r>
        <w:rPr>
          <w:u w:val="single"/>
        </w:rPr>
        <w:t xml:space="preserve">$805,956,000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$41,010,000 of the general fund</w:t>
      </w:r>
      <w:r>
        <w:rPr>
          <w:rFonts w:ascii="Times New Roman" w:hAnsi="Times New Roman"/>
        </w:rPr>
        <w:t xml:space="preserve">—</w:t>
      </w:r>
      <w:r>
        <w:rPr/>
        <w:t xml:space="preserve">state appropriation for fiscal year 2020 and </w:t>
      </w:r>
      <w:r>
        <w:t>((</w:t>
      </w:r>
      <w:r>
        <w:rPr>
          <w:strike/>
        </w:rPr>
        <w:t xml:space="preserve">$41,872,000</w:t>
      </w:r>
      <w:r>
        <w:t>))</w:t>
      </w:r>
      <w:r>
        <w:rPr/>
        <w:t xml:space="preserve"> </w:t>
      </w:r>
      <w:r>
        <w:rPr>
          <w:u w:val="single"/>
        </w:rPr>
        <w:t xml:space="preserve">$41,913,000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(c)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rPr/>
        <w:t xml:space="preserve">(d)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(f)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(g) </w:t>
      </w:r>
      <w:r>
        <w:t>((</w:t>
      </w:r>
      <w:r>
        <w:rPr>
          <w:strike/>
        </w:rPr>
        <w:t xml:space="preserve">$3,000,000</w:t>
      </w:r>
      <w:r>
        <w:t>))</w:t>
      </w:r>
      <w:r>
        <w:rPr/>
        <w:t xml:space="preserve"> </w:t>
      </w:r>
      <w:r>
        <w:rPr>
          <w:u w:val="single"/>
        </w:rPr>
        <w:t xml:space="preserve">$1,500,000</w:t>
      </w:r>
      <w:r>
        <w:rPr/>
        <w:t xml:space="preserve">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(h) The University of Washington shall not use funds appropriated in this section to support intercollegiate athletics programs.</w:t>
      </w:r>
    </w:p>
    <w:p>
      <w:pPr>
        <w:spacing w:before="0" w:after="0" w:line="408" w:lineRule="exact"/>
        <w:ind w:left="0" w:right="0" w:firstLine="576"/>
        <w:jc w:val="left"/>
      </w:pPr>
      <w:r>
        <w:rPr/>
        <w:t xml:space="preserve">(i)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(j)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(k)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(l)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(m)(i)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(A)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(B)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(C) Examination of whether the microbiome of each species changes as wolves start to occupy suitable habitat; and</w:t>
      </w:r>
    </w:p>
    <w:p>
      <w:pPr>
        <w:spacing w:before="0" w:after="0" w:line="408" w:lineRule="exact"/>
        <w:ind w:left="0" w:right="0" w:firstLine="576"/>
        <w:jc w:val="left"/>
      </w:pPr>
      <w:r>
        <w:rPr/>
        <w:t xml:space="preserve">(D)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(ii) A report on the findings of the study shall be shared with the Washington department of fish and wildlife.</w:t>
      </w:r>
    </w:p>
    <w:p>
      <w:pPr>
        <w:spacing w:before="0" w:after="0" w:line="408" w:lineRule="exact"/>
        <w:ind w:left="0" w:right="0" w:firstLine="576"/>
        <w:jc w:val="left"/>
      </w:pPr>
      <w:r>
        <w:rPr/>
        <w:t xml:space="preserve">(n)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(o)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(p)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(q)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(r)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(s)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(i) Teach participants relevant laws, including laws around physical restraint and isolation;</w:t>
      </w:r>
    </w:p>
    <w:p>
      <w:pPr>
        <w:spacing w:before="0" w:after="0" w:line="408" w:lineRule="exact"/>
        <w:ind w:left="0" w:right="0" w:firstLine="576"/>
        <w:jc w:val="left"/>
      </w:pPr>
      <w:r>
        <w:rPr/>
        <w:t xml:space="preserve">(ii) Provide foundational knowledge in behavioral health, mental health, and mental illness;</w:t>
      </w:r>
    </w:p>
    <w:p>
      <w:pPr>
        <w:spacing w:before="0" w:after="0" w:line="408" w:lineRule="exact"/>
        <w:ind w:left="0" w:right="0" w:firstLine="576"/>
        <w:jc w:val="left"/>
      </w:pPr>
      <w:r>
        <w:rPr/>
        <w:t xml:space="preserve">(iii) Describe how to assess, intervene upon, and refer behavioral health and substance use issues; and</w:t>
      </w:r>
    </w:p>
    <w:p>
      <w:pPr>
        <w:spacing w:before="0" w:after="0" w:line="408" w:lineRule="exact"/>
        <w:ind w:left="0" w:right="0" w:firstLine="576"/>
        <w:jc w:val="left"/>
      </w:pPr>
      <w:r>
        <w:rPr/>
        <w:t xml:space="preserve">(iv) Teach approaches to promote health and positively influence student health behaviors.</w:t>
      </w:r>
    </w:p>
    <w:p>
      <w:pPr>
        <w:spacing w:before="0" w:after="0" w:line="408" w:lineRule="exact"/>
        <w:ind w:left="0" w:right="0" w:firstLine="576"/>
        <w:jc w:val="left"/>
      </w:pPr>
      <w:r>
        <w:rPr/>
        <w:t xml:space="preserve">(t)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(u)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(v)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(w)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(x)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(y) $150,000 of the general fund—state appropriation for fiscal year 2020 is provided solely for the Latino center for health to:</w:t>
      </w:r>
    </w:p>
    <w:p>
      <w:pPr>
        <w:spacing w:before="0" w:after="0" w:line="408" w:lineRule="exact"/>
        <w:ind w:left="0" w:right="0" w:firstLine="576"/>
        <w:jc w:val="left"/>
      </w:pPr>
      <w:r>
        <w:rPr/>
        <w:t xml:space="preserve">(i) Estimate the number of practicing Latino physicians in Washington including age and gender distributions;</w:t>
      </w:r>
    </w:p>
    <w:p>
      <w:pPr>
        <w:spacing w:before="0" w:after="0" w:line="408" w:lineRule="exact"/>
        <w:ind w:left="0" w:right="0" w:firstLine="576"/>
        <w:jc w:val="left"/>
      </w:pPr>
      <w:r>
        <w:rPr/>
        <w:t xml:space="preserve">(ii)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(iii)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(z)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(aa)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(i) An analysis of home-sharing programs across the country, including population served, costs, duration of stays, and size of programs;</w:t>
      </w:r>
    </w:p>
    <w:p>
      <w:pPr>
        <w:spacing w:before="0" w:after="0" w:line="408" w:lineRule="exact"/>
        <w:ind w:left="0" w:right="0" w:firstLine="576"/>
        <w:jc w:val="left"/>
      </w:pPr>
      <w:r>
        <w:rPr/>
        <w:t xml:space="preserve">(ii) An analysis of similar initiatives in Washington state and potential barriers to expansion;</w:t>
      </w:r>
    </w:p>
    <w:p>
      <w:pPr>
        <w:spacing w:before="0" w:after="0" w:line="408" w:lineRule="exact"/>
        <w:ind w:left="0" w:right="0" w:firstLine="576"/>
        <w:jc w:val="left"/>
      </w:pPr>
      <w:r>
        <w:rPr/>
        <w:t xml:space="preserve">(iii) A review of best practices and policies; and</w:t>
      </w:r>
    </w:p>
    <w:p>
      <w:pPr>
        <w:spacing w:before="0" w:after="0" w:line="408" w:lineRule="exact"/>
        <w:ind w:left="0" w:right="0" w:firstLine="576"/>
        <w:jc w:val="left"/>
      </w:pPr>
      <w:r>
        <w:rPr/>
        <w:t xml:space="preserve">(iv) Recommendations for the establishment and continuation of home-sharing programs.</w:t>
      </w:r>
    </w:p>
    <w:p>
      <w:pPr>
        <w:spacing w:before="0" w:after="0" w:line="408" w:lineRule="exact"/>
        <w:ind w:left="0" w:right="0" w:firstLine="576"/>
        <w:jc w:val="left"/>
      </w:pPr>
      <w:r>
        <w:rPr/>
        <w:t xml:space="preserve">(bb)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(cc)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(i)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(ii) Beginning with the 2020-21 school year:</w:t>
      </w:r>
    </w:p>
    <w:p>
      <w:pPr>
        <w:spacing w:before="0" w:after="0" w:line="408" w:lineRule="exact"/>
        <w:ind w:left="0" w:right="0" w:firstLine="576"/>
        <w:jc w:val="left"/>
      </w:pPr>
      <w:r>
        <w:rPr/>
        <w:t xml:space="preserve">(A)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(B)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(ee)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(gg)(i)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(ii) $63,000 of the general fund</w:t>
      </w:r>
      <w:r>
        <w:rPr>
          <w:rFonts w:ascii="Times New Roman" w:hAnsi="Times New Roman"/>
        </w:rPr>
        <w:t xml:space="preserve">—</w:t>
      </w:r>
      <w:r>
        <w:rPr/>
        <w:t xml:space="preserve">state appropriation for fiscal year 2020 in (gg)(i) of this subsection is provided solely for implementation of Engrossed Second Substitute Senate Bill No. 5116 (clean energy). </w:t>
      </w:r>
      <w:r>
        <w:t>((</w:t>
      </w:r>
      <w:r>
        <w:rPr>
          <w:strike/>
        </w:rPr>
        <w:t xml:space="preserve">If the bill is not enacted by June 30, 2019, the amounts provided in this subsection (1)(gg)(ii) shall lapse.</w:t>
      </w:r>
      <w:r>
        <w:t>))</w:t>
      </w:r>
    </w:p>
    <w:p>
      <w:pPr>
        <w:spacing w:before="0" w:after="0" w:line="408" w:lineRule="exact"/>
        <w:ind w:left="0" w:right="0" w:firstLine="576"/>
        <w:jc w:val="left"/>
      </w:pPr>
      <w:r>
        <w:rPr/>
        <w:t xml:space="preserve">(hh)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(ii)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(i) Support investigations of firearm death and injury risk factors;</w:t>
      </w:r>
    </w:p>
    <w:p>
      <w:pPr>
        <w:spacing w:before="0" w:after="0" w:line="408" w:lineRule="exact"/>
        <w:ind w:left="0" w:right="0" w:firstLine="576"/>
        <w:jc w:val="left"/>
      </w:pPr>
      <w:r>
        <w:rPr/>
        <w:t xml:space="preserve">(ii) Evaluate the effectiveness of state firearm laws and policies;</w:t>
      </w:r>
    </w:p>
    <w:p>
      <w:pPr>
        <w:spacing w:before="0" w:after="0" w:line="408" w:lineRule="exact"/>
        <w:ind w:left="0" w:right="0" w:firstLine="576"/>
        <w:jc w:val="left"/>
      </w:pPr>
      <w:r>
        <w:rPr/>
        <w:t xml:space="preserve">(iii) Assess the consequences of firearm violence; and</w:t>
      </w:r>
    </w:p>
    <w:p>
      <w:pPr>
        <w:spacing w:before="0" w:after="0" w:line="408" w:lineRule="exact"/>
        <w:ind w:left="0" w:right="0" w:firstLine="576"/>
        <w:jc w:val="left"/>
      </w:pPr>
      <w:r>
        <w:rPr/>
        <w:t xml:space="preserve">(iv) Develop strategies to reduce the toll of firearm violence to citizens of the state.</w:t>
      </w:r>
    </w:p>
    <w:p>
      <w:pPr>
        <w:spacing w:before="0" w:after="0" w:line="408" w:lineRule="exact"/>
        <w:ind w:left="0" w:right="0" w:firstLine="576"/>
        <w:jc w:val="left"/>
      </w:pPr>
      <w:r>
        <w:rPr/>
        <w:t xml:space="preserve">(jj)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(kk)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(ll) </w:t>
      </w:r>
      <w:r>
        <w:t>((</w:t>
      </w:r>
      <w:r>
        <w:rPr>
          <w:strike/>
        </w:rPr>
        <w:t xml:space="preserve">$250,000 of the general fund</w:t>
      </w:r>
      <w:r>
        <w:rPr>
          <w:rFonts w:ascii="Times New Roman" w:hAnsi="Times New Roman"/>
          <w:strike/>
        </w:rPr>
        <w:t xml:space="preserve">—</w:t>
      </w:r>
      <w:r>
        <w:rPr>
          <w:strike/>
        </w:rPr>
        <w:t xml:space="preserve">state appropriation for fiscal year 2020 and $250,000 of the general fund</w:t>
      </w:r>
      <w:r>
        <w:rPr>
          <w:rFonts w:ascii="Times New Roman" w:hAnsi="Times New Roman"/>
          <w:strike/>
        </w:rPr>
        <w:t xml:space="preserve">—</w:t>
      </w:r>
      <w:r>
        <w:rPr>
          <w:strike/>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strike/>
        </w:rPr>
        <w:t xml:space="preserve">(mm) $190,000</w:t>
      </w:r>
      <w:r>
        <w:t>))</w:t>
      </w:r>
      <w:r>
        <w:rPr/>
        <w:t xml:space="preserve"> </w:t>
      </w:r>
      <w:r>
        <w:rPr>
          <w:u w:val="single"/>
        </w:rPr>
        <w:t xml:space="preserve">$95,000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college of education to partner with school districts on a pilot program to improve the math scores of K-12 students.</w:t>
      </w:r>
    </w:p>
    <w:p>
      <w:pPr>
        <w:spacing w:before="0" w:after="0" w:line="408" w:lineRule="exact"/>
        <w:ind w:left="0" w:right="0" w:firstLine="576"/>
        <w:jc w:val="left"/>
      </w:pPr>
      <w:r>
        <w:t>((</w:t>
      </w:r>
      <w:r>
        <w:rPr>
          <w:strike/>
        </w:rPr>
        <w:t xml:space="preserve">(nn) $300,000</w:t>
      </w:r>
      <w:r>
        <w:t>))</w:t>
      </w:r>
      <w:r>
        <w:rPr/>
        <w:t xml:space="preserve"> </w:t>
      </w:r>
      <w:r>
        <w:rPr>
          <w:u w:val="single"/>
        </w:rPr>
        <w:t xml:space="preserve">(mm) $100,000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$200,000 of the general fund</w:t>
      </w:r>
      <w:r>
        <w:rPr>
          <w:rFonts w:ascii="Times New Roman" w:hAnsi="Times New Roman"/>
          <w:u w:val="single"/>
        </w:rPr>
        <w:t xml:space="preserve">—</w:t>
      </w:r>
      <w:r>
        <w:rPr>
          <w:u w:val="single"/>
        </w:rPr>
        <w:t xml:space="preserve">state appropriation for fiscal year 2021 are</w:t>
      </w:r>
      <w:r>
        <w:rPr/>
        <w:t xml:space="preserv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(i) Assess the supply of biomass, including poplar feedstock grown on low-value lands and hardwood sawmill residuals;</w:t>
      </w:r>
    </w:p>
    <w:p>
      <w:pPr>
        <w:spacing w:before="0" w:after="0" w:line="408" w:lineRule="exact"/>
        <w:ind w:left="0" w:right="0" w:firstLine="576"/>
        <w:jc w:val="left"/>
      </w:pPr>
      <w:r>
        <w:rPr/>
        <w:t xml:space="preserve">(ii) Assess the potential for using poplar simultaneously for water treatment and as a biorefinery feedstock;</w:t>
      </w:r>
    </w:p>
    <w:p>
      <w:pPr>
        <w:spacing w:before="0" w:after="0" w:line="408" w:lineRule="exact"/>
        <w:ind w:left="0" w:right="0" w:firstLine="576"/>
        <w:jc w:val="left"/>
      </w:pPr>
      <w:r>
        <w:rPr/>
        <w:t xml:space="preserve">(iii) Assess southwest Washington landowner interest in growing poplar feedstock;</w:t>
      </w:r>
    </w:p>
    <w:p>
      <w:pPr>
        <w:spacing w:before="0" w:after="0" w:line="408" w:lineRule="exact"/>
        <w:ind w:left="0" w:right="0" w:firstLine="576"/>
        <w:jc w:val="left"/>
      </w:pPr>
      <w:r>
        <w:rPr/>
        <w:t xml:space="preserve">(iv)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(v)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t>((</w:t>
      </w:r>
      <w:r>
        <w:rPr>
          <w:strike/>
        </w:rPr>
        <w:t xml:space="preserve">(oo)</w:t>
      </w:r>
      <w:r>
        <w:t>))</w:t>
      </w:r>
      <w:r>
        <w:rPr/>
        <w:t xml:space="preserve"> </w:t>
      </w:r>
      <w:r>
        <w:rPr>
          <w:u w:val="single"/>
        </w:rPr>
        <w:t xml:space="preserve">(nn)</w:t>
      </w:r>
      <w:r>
        <w:rPr/>
        <w:t xml:space="preserv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t>((</w:t>
      </w:r>
      <w:r>
        <w:rPr>
          <w:strike/>
        </w:rPr>
        <w:t xml:space="preserve">(pp)</w:t>
      </w:r>
      <w:r>
        <w:t>))</w:t>
      </w:r>
      <w:r>
        <w:rPr/>
        <w:t xml:space="preserve"> </w:t>
      </w:r>
      <w:r>
        <w:rPr>
          <w:u w:val="single"/>
        </w:rPr>
        <w:t xml:space="preserve">(oo)</w:t>
      </w:r>
      <w:r>
        <w:rPr/>
        <w:t xml:space="preserve">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rPr>
          <w:u w:val="single"/>
        </w:rPr>
        <w:t xml:space="preserve">(pp) $50,000 of the general fund</w:t>
      </w:r>
      <w:r>
        <w:rPr>
          <w:rFonts w:ascii="Times New Roman" w:hAnsi="Times New Roman"/>
          <w:u w:val="single"/>
        </w:rPr>
        <w:t xml:space="preserve">—</w:t>
      </w:r>
      <w:r>
        <w:rPr>
          <w:u w:val="single"/>
        </w:rPr>
        <w:t xml:space="preserve">state appropriation for fiscal year 2021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ten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2020.</w:t>
      </w:r>
    </w:p>
    <w:p>
      <w:pPr>
        <w:spacing w:before="0" w:after="0" w:line="408" w:lineRule="exact"/>
        <w:ind w:left="0" w:right="0" w:firstLine="576"/>
        <w:jc w:val="left"/>
      </w:pPr>
      <w:r>
        <w:rPr>
          <w:u w:val="single"/>
        </w:rPr>
        <w:t xml:space="preserve">(qq) $135,000 of the general fund</w:t>
      </w:r>
      <w:r>
        <w:rPr>
          <w:rFonts w:ascii="Times New Roman" w:hAnsi="Times New Roman"/>
          <w:u w:val="single"/>
        </w:rPr>
        <w:t xml:space="preserve">—</w:t>
      </w:r>
      <w:r>
        <w:rPr>
          <w:u w:val="single"/>
        </w:rPr>
        <w:t xml:space="preserve">state appropriation for fiscal year 2021 is provided solely to the office of diversity for the establishment of a mathematics, engineering, science achievement program at First Nations in the Yakima valley.</w:t>
      </w:r>
    </w:p>
    <w:p>
      <w:pPr>
        <w:spacing w:before="0" w:after="0" w:line="408" w:lineRule="exact"/>
        <w:ind w:left="0" w:right="0" w:firstLine="576"/>
        <w:jc w:val="left"/>
      </w:pPr>
      <w:r>
        <w:rPr>
          <w:u w:val="single"/>
        </w:rPr>
        <w:t xml:space="preserve">(rr)(i) $40,000 of the general fund</w:t>
      </w:r>
      <w:r>
        <w:rPr>
          <w:rFonts w:ascii="Times New Roman" w:hAnsi="Times New Roman"/>
          <w:u w:val="single"/>
        </w:rPr>
        <w:t xml:space="preserve">—</w:t>
      </w:r>
      <w:r>
        <w:rPr>
          <w:u w:val="single"/>
        </w:rPr>
        <w:t xml:space="preserve">state appropriation for fiscal year 2020 and $85,000 of the general fund</w:t>
      </w:r>
      <w:r>
        <w:rPr>
          <w:rFonts w:ascii="Times New Roman" w:hAnsi="Times New Roman"/>
          <w:u w:val="single"/>
        </w:rPr>
        <w:t xml:space="preserve">—</w:t>
      </w:r>
      <w:r>
        <w:rPr>
          <w:u w:val="single"/>
        </w:rPr>
        <w:t xml:space="preserve">state appropriation for fiscal year 2021 are provided solely for a study focusing on special purpose district elections to be completed within the division of politics, philosophy, and public affairs at the Tacoma campus. The study must include, at a minimum, an examination and comparison of:</w:t>
      </w:r>
    </w:p>
    <w:p>
      <w:pPr>
        <w:spacing w:before="0" w:after="0" w:line="408" w:lineRule="exact"/>
        <w:ind w:left="0" w:right="0" w:firstLine="576"/>
        <w:jc w:val="left"/>
      </w:pPr>
      <w:r>
        <w:rPr>
          <w:u w:val="single"/>
        </w:rPr>
        <w:t xml:space="preserve">(A) Different types of data collected based on the entity administering the election;</w:t>
      </w:r>
    </w:p>
    <w:p>
      <w:pPr>
        <w:spacing w:before="0" w:after="0" w:line="408" w:lineRule="exact"/>
        <w:ind w:left="0" w:right="0" w:firstLine="576"/>
        <w:jc w:val="left"/>
      </w:pPr>
      <w:r>
        <w:rPr>
          <w:u w:val="single"/>
        </w:rPr>
        <w:t xml:space="preserve">(B) Voting frequency, eligibility, demographics of voters and candidates, and equity within special purpose district elections; </w:t>
      </w:r>
    </w:p>
    <w:p>
      <w:pPr>
        <w:spacing w:before="0" w:after="0" w:line="408" w:lineRule="exact"/>
        <w:ind w:left="0" w:right="0" w:firstLine="576"/>
        <w:jc w:val="left"/>
      </w:pPr>
      <w:r>
        <w:rPr>
          <w:u w:val="single"/>
        </w:rPr>
        <w:t xml:space="preserve">(C) Individuals and entities affected outside the voting district of special purpose districts;</w:t>
      </w:r>
    </w:p>
    <w:p>
      <w:pPr>
        <w:spacing w:before="0" w:after="0" w:line="408" w:lineRule="exact"/>
        <w:ind w:left="0" w:right="0" w:firstLine="576"/>
        <w:jc w:val="left"/>
      </w:pPr>
      <w:r>
        <w:rPr>
          <w:u w:val="single"/>
        </w:rPr>
        <w:t xml:space="preserve">(D) A review of other governance models regarding special purpose districts; and</w:t>
      </w:r>
    </w:p>
    <w:p>
      <w:pPr>
        <w:spacing w:before="0" w:after="0" w:line="408" w:lineRule="exact"/>
        <w:ind w:left="0" w:right="0" w:firstLine="576"/>
        <w:jc w:val="left"/>
      </w:pPr>
      <w:r>
        <w:rPr>
          <w:u w:val="single"/>
        </w:rPr>
        <w:t xml:space="preserve">(E) Potential statutory and constitutional issues regarding special purpose district elections.</w:t>
      </w:r>
    </w:p>
    <w:p>
      <w:pPr>
        <w:spacing w:before="0" w:after="0" w:line="408" w:lineRule="exact"/>
        <w:ind w:left="0" w:right="0" w:firstLine="576"/>
        <w:jc w:val="left"/>
      </w:pPr>
      <w:r>
        <w:rPr>
          <w:u w:val="single"/>
        </w:rPr>
        <w:t xml:space="preserve">(ii) By December 1, 2020, the study must be submitted to the appropriate committees of the legislature.</w:t>
      </w:r>
    </w:p>
    <w:p>
      <w:pPr>
        <w:spacing w:before="0" w:after="0" w:line="408" w:lineRule="exact"/>
        <w:ind w:left="0" w:right="0" w:firstLine="576"/>
        <w:jc w:val="left"/>
      </w:pPr>
      <w:r>
        <w:rPr>
          <w:u w:val="single"/>
        </w:rPr>
        <w:t xml:space="preserve">(ss) $300,000 of the general fund</w:t>
      </w:r>
      <w:r>
        <w:rPr>
          <w:rFonts w:ascii="Times New Roman" w:hAnsi="Times New Roman"/>
          <w:u w:val="single"/>
        </w:rPr>
        <w:t xml:space="preserve">—</w:t>
      </w:r>
      <w:r>
        <w:rPr>
          <w:u w:val="single"/>
        </w:rPr>
        <w:t xml:space="preserve">state appropriation for fiscal year 2021 is provided solely for:</w:t>
      </w:r>
    </w:p>
    <w:p>
      <w:pPr>
        <w:spacing w:before="0" w:after="0" w:line="408" w:lineRule="exact"/>
        <w:ind w:left="0" w:right="0" w:firstLine="576"/>
        <w:jc w:val="left"/>
      </w:pPr>
      <w:r>
        <w:rPr>
          <w:u w:val="single"/>
        </w:rPr>
        <w:t xml:space="preserve">(i) Increased training in rural areas for sexual assault nurse examiners; and </w:t>
      </w:r>
    </w:p>
    <w:p>
      <w:pPr>
        <w:spacing w:before="0" w:after="0" w:line="408" w:lineRule="exact"/>
        <w:ind w:left="0" w:right="0" w:firstLine="576"/>
        <w:jc w:val="left"/>
      </w:pPr>
      <w:r>
        <w:rPr>
          <w:u w:val="single"/>
        </w:rPr>
        <w:t xml:space="preserve">(ii) Expansion of web-based services for training of sexual assault nurse examiners to include webinars, live streamed trainings, and web-based consultations.</w:t>
      </w:r>
    </w:p>
    <w:p>
      <w:pPr>
        <w:spacing w:before="0" w:after="0" w:line="408" w:lineRule="exact"/>
        <w:ind w:left="0" w:right="0" w:firstLine="576"/>
        <w:jc w:val="left"/>
      </w:pPr>
      <w:r>
        <w:rPr>
          <w:u w:val="single"/>
        </w:rPr>
        <w:t xml:space="preserve">(tt)(i) $100,000 of the general fund</w:t>
      </w:r>
      <w:r>
        <w:rPr>
          <w:rFonts w:ascii="Times New Roman" w:hAnsi="Times New Roman"/>
          <w:u w:val="single"/>
        </w:rPr>
        <w:t xml:space="preserve">—</w:t>
      </w:r>
      <w:r>
        <w:rPr>
          <w:u w:val="single"/>
        </w:rPr>
        <w:t xml:space="preserve">state appropriation for fiscal year 2021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u w:val="single"/>
        </w:rPr>
        <w:t xml:space="preserve">(A) Measuring and assessing impairment due to marijuana use; and</w:t>
      </w:r>
    </w:p>
    <w:p>
      <w:pPr>
        <w:spacing w:before="0" w:after="0" w:line="408" w:lineRule="exact"/>
        <w:ind w:left="0" w:right="0" w:firstLine="576"/>
        <w:jc w:val="left"/>
      </w:pPr>
      <w:r>
        <w:rPr>
          <w:u w:val="single"/>
        </w:rPr>
        <w:t xml:space="preserve">(B) Correlation between age of use, dosage of use, and appearance of occurrence of cannabis induced psychosis.</w:t>
      </w:r>
    </w:p>
    <w:p>
      <w:pPr>
        <w:spacing w:before="0" w:after="0" w:line="408" w:lineRule="exact"/>
        <w:ind w:left="0" w:right="0" w:firstLine="576"/>
        <w:jc w:val="left"/>
      </w:pPr>
      <w:r>
        <w:rPr>
          <w:u w:val="single"/>
        </w:rPr>
        <w:t xml:space="preserve">(ii) The report on the frameworks must be submitted to the appropriate committees of the legislature by December 1, 2020.</w:t>
      </w:r>
    </w:p>
    <w:p>
      <w:pPr>
        <w:spacing w:before="0" w:after="0" w:line="408" w:lineRule="exact"/>
        <w:ind w:left="0" w:right="0" w:firstLine="576"/>
        <w:jc w:val="left"/>
      </w:pPr>
      <w:r>
        <w:rPr>
          <w:u w:val="single"/>
        </w:rPr>
        <w:t xml:space="preserve">(uu) $135,000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1521 (government contracting). If the bill is not enacted by June 30, 2020, the amount provided in this subsection shall lapse.</w:t>
      </w:r>
    </w:p>
    <w:p>
      <w:pPr>
        <w:spacing w:before="0" w:after="0" w:line="408" w:lineRule="exact"/>
        <w:ind w:left="0" w:right="0" w:firstLine="576"/>
        <w:jc w:val="left"/>
      </w:pPr>
      <w:r>
        <w:rPr>
          <w:u w:val="single"/>
        </w:rPr>
        <w:t xml:space="preserve">(vv) $562,000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(ww) $134,000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2419 (death with dignity barriers). If the bill is not enacted by June 30, 2020, the amount provided in this subsection shall lapse.</w:t>
      </w:r>
    </w:p>
    <w:p>
      <w:pPr>
        <w:spacing w:before="0" w:after="0" w:line="408" w:lineRule="exact"/>
        <w:ind w:left="0" w:right="0" w:firstLine="576"/>
        <w:jc w:val="left"/>
      </w:pPr>
      <w:r>
        <w:rPr/>
        <w:t xml:space="preserve">(2) </w:t>
      </w:r>
      <w:r>
        <w:t>((</w:t>
      </w:r>
      <w:r>
        <w:rPr>
          <w:strike/>
        </w:rPr>
        <w:t xml:space="preserve">CONDITIONAL GENERAL WAGE INCREASES</w:t>
      </w:r>
      <w:r>
        <w:t>))</w:t>
      </w:r>
      <w:r>
        <w:rPr/>
        <w:t xml:space="preserve"> </w:t>
      </w:r>
      <w:r>
        <w:rPr>
          <w:u w:val="single"/>
        </w:rPr>
        <w:t xml:space="preserve">COMPENSATION</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2020)</w:t>
      </w:r>
      <w:r>
        <w:tab/>
      </w:r>
      <w:r>
        <w:rPr>
          <w:strike/>
        </w:rPr>
        <w:t xml:space="preserve">$2,320,000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$6,984,000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t>((</w:t>
      </w:r>
      <w:r>
        <w:rPr>
          <w:strike/>
        </w:rPr>
        <w:t xml:space="preserve">Institutions of Higher Education - Grant and</w:t>
      </w:r>
    </w:p>
    <w:p>
      <w:pPr>
        <w:spacing w:before="0" w:after="0" w:line="408" w:lineRule="exact"/>
        <w:ind w:left="0" w:right="0" w:firstLine="576"/>
        <w:jc w:val="left"/>
        <w:tabs>
          <w:tab w:val="right" w:leader="dot" w:pos="9936"/>
        </w:tabs>
      </w:pPr>
      <w:r>
        <w:rPr>
          <w:strike/>
        </w:rPr>
        <w:t xml:space="preserve">Contracts Account</w:t>
      </w:r>
      <w:r>
        <w:rPr>
          <w:rFonts w:ascii="Times New Roman" w:hAnsi="Times New Roman"/>
          <w:strike/>
        </w:rPr>
        <w:t xml:space="preserve">—</w:t>
      </w:r>
      <w:r>
        <w:rPr>
          <w:strike/>
        </w:rPr>
        <w:t xml:space="preserve">State Appropriation</w:t>
      </w:r>
      <w:r>
        <w:tab/>
      </w:r>
      <w:r>
        <w:rPr>
          <w:strike/>
        </w:rPr>
        <w:t xml:space="preserve">$19,587,000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Dedicated Local</w:t>
      </w:r>
    </w:p>
    <w:p>
      <w:pPr>
        <w:spacing w:before="0" w:after="0" w:line="408" w:lineRule="exact"/>
        <w:ind w:left="0" w:right="0" w:firstLine="576"/>
        <w:jc w:val="left"/>
        <w:tabs>
          <w:tab w:val="right" w:leader="dot" w:pos="9936"/>
        </w:tabs>
      </w:pPr>
      <w:r>
        <w:rPr>
          <w:strike/>
        </w:rPr>
        <w:t xml:space="preserve">Account Appropriation</w:t>
      </w:r>
      <w:r>
        <w:tab/>
      </w:r>
      <w:r>
        <w:rPr>
          <w:strike/>
        </w:rPr>
        <w:t xml:space="preserve">$12,184,000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Operating Fees</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Local Appropriation</w:t>
      </w:r>
      <w:r>
        <w:tab/>
      </w:r>
      <w:r>
        <w:rPr>
          <w:strike/>
        </w:rPr>
        <w:t xml:space="preserve">$13,786,000</w:t>
      </w:r>
      <w:r>
        <w:t>))</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2020)</w:t>
      </w:r>
      <w:r>
        <w:tab/>
      </w:r>
      <w:r>
        <w:rPr>
          <w:strike/>
        </w:rPr>
        <w:t xml:space="preserve">$3,000</w:t>
      </w:r>
      <w:r>
        <w: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t>((</w:t>
      </w:r>
      <w:r>
        <w:rPr>
          <w:strike/>
        </w:rPr>
        <w:t xml:space="preserve">University of Washington Hospital Account</w:t>
      </w:r>
      <w:r>
        <w:rPr>
          <w:rFonts w:ascii="Times New Roman" w:hAnsi="Times New Roman"/>
          <w:strike/>
        </w:rPr>
        <w:t xml:space="preserve">—</w:t>
      </w:r>
      <w:r>
        <w:rPr>
          <w:strike/>
        </w:rPr>
        <w:t xml:space="preserve">Local</w:t>
      </w:r>
    </w:p>
    <w:p>
      <w:pPr>
        <w:spacing w:before="0" w:after="0" w:line="408" w:lineRule="exact"/>
        <w:ind w:left="0" w:right="0" w:firstLine="576"/>
        <w:jc w:val="left"/>
        <w:tabs>
          <w:tab w:val="right" w:leader="dot" w:pos="9936"/>
        </w:tabs>
      </w:pPr>
      <w:r>
        <w:rPr>
          <w:strike/>
        </w:rPr>
        <w:t xml:space="preserve">Appropriation</w:t>
      </w:r>
      <w:r>
        <w:tab/>
      </w:r>
      <w:r>
        <w:rPr>
          <w:strike/>
        </w:rPr>
        <w:t xml:space="preserve">$16,375,000</w:t>
      </w:r>
      <w:r>
        <w:t>))</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strike/>
        </w:rPr>
        <w:t xml:space="preserve">$69,336,000</w:t>
      </w:r>
    </w:p>
    <w:p>
      <w:pPr>
        <w:tabs>
          <w:tab w:val="right" w:leader="none" w:pos="9936"/>
        </w:tabs>
        <w:ind w:left="0" w:right="0" w:firstLine="1440"/>
      </w:pPr>
      <w:r>
        <w:tab/>
      </w:r>
      <w:r>
        <w:rPr>
          <w:u w:val="single"/>
        </w:rPr>
        <w:t xml:space="preserve">$7,386,000</w:t>
      </w:r>
    </w:p>
    <w:p>
      <w:pPr>
        <w:spacing w:before="120" w:after="0" w:line="408" w:lineRule="exact"/>
        <w:ind w:left="0" w:right="0" w:firstLine="576"/>
        <w:jc w:val="left"/>
      </w:pPr>
      <w:r>
        <w:rPr/>
        <w:t xml:space="preserve">The appropriations in this subsection (2) are subject to the following conditions and limitations: Funding is provided solely for </w:t>
      </w:r>
      <w:r>
        <w:t>((</w:t>
      </w:r>
      <w:r>
        <w:rPr>
          <w:strike/>
        </w:rPr>
        <w:t xml:space="preserve">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(2) shall lapse. Funding for the conditional increases is provided from appropriated and nonappropriated accounts as authorized in this subsection (2)</w:t>
      </w:r>
      <w:r>
        <w:t>))</w:t>
      </w:r>
      <w:r>
        <w:rPr/>
        <w:t xml:space="preserve"> </w:t>
      </w:r>
      <w:r>
        <w:rPr>
          <w:u w:val="single"/>
        </w:rPr>
        <w:t xml:space="preserve">the collective bargaining agreements in sections 903, 904, and 905 of this act, and lump sum payments to nonrepresented employees, classified employees, who earn less than $54,264 in salary annually as set forth in section 907(2)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$222,455,000</w:t>
      </w:r>
      <w:r>
        <w:t>))</w:t>
      </w:r>
    </w:p>
    <w:p>
      <w:pPr>
        <w:spacing w:before="0" w:after="0" w:line="408" w:lineRule="exact"/>
        <w:ind w:left="0" w:right="0" w:firstLine="0"/>
        <w:jc w:val="left"/>
        <w:tabs>
          <w:tab w:val="right" w:leader="none" w:pos="9936"/>
        </w:tabs>
      </w:pPr>
      <w:r>
        <w:tab/>
      </w:r>
      <w:r>
        <w:rPr>
          <w:u w:val="single"/>
        </w:rPr>
        <w:t xml:space="preserve">$222,648,000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$230,453,000</w:t>
      </w:r>
      <w:r>
        <w:t>))</w:t>
      </w:r>
    </w:p>
    <w:p>
      <w:pPr>
        <w:spacing w:before="0" w:after="0" w:line="408" w:lineRule="exact"/>
        <w:ind w:left="0" w:right="0" w:firstLine="0"/>
        <w:jc w:val="left"/>
        <w:tabs>
          <w:tab w:val="right" w:leader="none" w:pos="9936"/>
        </w:tabs>
      </w:pPr>
      <w:r>
        <w:tab/>
      </w:r>
      <w:r>
        <w:rPr>
          <w:u w:val="single"/>
        </w:rPr>
        <w:t xml:space="preserve">$231,203,000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strike/>
        </w:rPr>
        <w:t xml:space="preserve">$518,925,000</w:t>
      </w:r>
    </w:p>
    <w:p>
      <w:pPr>
        <w:spacing w:before="0" w:after="0" w:line="408" w:lineRule="exact"/>
        <w:ind w:left="0" w:right="0" w:firstLine="0"/>
        <w:jc w:val="left"/>
        <w:tabs>
          <w:tab w:val="right" w:leader="none" w:pos="9936"/>
        </w:tabs>
      </w:pPr>
      <w:r>
        <w:tab/>
      </w:r>
      <w:r>
        <w:rPr>
          <w:u w:val="single"/>
        </w:rPr>
        <w:t xml:space="preserve">$519,918,000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$29,764,000</w:t>
      </w:r>
      <w:r>
        <w:t>))</w:t>
      </w:r>
      <w:r>
        <w:rPr/>
        <w:t xml:space="preserve"> </w:t>
      </w:r>
      <w:r>
        <w:rPr>
          <w:u w:val="single"/>
        </w:rPr>
        <w:t xml:space="preserve">$29,793,000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u w:val="single"/>
        </w:rPr>
        <w:t xml:space="preserve">(24) $134,000 of the general fund</w:t>
      </w:r>
      <w:r>
        <w:rPr>
          <w:rFonts w:ascii="Times New Roman" w:hAnsi="Times New Roman"/>
          <w:u w:val="single"/>
        </w:rPr>
        <w:t xml:space="preserve">—</w:t>
      </w:r>
      <w:r>
        <w:rPr>
          <w:u w:val="single"/>
        </w:rPr>
        <w:t xml:space="preserve">state appropriation for fiscal year 2020 and $134,000 of the general fund</w:t>
      </w:r>
      <w:r>
        <w:rPr>
          <w:rFonts w:ascii="Times New Roman" w:hAnsi="Times New Roman"/>
          <w:u w:val="single"/>
        </w:rPr>
        <w:t xml:space="preserve">—</w:t>
      </w:r>
      <w:r>
        <w:rPr>
          <w:u w:val="single"/>
        </w:rPr>
        <w:t xml:space="preserve">state appropriation for fiscal year 2021 are provided solely to implement Substitute House Bill No. 2248 (community solar projects).</w:t>
      </w:r>
    </w:p>
    <w:p>
      <w:pPr>
        <w:spacing w:before="0" w:after="0" w:line="408" w:lineRule="exact"/>
        <w:ind w:left="0" w:right="0" w:firstLine="576"/>
        <w:jc w:val="left"/>
      </w:pPr>
      <w:r>
        <w:rPr>
          <w:u w:val="single"/>
        </w:rPr>
        <w:t xml:space="preserve">(25) $50,000 of the general fund</w:t>
      </w:r>
      <w:r>
        <w:rPr>
          <w:rFonts w:ascii="Times New Roman" w:hAnsi="Times New Roman"/>
          <w:u w:val="single"/>
        </w:rPr>
        <w:t xml:space="preserve">—</w:t>
      </w:r>
      <w:r>
        <w:rPr>
          <w:u w:val="single"/>
        </w:rPr>
        <w:t xml:space="preserve">state appropriation for fiscal year 2021 is provided solely for the department of criminal justice to develop a domestic violence risk assessment instrument that:</w:t>
      </w:r>
    </w:p>
    <w:p>
      <w:pPr>
        <w:spacing w:before="0" w:after="0" w:line="408" w:lineRule="exact"/>
        <w:ind w:left="0" w:right="0" w:firstLine="576"/>
        <w:jc w:val="left"/>
      </w:pPr>
      <w:r>
        <w:rPr>
          <w:u w:val="single"/>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u w:val="single"/>
        </w:rPr>
        <w:t xml:space="preserve">(b) Determines whether law enforcement risk data and domestic violence supplemental forms are useful in determining re-offense.</w:t>
      </w:r>
    </w:p>
    <w:p>
      <w:pPr>
        <w:spacing w:before="0" w:after="0" w:line="408" w:lineRule="exact"/>
        <w:ind w:left="0" w:right="0" w:firstLine="576"/>
        <w:jc w:val="left"/>
      </w:pPr>
      <w:r>
        <w:rPr>
          <w:u w:val="single"/>
        </w:rPr>
        <w:t xml:space="preserve">(26) $135,000 of the general fund</w:t>
      </w:r>
      <w:r>
        <w:rPr>
          <w:rFonts w:ascii="Times New Roman" w:hAnsi="Times New Roman"/>
          <w:u w:val="single"/>
        </w:rPr>
        <w:t xml:space="preserve">—</w:t>
      </w:r>
      <w:r>
        <w:rPr>
          <w:u w:val="single"/>
        </w:rPr>
        <w:t xml:space="preserve">state appropriation for fiscal year 2021 is provided solely for the establishment of a mathematics, engineering, science achievement program on the Everett campus.</w:t>
      </w:r>
    </w:p>
    <w:p>
      <w:pPr>
        <w:spacing w:before="0" w:after="0" w:line="408" w:lineRule="exact"/>
        <w:ind w:left="0" w:right="0" w:firstLine="576"/>
        <w:jc w:val="left"/>
      </w:pPr>
      <w:r>
        <w:rPr>
          <w:u w:val="single"/>
        </w:rPr>
        <w:t xml:space="preserve">(27) $50,000 of the model toxics control stormwater account</w:t>
      </w:r>
      <w:r>
        <w:rPr>
          <w:rFonts w:ascii="Times New Roman" w:hAnsi="Times New Roman"/>
          <w:u w:val="single"/>
        </w:rPr>
        <w:t xml:space="preserve">—</w:t>
      </w:r>
      <w:r>
        <w:rPr>
          <w:u w:val="single"/>
        </w:rPr>
        <w:t xml:space="preserve">state appropriation is provided solely for the Washington stormwater center for the following purposes:</w:t>
      </w:r>
    </w:p>
    <w:p>
      <w:pPr>
        <w:spacing w:before="0" w:after="0" w:line="408" w:lineRule="exact"/>
        <w:ind w:left="0" w:right="0" w:firstLine="576"/>
        <w:jc w:val="left"/>
      </w:pPr>
      <w:r>
        <w:rPr>
          <w:u w:val="single"/>
        </w:rPr>
        <w:t xml:space="preserve">(a) The initial development of a plan for the implementation of a statewide don't drip and drive program; and</w:t>
      </w:r>
    </w:p>
    <w:p>
      <w:pPr>
        <w:spacing w:before="0" w:after="0" w:line="408" w:lineRule="exact"/>
        <w:ind w:left="0" w:right="0" w:firstLine="576"/>
        <w:jc w:val="left"/>
      </w:pPr>
      <w:r>
        <w:rPr>
          <w:u w:val="single"/>
        </w:rPr>
        <w:t xml:space="preserve">(b) The provision of technical assistance and education to local governments, community organizations, and businesses, that are undertaking or seek to potentially undertake behavior change strategies to prevent stormwater pollution from leaking motor vehicles.</w:t>
      </w:r>
    </w:p>
    <w:p>
      <w:pPr>
        <w:spacing w:before="0" w:after="0" w:line="408" w:lineRule="exact"/>
        <w:ind w:left="0" w:right="0" w:firstLine="576"/>
        <w:jc w:val="left"/>
      </w:pPr>
      <w:r>
        <w:rPr>
          <w:u w:val="single"/>
        </w:rPr>
        <w:t xml:space="preserve">(28)(a) $25,000 of the general fund</w:t>
      </w:r>
      <w:r>
        <w:rPr>
          <w:rFonts w:ascii="Times New Roman" w:hAnsi="Times New Roman"/>
          <w:u w:val="single"/>
        </w:rPr>
        <w:t xml:space="preserve">—</w:t>
      </w:r>
      <w:r>
        <w:rPr>
          <w:u w:val="single"/>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u w:val="single"/>
        </w:rPr>
        <w:t xml:space="preserve">(i) Analysis of traffic stops data for evidence of biased policing in stops, levels of enforcement, and searches;</w:t>
      </w:r>
    </w:p>
    <w:p>
      <w:pPr>
        <w:spacing w:before="0" w:after="0" w:line="408" w:lineRule="exact"/>
        <w:ind w:left="0" w:right="0" w:firstLine="576"/>
        <w:jc w:val="left"/>
      </w:pPr>
      <w:r>
        <w:rPr>
          <w:u w:val="single"/>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u w:val="single"/>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u w:val="single"/>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rPr>
          <w:u w:val="single"/>
        </w:rPr>
        <w:t xml:space="preserve">(29) $149,000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(30) $32,000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2645 (photovoltaic modules). If the bill is not enacted by June 30, 2020, the amount provided in this subsection shall lapse.</w:t>
      </w:r>
    </w:p>
    <w:p>
      <w:pPr>
        <w:spacing w:before="0" w:after="0" w:line="408" w:lineRule="exact"/>
        <w:ind w:left="0" w:right="0" w:firstLine="576"/>
        <w:jc w:val="left"/>
      </w:pPr>
      <w:r>
        <w:rPr>
          <w:u w:val="single"/>
        </w:rPr>
        <w:t xml:space="preserve">(31) $128,000 of the general fund</w:t>
      </w:r>
      <w:r>
        <w:rPr>
          <w:rFonts w:ascii="Times New Roman" w:hAnsi="Times New Roman"/>
          <w:u w:val="single"/>
        </w:rPr>
        <w:t xml:space="preserve">—</w:t>
      </w:r>
      <w:r>
        <w:rPr>
          <w:u w:val="single"/>
        </w:rPr>
        <w:t xml:space="preserve">state appropriation for fiscal year 2021 is provided solely for the William D. Ruckelshaus center to assess the feasibility of and barriers to expanding and integrating district energy systems in the city of Bellingham. The study must include a situation assessment by the center, and an independent technical review by the Washington state academy of sciences. The study must be submitted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$54,894,000</w:t>
      </w:r>
      <w:r>
        <w:t>))</w:t>
      </w:r>
    </w:p>
    <w:p>
      <w:pPr>
        <w:spacing w:before="0" w:after="0" w:line="408" w:lineRule="exact"/>
        <w:ind w:left="0" w:right="0" w:firstLine="0"/>
        <w:jc w:val="left"/>
        <w:tabs>
          <w:tab w:val="right" w:leader="none" w:pos="9936"/>
        </w:tabs>
      </w:pPr>
      <w:r>
        <w:tab/>
      </w:r>
      <w:r>
        <w:rPr>
          <w:u w:val="single"/>
        </w:rPr>
        <w:t xml:space="preserve">$55,126,000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$57,331,000</w:t>
      </w:r>
      <w:r>
        <w:t>))</w:t>
      </w:r>
    </w:p>
    <w:p>
      <w:pPr>
        <w:spacing w:before="0" w:after="0" w:line="408" w:lineRule="exact"/>
        <w:ind w:left="0" w:right="0" w:firstLine="0"/>
        <w:jc w:val="left"/>
        <w:tabs>
          <w:tab w:val="right" w:leader="none" w:pos="9936"/>
        </w:tabs>
      </w:pPr>
      <w:r>
        <w:tab/>
      </w:r>
      <w:r>
        <w:rPr>
          <w:u w:val="single"/>
        </w:rPr>
        <w:t xml:space="preserve">$57,629,000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strike/>
        </w:rPr>
        <w:t xml:space="preserve">$129,019,000</w:t>
      </w:r>
    </w:p>
    <w:p>
      <w:pPr>
        <w:spacing w:before="0" w:after="0" w:line="408" w:lineRule="exact"/>
        <w:ind w:left="0" w:right="0" w:firstLine="0"/>
        <w:jc w:val="left"/>
        <w:tabs>
          <w:tab w:val="right" w:leader="none" w:pos="9936"/>
        </w:tabs>
      </w:pPr>
      <w:r>
        <w:tab/>
      </w:r>
      <w:r>
        <w:rPr>
          <w:u w:val="single"/>
        </w:rPr>
        <w:t xml:space="preserve">$129,549,000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$10,692,000</w:t>
      </w:r>
      <w:r>
        <w:t>))</w:t>
      </w:r>
      <w:r>
        <w:rPr/>
        <w:t xml:space="preserve"> </w:t>
      </w:r>
      <w:r>
        <w:rPr>
          <w:u w:val="single"/>
        </w:rPr>
        <w:t xml:space="preserve">$10,702,000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w:t>
      </w:r>
      <w:r>
        <w:t>((</w:t>
      </w:r>
      <w:r>
        <w:rPr>
          <w:strike/>
        </w:rPr>
        <w:t xml:space="preserve">$146,000</w:t>
      </w:r>
      <w:r>
        <w:t>))</w:t>
      </w:r>
      <w:r>
        <w:rPr/>
        <w:t xml:space="preserve"> </w:t>
      </w:r>
      <w:r>
        <w:rPr>
          <w:u w:val="single"/>
        </w:rPr>
        <w:t xml:space="preserve">$73,000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$73,000 of the general fund</w:t>
      </w:r>
      <w:r>
        <w:rPr>
          <w:rFonts w:ascii="Times New Roman" w:hAnsi="Times New Roman"/>
          <w:u w:val="single"/>
        </w:rPr>
        <w:t xml:space="preserve">—</w:t>
      </w:r>
      <w:r>
        <w:rPr>
          <w:u w:val="single"/>
        </w:rPr>
        <w:t xml:space="preserve">state appropriation for fiscal year 2021 are</w:t>
      </w:r>
      <w:r>
        <w:rPr/>
        <w:t xml:space="preserv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(9) $200,000 of the general fund</w:t>
      </w:r>
      <w:r>
        <w:rPr>
          <w:rFonts w:ascii="Times New Roman" w:hAnsi="Times New Roman"/>
          <w:u w:val="single"/>
        </w:rPr>
        <w:t xml:space="preserve">—</w:t>
      </w:r>
      <w:r>
        <w:rPr>
          <w:u w:val="single"/>
        </w:rPr>
        <w:t xml:space="preserve">state appropriation for fiscal year 2021 is provided solely for expansion of the American sign language program.</w:t>
      </w:r>
    </w:p>
    <w:p>
      <w:pPr>
        <w:spacing w:before="0" w:after="0" w:line="408" w:lineRule="exact"/>
        <w:ind w:left="0" w:right="0" w:firstLine="576"/>
        <w:jc w:val="left"/>
      </w:pPr>
      <w:r>
        <w:rPr>
          <w:u w:val="single"/>
        </w:rPr>
        <w:t xml:space="preserve">(10) $32,000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$54,390,000</w:t>
      </w:r>
      <w:r>
        <w:t>))</w:t>
      </w:r>
    </w:p>
    <w:p>
      <w:pPr>
        <w:spacing w:before="0" w:after="0" w:line="408" w:lineRule="exact"/>
        <w:ind w:left="0" w:right="0" w:firstLine="0"/>
        <w:jc w:val="left"/>
        <w:tabs>
          <w:tab w:val="right" w:leader="none" w:pos="9936"/>
        </w:tabs>
      </w:pPr>
      <w:r>
        <w:tab/>
      </w:r>
      <w:r>
        <w:rPr>
          <w:u w:val="single"/>
        </w:rPr>
        <w:t xml:space="preserve">$54,517,000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$56,517,000</w:t>
      </w:r>
      <w:r>
        <w:t>))</w:t>
      </w:r>
    </w:p>
    <w:p>
      <w:pPr>
        <w:spacing w:before="0" w:after="0" w:line="408" w:lineRule="exact"/>
        <w:ind w:left="0" w:right="0" w:firstLine="0"/>
        <w:jc w:val="left"/>
        <w:tabs>
          <w:tab w:val="right" w:leader="none" w:pos="9936"/>
        </w:tabs>
      </w:pPr>
      <w:r>
        <w:tab/>
      </w:r>
      <w:r>
        <w:rPr>
          <w:u w:val="single"/>
        </w:rPr>
        <w:t xml:space="preserve">$56,672,000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strike/>
        </w:rPr>
        <w:t xml:space="preserve">$133,983,000</w:t>
      </w:r>
    </w:p>
    <w:p>
      <w:pPr>
        <w:spacing w:before="0" w:after="0" w:line="408" w:lineRule="exact"/>
        <w:ind w:left="0" w:right="0" w:firstLine="0"/>
        <w:jc w:val="left"/>
        <w:tabs>
          <w:tab w:val="right" w:leader="none" w:pos="9936"/>
        </w:tabs>
      </w:pPr>
      <w:r>
        <w:tab/>
      </w:r>
      <w:r>
        <w:rPr>
          <w:u w:val="single"/>
        </w:rPr>
        <w:t xml:space="preserve">$134,265,000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$12,051,000</w:t>
      </w:r>
      <w:r>
        <w:t>))</w:t>
      </w:r>
      <w:r>
        <w:rPr/>
        <w:t xml:space="preserve"> </w:t>
      </w:r>
      <w:r>
        <w:rPr>
          <w:u w:val="single"/>
        </w:rPr>
        <w:t xml:space="preserve">$12,063,000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(7) $135,000 of the general fund</w:t>
      </w:r>
      <w:r>
        <w:rPr>
          <w:rFonts w:ascii="Times New Roman" w:hAnsi="Times New Roman"/>
          <w:u w:val="single"/>
        </w:rPr>
        <w:t xml:space="preserve">—</w:t>
      </w:r>
      <w:r>
        <w:rPr>
          <w:u w:val="single"/>
        </w:rPr>
        <w:t xml:space="preserve">state appropriation for fiscal year 2021 is provided solely for development of an educational American sign language interpreter preparation program.</w:t>
      </w:r>
    </w:p>
    <w:p>
      <w:pPr>
        <w:spacing w:before="0" w:after="0" w:line="408" w:lineRule="exact"/>
        <w:ind w:left="0" w:right="0" w:firstLine="576"/>
        <w:jc w:val="left"/>
      </w:pPr>
      <w:r>
        <w:rPr>
          <w:u w:val="single"/>
        </w:rPr>
        <w:t xml:space="preserve">(8) $155,000 of the general fund</w:t>
      </w:r>
      <w:r>
        <w:rPr>
          <w:rFonts w:ascii="Times New Roman" w:hAnsi="Times New Roman"/>
          <w:u w:val="single"/>
        </w:rPr>
        <w:t xml:space="preserve">—</w:t>
      </w:r>
      <w:r>
        <w:rPr>
          <w:u w:val="single"/>
        </w:rPr>
        <w:t xml:space="preserve">state appropriation for fiscal year 2020 is provided solely to implement chapter 295, Laws of 2019 (educator workforce supply).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$29,766,000</w:t>
      </w:r>
      <w:r>
        <w:t>))</w:t>
      </w:r>
    </w:p>
    <w:p>
      <w:pPr>
        <w:spacing w:before="0" w:after="0" w:line="408" w:lineRule="exact"/>
        <w:ind w:left="0" w:right="0" w:firstLine="0"/>
        <w:jc w:val="left"/>
        <w:tabs>
          <w:tab w:val="right" w:leader="none" w:pos="9936"/>
        </w:tabs>
      </w:pPr>
      <w:r>
        <w:tab/>
      </w:r>
      <w:r>
        <w:rPr>
          <w:u w:val="single"/>
        </w:rPr>
        <w:t xml:space="preserve">$30,254,000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$30,305,000</w:t>
      </w:r>
      <w:r>
        <w:t>))</w:t>
      </w:r>
    </w:p>
    <w:p>
      <w:pPr>
        <w:spacing w:before="0" w:after="0" w:line="408" w:lineRule="exact"/>
        <w:ind w:left="0" w:right="0" w:firstLine="0"/>
        <w:jc w:val="left"/>
        <w:tabs>
          <w:tab w:val="right" w:leader="none" w:pos="9936"/>
        </w:tabs>
      </w:pPr>
      <w:r>
        <w:tab/>
      </w:r>
      <w:r>
        <w:rPr>
          <w:u w:val="single"/>
        </w:rPr>
        <w:t xml:space="preserve">$31,909,000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$65,603,000</w:t>
      </w:r>
    </w:p>
    <w:p>
      <w:pPr>
        <w:spacing w:before="0" w:after="0" w:line="408" w:lineRule="exact"/>
        <w:ind w:left="0" w:right="0" w:firstLine="0"/>
        <w:jc w:val="left"/>
        <w:tabs>
          <w:tab w:val="right" w:leader="none" w:pos="9936"/>
        </w:tabs>
      </w:pPr>
      <w:r>
        <w:tab/>
      </w:r>
      <w:r>
        <w:rPr>
          <w:u w:val="single"/>
        </w:rPr>
        <w:t xml:space="preserve">$67,695,000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$3,665,000</w:t>
      </w:r>
      <w:r>
        <w:t>))</w:t>
      </w:r>
      <w:r>
        <w:rPr/>
        <w:t xml:space="preserve"> </w:t>
      </w:r>
      <w:r>
        <w:rPr>
          <w:u w:val="single"/>
        </w:rPr>
        <w:t xml:space="preserve">$3,669,000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w:t>
      </w:r>
      <w:r>
        <w:t>((</w:t>
      </w:r>
      <w:r>
        <w:rPr>
          <w:strike/>
        </w:rPr>
        <w:t xml:space="preserve">$2,079,000</w:t>
      </w:r>
      <w:r>
        <w:t>))</w:t>
      </w:r>
      <w:r>
        <w:rPr/>
        <w:t xml:space="preserve"> </w:t>
      </w:r>
      <w:r>
        <w:rPr>
          <w:u w:val="single"/>
        </w:rPr>
        <w:t xml:space="preserve">$2,484,000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$2,054,000</w:t>
      </w:r>
      <w:r>
        <w:t>))</w:t>
      </w:r>
      <w:r>
        <w:rPr/>
        <w:t xml:space="preserve"> </w:t>
      </w:r>
      <w:r>
        <w:rPr>
          <w:u w:val="single"/>
        </w:rPr>
        <w:t xml:space="preserve">$3,545,000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w:t>
      </w:r>
      <w:r>
        <w:t>((</w:t>
      </w:r>
      <w:r>
        <w:rPr>
          <w:strike/>
        </w:rPr>
        <w:t xml:space="preserve">$879,000</w:t>
      </w:r>
      <w:r>
        <w:t>))</w:t>
      </w:r>
      <w:r>
        <w:rPr/>
        <w:t xml:space="preserve"> </w:t>
      </w:r>
      <w:r>
        <w:rPr>
          <w:u w:val="single"/>
        </w:rPr>
        <w:t xml:space="preserve">$1,429,000</w:t>
      </w:r>
      <w:r>
        <w:rPr/>
        <w:t xml:space="preserve"> of the amounts in fiscal year 2021 are provided for administration and core operations.</w:t>
      </w:r>
    </w:p>
    <w:p>
      <w:pPr>
        <w:spacing w:before="0" w:after="0" w:line="408" w:lineRule="exact"/>
        <w:ind w:left="0" w:right="0" w:firstLine="576"/>
        <w:jc w:val="left"/>
      </w:pPr>
      <w:r>
        <w:rPr/>
        <w:t xml:space="preserve">(b) </w:t>
      </w:r>
      <w:r>
        <w:t>((</w:t>
      </w:r>
      <w:r>
        <w:rPr>
          <w:strike/>
        </w:rPr>
        <w:t xml:space="preserve">$1,030,000</w:t>
      </w:r>
      <w:r>
        <w:t>))</w:t>
      </w:r>
      <w:r>
        <w:rPr/>
        <w:t xml:space="preserve"> </w:t>
      </w:r>
      <w:r>
        <w:rPr>
          <w:u w:val="single"/>
        </w:rPr>
        <w:t xml:space="preserve">$1,388,000</w:t>
      </w:r>
      <w:r>
        <w:rPr/>
        <w:t xml:space="preserve"> of the amounts in fiscal year 2020 and </w:t>
      </w:r>
      <w:r>
        <w:t>((</w:t>
      </w:r>
      <w:r>
        <w:rPr>
          <w:strike/>
        </w:rPr>
        <w:t xml:space="preserve">$1,002,000</w:t>
      </w:r>
      <w:r>
        <w:t>))</w:t>
      </w:r>
      <w:r>
        <w:rPr/>
        <w:t xml:space="preserve"> </w:t>
      </w:r>
      <w:r>
        <w:rPr>
          <w:u w:val="single"/>
        </w:rPr>
        <w:t xml:space="preserve">$1,177,000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 </w:t>
      </w:r>
      <w:r>
        <w:t>((</w:t>
      </w:r>
      <w:r>
        <w:rPr>
          <w:strike/>
        </w:rPr>
        <w:t xml:space="preserve">If the bill is not enacted by June 30, 2019, the amount provided in this subsection (5)(d) shall lapse.</w:t>
      </w:r>
      <w:r>
        <w:t>))</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 </w:t>
      </w:r>
      <w:r>
        <w:t>((</w:t>
      </w:r>
      <w:r>
        <w:rPr>
          <w:strike/>
        </w:rPr>
        <w:t xml:space="preserve">If the bill is not enacted by June 30, 2019, the amount provided in this subsection (5)(e) shall lapse.</w:t>
      </w:r>
      <w:r>
        <w:t>))</w:t>
      </w:r>
    </w:p>
    <w:p>
      <w:pPr>
        <w:spacing w:before="0" w:after="0" w:line="408" w:lineRule="exact"/>
        <w:ind w:left="0" w:right="0" w:firstLine="576"/>
        <w:jc w:val="left"/>
      </w:pPr>
      <w:r>
        <w:rPr/>
        <w:t xml:space="preserve">(f) </w:t>
      </w:r>
      <w:r>
        <w:rPr>
          <w:u w:val="single"/>
        </w:rPr>
        <w:t xml:space="preserve">$400,000 of the amounts in fiscal year 2021 are provided solely for the Washington state institute for public policy to study special education services in public K-12 education systems. Since fiscal year 2018, Washington has made large investments in special education programs both through increases in the education system as a whole and through targeted increases in the special education funding formula. These investments were spread across the education system rather than directed to meet specific student and district needs. An appropriation is provided for this study in the interest of addressing ongoing concerns about funding and service gaps with future investments. The institute will review the available research literature with a focus on evidence from rigorous research regarding impacts of specific special education services on student outcomes. Where available, the study will focus on student success outcomes including successful transitions to life post-high school, student engagement, disciplinary action, and academic outcomes. To the extent possible, the institute will study the cost effectiveness of various successful approaches to service delivery, including both broad strategies and specific services. The institute shall submit an interim report summarizing preliminary findings on special education strategies to the appropriate committees of the legislature and the governor by June 30, 2021, with the intent that a final report be submitted to the appropriate committees of the legislature and the governor by June 30, 2022.</w:t>
      </w:r>
    </w:p>
    <w:p>
      <w:pPr>
        <w:spacing w:before="0" w:after="0" w:line="408" w:lineRule="exact"/>
        <w:ind w:left="0" w:right="0" w:firstLine="576"/>
        <w:jc w:val="left"/>
      </w:pPr>
      <w:r>
        <w:rPr>
          <w:u w:val="single"/>
        </w:rPr>
        <w:t xml:space="preserve">(g) $200,000 of the amounts in fiscal year 2021 are provided solely for the Washington state institute for public policy to evaluate student participation in and outcomes of transitional kindergarten programs across the state. By June 30, 2021, the institute shall report the result of its evaluation to the appropriate legislative committees; the governor; the office of the superintendent of public instruction; and the department of children, youth, and families. For the evaluation, the institute shall collect data regarding:</w:t>
      </w:r>
    </w:p>
    <w:p>
      <w:pPr>
        <w:spacing w:before="0" w:after="0" w:line="408" w:lineRule="exact"/>
        <w:ind w:left="0" w:right="0" w:firstLine="576"/>
        <w:jc w:val="left"/>
      </w:pPr>
      <w:r>
        <w:rPr>
          <w:u w:val="single"/>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u w:val="single"/>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u w:val="single"/>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u w:val="single"/>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u w:val="single"/>
        </w:rPr>
        <w:t xml:space="preserve">(v) The differences in classroom instruction for transitional kindergarten compared to the early childhood education and assistance program; and</w:t>
      </w:r>
    </w:p>
    <w:p>
      <w:pPr>
        <w:spacing w:before="0" w:after="0" w:line="408" w:lineRule="exact"/>
        <w:ind w:left="0" w:right="0" w:firstLine="576"/>
        <w:jc w:val="left"/>
      </w:pPr>
      <w:r>
        <w:rPr>
          <w:u w:val="single"/>
        </w:rPr>
        <w:t xml:space="preserve">(vi) The outcomes for transitional kindergarten participants on the Washington kindergarten inventory of developing skills compared to students who did not participate in transitional kindergarten.</w:t>
      </w:r>
    </w:p>
    <w:p>
      <w:pPr>
        <w:spacing w:before="0" w:after="0" w:line="408" w:lineRule="exact"/>
        <w:ind w:left="0" w:right="0" w:firstLine="576"/>
        <w:jc w:val="left"/>
      </w:pPr>
      <w:r>
        <w:rPr>
          <w:u w:val="single"/>
        </w:rPr>
        <w:t xml:space="preserve">(h) $40,000 of the amounts in fiscal year 2021 are provided solely for the Washington state institute for public policy to conduct a literature review on mandatory arrests in domestic violence cases, including the effects of mandatory arrest on recidivism, domestic violence recidivism, domestic violence reporting, rates of domestic violence treatment, intimate partner violence, and other reported outcomes. By June 30, 2021, the institute must submit the review to the appropriate committees of the legislature. </w:t>
      </w:r>
    </w:p>
    <w:p>
      <w:pPr>
        <w:spacing w:before="0" w:after="0" w:line="408" w:lineRule="exact"/>
        <w:ind w:left="0" w:right="0" w:firstLine="576"/>
        <w:jc w:val="left"/>
      </w:pPr>
      <w:r>
        <w:rPr>
          <w:u w:val="single"/>
        </w:rPr>
        <w:t xml:space="preserve">(i) $50,000 of the amounts in fiscal year 2021 are provided solely for the Washington state institute for public policy to study access to voting and voter registration, to determine if the policies outlined below have increased the number of registered voters and if the number of voters has increased. The study must analyze the impact of the recent policy changes including chapter 112, Laws of 2018 pertaining to same-day voter registration; chapter 110, Laws of 2018 pertaining to automatic voter registration, chapter 161, Laws of 2019 pertaining to pre-paid postage for ballots, chapter 327, Laws of 2017 pertaining to the number and locations by county of ballot boxes; and chapter 109, Laws of 2018 pertaining to the registration by individuals as a part of the future voter program. The institute must also report on absentee ballot requests by location. The institute shall submit a report on the impacts of the changes on voter registration, voter turnout, and voting method to the appropriate committees of the legislature by November 30, 2020.</w:t>
      </w:r>
    </w:p>
    <w:p>
      <w:pPr>
        <w:spacing w:before="0" w:after="0" w:line="408" w:lineRule="exact"/>
        <w:ind w:left="0" w:right="0" w:firstLine="576"/>
        <w:jc w:val="left"/>
      </w:pPr>
      <w:r>
        <w:rPr>
          <w:u w:val="single"/>
        </w:rPr>
        <w:t xml:space="preserve">(j) $47,000 of the general fund</w:t>
      </w:r>
      <w:r>
        <w:rPr>
          <w:rFonts w:ascii="Times New Roman" w:hAnsi="Times New Roman"/>
          <w:u w:val="single"/>
        </w:rPr>
        <w:t xml:space="preserve">—</w:t>
      </w:r>
      <w:r>
        <w:rPr>
          <w:u w:val="single"/>
        </w:rPr>
        <w:t xml:space="preserve">state appropriation for fiscal year 2020 and $76,000 of the general fund</w:t>
      </w:r>
      <w:r>
        <w:rPr>
          <w:rFonts w:ascii="Times New Roman" w:hAnsi="Times New Roman"/>
          <w:u w:val="single"/>
        </w:rPr>
        <w:t xml:space="preserve">—</w:t>
      </w:r>
      <w:r>
        <w:rPr>
          <w:u w:val="single"/>
        </w:rPr>
        <w:t xml:space="preserve">state appropriation for fiscal year 2021 are provided solely for the Washington state institute for public policy, in collaboration with the Washington traffic safety commission, to conduct an examination of school bus safety issues associated with seat belts in all seating positions. The institute must report findings and recommendations resulting from the examination to the superintendent of public instruction and, in accordance with RCW 43.01.036, the education and transportation committees of the house of representatives and the senate by November 15, 2020. The examination required by this subsection must include:</w:t>
      </w:r>
    </w:p>
    <w:p>
      <w:pPr>
        <w:spacing w:before="0" w:after="0" w:line="408" w:lineRule="exact"/>
        <w:ind w:left="0" w:right="0" w:firstLine="576"/>
        <w:jc w:val="left"/>
      </w:pPr>
      <w:r>
        <w:rPr>
          <w:u w:val="single"/>
        </w:rPr>
        <w:t xml:space="preserve">(i) A review of the best available science regarding seat belt use in all seating positions in school buses with a gross vehicle weight rating greater than ten thousand pounds;</w:t>
      </w:r>
    </w:p>
    <w:p>
      <w:pPr>
        <w:spacing w:before="0" w:after="0" w:line="408" w:lineRule="exact"/>
        <w:ind w:left="0" w:right="0" w:firstLine="576"/>
        <w:jc w:val="left"/>
      </w:pPr>
      <w:r>
        <w:rPr>
          <w:u w:val="single"/>
        </w:rPr>
        <w:t xml:space="preserve">(ii) A review of laws and funding practices in other states regarding:</w:t>
      </w:r>
    </w:p>
    <w:p>
      <w:pPr>
        <w:spacing w:before="0" w:after="0" w:line="408" w:lineRule="exact"/>
        <w:ind w:left="0" w:right="0" w:firstLine="576"/>
        <w:jc w:val="left"/>
      </w:pPr>
      <w:r>
        <w:rPr>
          <w:u w:val="single"/>
        </w:rPr>
        <w:t xml:space="preserve">(A) The purchase of school buses with seat belts in all seating positions;</w:t>
      </w:r>
    </w:p>
    <w:p>
      <w:pPr>
        <w:spacing w:before="0" w:after="0" w:line="408" w:lineRule="exact"/>
        <w:ind w:left="0" w:right="0" w:firstLine="576"/>
        <w:jc w:val="left"/>
      </w:pPr>
      <w:r>
        <w:rPr>
          <w:u w:val="single"/>
        </w:rPr>
        <w:t xml:space="preserve">(B) Retrofitting existing school buses with seat belts in all seating positions;</w:t>
      </w:r>
    </w:p>
    <w:p>
      <w:pPr>
        <w:spacing w:before="0" w:after="0" w:line="408" w:lineRule="exact"/>
        <w:ind w:left="0" w:right="0" w:firstLine="576"/>
        <w:jc w:val="left"/>
      </w:pPr>
      <w:r>
        <w:rPr>
          <w:u w:val="single"/>
        </w:rPr>
        <w:t xml:space="preserve">(C) Student use of seat belts in all seating positions; and</w:t>
      </w:r>
    </w:p>
    <w:p>
      <w:pPr>
        <w:spacing w:before="0" w:after="0" w:line="408" w:lineRule="exact"/>
        <w:ind w:left="0" w:right="0" w:firstLine="576"/>
        <w:jc w:val="left"/>
      </w:pPr>
      <w:r>
        <w:rPr>
          <w:u w:val="single"/>
        </w:rPr>
        <w:t xml:space="preserve">(D) Increases or decreases in student injuries attributable to the states' requirements;</w:t>
      </w:r>
    </w:p>
    <w:p>
      <w:pPr>
        <w:spacing w:before="0" w:after="0" w:line="408" w:lineRule="exact"/>
        <w:ind w:left="0" w:right="0" w:firstLine="576"/>
        <w:jc w:val="left"/>
      </w:pPr>
      <w:r>
        <w:rPr>
          <w:u w:val="single"/>
        </w:rPr>
        <w:t xml:space="preserve">(iii) An identification of insurance and liability issues associated with mandating the purchase of school buses with seat belts in all seating positions, retrofitting existing school buses with seat belts in all seating positions, and mandating the use of seat belts in all seating positions;</w:t>
      </w:r>
    </w:p>
    <w:p>
      <w:pPr>
        <w:spacing w:before="0" w:after="0" w:line="408" w:lineRule="exact"/>
        <w:ind w:left="0" w:right="0" w:firstLine="576"/>
        <w:jc w:val="left"/>
      </w:pPr>
      <w:r>
        <w:rPr>
          <w:u w:val="single"/>
        </w:rPr>
        <w:t xml:space="preserve">(iv) An identification of route scheduling issues associated with mandating the use of seat belts in all seating positions; and</w:t>
      </w:r>
    </w:p>
    <w:p>
      <w:pPr>
        <w:spacing w:before="0" w:after="0" w:line="408" w:lineRule="exact"/>
        <w:ind w:left="0" w:right="0" w:firstLine="576"/>
        <w:jc w:val="left"/>
      </w:pPr>
      <w:r>
        <w:rPr>
          <w:u w:val="single"/>
        </w:rPr>
        <w:t xml:space="preserve">(v) An identification of the financial issues associated with mandating the purchase of school buses with seat belts in all seating positions, retrofitting existing school buses with seat belts in all seating positions, or both, including costs, retrofitting and compatibility issues, depreciation factors, and financial impacts associated with potential changes in passenger capacity due to mandated seat belt use.</w:t>
      </w:r>
    </w:p>
    <w:p>
      <w:pPr>
        <w:spacing w:before="0" w:after="0" w:line="408" w:lineRule="exact"/>
        <w:ind w:left="0" w:right="0" w:firstLine="576"/>
        <w:jc w:val="left"/>
      </w:pPr>
      <w:r>
        <w:rPr>
          <w:u w:val="single"/>
        </w:rPr>
        <w:t xml:space="preserve">(k)</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u w:val="single"/>
        </w:rPr>
        <w:t xml:space="preserve">(6) $15,000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$78,694,000</w:t>
      </w:r>
      <w:r>
        <w:t>))</w:t>
      </w:r>
    </w:p>
    <w:p>
      <w:pPr>
        <w:spacing w:before="0" w:after="0" w:line="408" w:lineRule="exact"/>
        <w:ind w:left="0" w:right="0" w:firstLine="0"/>
        <w:jc w:val="left"/>
        <w:tabs>
          <w:tab w:val="right" w:leader="none" w:pos="9936"/>
        </w:tabs>
      </w:pPr>
      <w:r>
        <w:tab/>
      </w:r>
      <w:r>
        <w:rPr>
          <w:u w:val="single"/>
        </w:rPr>
        <w:t xml:space="preserve">$78,666,000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$81,478,000</w:t>
      </w:r>
      <w:r>
        <w:t>))</w:t>
      </w:r>
    </w:p>
    <w:p>
      <w:pPr>
        <w:spacing w:before="0" w:after="0" w:line="408" w:lineRule="exact"/>
        <w:ind w:left="0" w:right="0" w:firstLine="0"/>
        <w:jc w:val="left"/>
        <w:tabs>
          <w:tab w:val="right" w:leader="none" w:pos="9936"/>
        </w:tabs>
      </w:pPr>
      <w:r>
        <w:tab/>
      </w:r>
      <w:r>
        <w:rPr>
          <w:u w:val="single"/>
        </w:rPr>
        <w:t xml:space="preserve">$81,720,000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strike/>
        </w:rPr>
        <w:t xml:space="preserve">$175,427,000</w:t>
      </w:r>
    </w:p>
    <w:p>
      <w:pPr>
        <w:spacing w:before="0" w:after="0" w:line="408" w:lineRule="exact"/>
        <w:ind w:left="0" w:right="0" w:firstLine="0"/>
        <w:jc w:val="left"/>
        <w:tabs>
          <w:tab w:val="right" w:leader="none" w:pos="9936"/>
        </w:tabs>
      </w:pPr>
      <w:r>
        <w:tab/>
      </w:r>
      <w:r>
        <w:rPr>
          <w:u w:val="single"/>
        </w:rPr>
        <w:t xml:space="preserve">$175,641,000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$16,633,000</w:t>
      </w:r>
      <w:r>
        <w:t>))</w:t>
      </w:r>
      <w:r>
        <w:rPr/>
        <w:t xml:space="preserve"> </w:t>
      </w:r>
      <w:r>
        <w:rPr>
          <w:u w:val="single"/>
        </w:rPr>
        <w:t xml:space="preserve">$16,649,000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(9) $215,000 of the general fund</w:t>
      </w:r>
      <w:r>
        <w:rPr>
          <w:rFonts w:ascii="Times New Roman" w:hAnsi="Times New Roman"/>
          <w:u w:val="single"/>
        </w:rPr>
        <w:t xml:space="preserve">—</w:t>
      </w:r>
      <w:r>
        <w:rPr>
          <w:u w:val="single"/>
        </w:rPr>
        <w:t xml:space="preserve">state appropriation for fiscal year 2021 is provided solely for development and expansion of American sign language education.</w:t>
      </w:r>
    </w:p>
    <w:p>
      <w:pPr>
        <w:spacing w:before="0" w:after="0" w:line="408" w:lineRule="exact"/>
        <w:ind w:left="0" w:right="0" w:firstLine="576"/>
        <w:jc w:val="left"/>
      </w:pPr>
      <w:r>
        <w:rPr>
          <w:u w:val="single"/>
        </w:rPr>
        <w:t xml:space="preserve">(10) $41,000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612</w:t>
      </w:r>
      <w:r>
        <w:rPr/>
        <w:t xml:space="preserve">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$6,431,000</w:t>
      </w:r>
      <w:r>
        <w:t>))</w:t>
      </w:r>
    </w:p>
    <w:p>
      <w:pPr>
        <w:spacing w:before="0" w:after="0" w:line="408" w:lineRule="exact"/>
        <w:ind w:left="0" w:right="0" w:firstLine="0"/>
        <w:jc w:val="left"/>
        <w:tabs>
          <w:tab w:val="right" w:leader="none" w:pos="9936"/>
        </w:tabs>
      </w:pPr>
      <w:r>
        <w:tab/>
      </w:r>
      <w:r>
        <w:rPr>
          <w:u w:val="single"/>
        </w:rPr>
        <w:t xml:space="preserve">$6,433,000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$6,533,000</w:t>
      </w:r>
      <w:r>
        <w:t>))</w:t>
      </w:r>
    </w:p>
    <w:p>
      <w:pPr>
        <w:spacing w:before="0" w:after="0" w:line="408" w:lineRule="exact"/>
        <w:ind w:left="0" w:right="0" w:firstLine="0"/>
        <w:jc w:val="left"/>
        <w:tabs>
          <w:tab w:val="right" w:leader="none" w:pos="9936"/>
        </w:tabs>
      </w:pPr>
      <w:r>
        <w:tab/>
      </w:r>
      <w:r>
        <w:rPr>
          <w:u w:val="single"/>
        </w:rPr>
        <w:t xml:space="preserve">$8,037,000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strike/>
        </w:rPr>
        <w:t xml:space="preserve">$18,425,000</w:t>
      </w:r>
    </w:p>
    <w:p>
      <w:pPr>
        <w:spacing w:before="0" w:after="0" w:line="408" w:lineRule="exact"/>
        <w:ind w:left="0" w:right="0" w:firstLine="0"/>
        <w:jc w:val="left"/>
        <w:tabs>
          <w:tab w:val="right" w:leader="none" w:pos="9936"/>
        </w:tabs>
      </w:pPr>
      <w:r>
        <w:tab/>
      </w:r>
      <w:r>
        <w:rPr>
          <w:u w:val="single"/>
        </w:rPr>
        <w:t xml:space="preserve">$19,931,000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w:t>
      </w:r>
      <w:r>
        <w:rPr>
          <w:u w:val="single"/>
        </w:rPr>
        <w:t xml:space="preserve">$150,000 of the general fund</w:t>
      </w:r>
      <w:r>
        <w:rPr>
          <w:rFonts w:ascii="Times New Roman" w:hAnsi="Times New Roman"/>
          <w:u w:val="single"/>
        </w:rPr>
        <w:t xml:space="preserve">—</w:t>
      </w:r>
      <w:r>
        <w:rPr>
          <w:u w:val="single"/>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rPr>
          <w:u w:val="single"/>
        </w:rPr>
        <w:t xml:space="preserve">(4) $211,000 of the general fund</w:t>
      </w:r>
      <w:r>
        <w:rPr>
          <w:rFonts w:ascii="Times New Roman" w:hAnsi="Times New Roman"/>
          <w:u w:val="single"/>
        </w:rPr>
        <w:t xml:space="preserve">—</w:t>
      </w:r>
      <w:r>
        <w:rPr>
          <w:u w:val="single"/>
        </w:rPr>
        <w:t xml:space="preserve">state appropriation is provided solely to implement the Washington college grant program as set forth in RCW 28B.92.200. Funding is sufficient for a senior budget and forecast analyst position to assist in the administration of the Washington college grant program established in RCW 28B.92.200 and other financial aid programs and to develop financial aid models to forecast costs related to the Washington college grant and college bound programs.</w:t>
      </w:r>
    </w:p>
    <w:p>
      <w:pPr>
        <w:spacing w:before="0" w:after="0" w:line="408" w:lineRule="exact"/>
        <w:ind w:left="0" w:right="0" w:firstLine="576"/>
        <w:jc w:val="left"/>
      </w:pPr>
      <w:r>
        <w:rPr>
          <w:u w:val="single"/>
        </w:rPr>
        <w:t xml:space="preserve">(5) $33,000 of the general fund</w:t>
      </w:r>
      <w:r>
        <w:rPr>
          <w:rFonts w:ascii="Times New Roman" w:hAnsi="Times New Roman"/>
          <w:u w:val="single"/>
        </w:rPr>
        <w:t xml:space="preserve">—</w:t>
      </w:r>
      <w:r>
        <w:rPr>
          <w:u w:val="single"/>
        </w:rPr>
        <w:t xml:space="preserve">state appropriation for fiscal year 2021 is provided solely to implement chapter 298, Laws of 2019 (college bound scholarship – ninth grade pledge and state need grant eligibility).</w:t>
      </w:r>
    </w:p>
    <w:p>
      <w:pPr>
        <w:spacing w:before="0" w:after="0" w:line="408" w:lineRule="exact"/>
        <w:ind w:left="0" w:right="0" w:firstLine="576"/>
        <w:jc w:val="left"/>
      </w:pPr>
      <w:r>
        <w:rPr>
          <w:u w:val="single"/>
        </w:rPr>
        <w:t xml:space="preserve">(6)</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u w:val="single"/>
        </w:rPr>
        <w:t xml:space="preserve">(7) $100,000 of the general fund</w:t>
      </w:r>
      <w:r>
        <w:rPr>
          <w:rFonts w:ascii="Times New Roman" w:hAnsi="Times New Roman"/>
          <w:u w:val="single"/>
        </w:rPr>
        <w:t xml:space="preserve">—</w:t>
      </w:r>
      <w:r>
        <w:rPr>
          <w:u w:val="single"/>
        </w:rPr>
        <w:t xml:space="preserve">state appropriation for fiscal year 2021 is provided solely for the student achievement council to convene a task force on student access to health care at Washington's public institutions of higher education, with members as provided in this subsection.</w:t>
      </w:r>
    </w:p>
    <w:p>
      <w:pPr>
        <w:spacing w:before="0" w:after="0" w:line="408" w:lineRule="exact"/>
        <w:ind w:left="0" w:right="0" w:firstLine="576"/>
        <w:jc w:val="left"/>
      </w:pPr>
      <w:r>
        <w:rPr>
          <w:u w:val="single"/>
        </w:rPr>
        <w:t xml:space="preserve">(a) Membership of the task force is:</w:t>
      </w:r>
    </w:p>
    <w:p>
      <w:pPr>
        <w:spacing w:before="0" w:after="0" w:line="408" w:lineRule="exact"/>
        <w:ind w:left="0" w:right="0" w:firstLine="576"/>
        <w:jc w:val="left"/>
      </w:pPr>
      <w:r>
        <w:rPr>
          <w:u w:val="single"/>
        </w:rPr>
        <w:t xml:space="preserve">(i) One staff member appointed by each of the following: The council of presidents, state board for community and technical colleges, insurance commissioner, workforce training and education coordinating board, health care authority, health benefit exchange, and department of health; and</w:t>
      </w:r>
    </w:p>
    <w:p>
      <w:pPr>
        <w:spacing w:before="0" w:after="0" w:line="408" w:lineRule="exact"/>
        <w:ind w:left="0" w:right="0" w:firstLine="576"/>
        <w:jc w:val="left"/>
      </w:pPr>
      <w:r>
        <w:rPr>
          <w:u w:val="single"/>
        </w:rPr>
        <w:t xml:space="preserve">(ii) Three members, one of which must be currently enrolled in a graduate or professional program, appointed by the Washington student association with one member attending an institution west of the crest of the cascade mountains; one member attending an institution east of the crest of the cascade mountains; and one staff member of the Washington student association.</w:t>
      </w:r>
    </w:p>
    <w:p>
      <w:pPr>
        <w:spacing w:before="0" w:after="0" w:line="408" w:lineRule="exact"/>
        <w:ind w:left="0" w:right="0" w:firstLine="576"/>
        <w:jc w:val="left"/>
      </w:pPr>
      <w:r>
        <w:rPr>
          <w:u w:val="single"/>
        </w:rPr>
        <w:t xml:space="preserve">(b) The task force shall provide recommendations on the policies, resources, and technical assistance that are needed to support the institutions in improving access to affordable health care for their students. The task force, in cooperation with the state's public institutions of higher education, shall gather data related to affordable access to care for students at public institutions of higher education in Washington.</w:t>
      </w:r>
    </w:p>
    <w:p>
      <w:pPr>
        <w:spacing w:before="0" w:after="0" w:line="408" w:lineRule="exact"/>
        <w:ind w:left="0" w:right="0" w:firstLine="576"/>
        <w:jc w:val="left"/>
      </w:pPr>
      <w:r>
        <w:rPr>
          <w:u w:val="single"/>
        </w:rPr>
        <w:t xml:space="preserve">(c) Staff support for the task force must be provided by the council.</w:t>
      </w:r>
    </w:p>
    <w:p>
      <w:pPr>
        <w:spacing w:before="0" w:after="0" w:line="408" w:lineRule="exact"/>
        <w:ind w:left="0" w:right="0" w:firstLine="576"/>
        <w:jc w:val="left"/>
      </w:pPr>
      <w:r>
        <w:rPr>
          <w:u w:val="single"/>
        </w:rPr>
        <w:t xml:space="preserve">(d) In accordance with RCW 43.01.036 the task force shall report its preliminary findings to the governor and the appropriate committees of the legislature before the first day of the 2021 legislative session and its final findings and recommendations by November 1, 2021. The final report must include:</w:t>
      </w:r>
    </w:p>
    <w:p>
      <w:pPr>
        <w:spacing w:before="0" w:after="0" w:line="408" w:lineRule="exact"/>
        <w:ind w:left="0" w:right="0" w:firstLine="576"/>
        <w:jc w:val="left"/>
      </w:pPr>
      <w:r>
        <w:rPr>
          <w:u w:val="single"/>
        </w:rPr>
        <w:t xml:space="preserve">(i) A summary of the data reviewed by the task force, including information specific to each campus, when available;</w:t>
      </w:r>
    </w:p>
    <w:p>
      <w:pPr>
        <w:spacing w:before="0" w:after="0" w:line="408" w:lineRule="exact"/>
        <w:ind w:left="0" w:right="0" w:firstLine="576"/>
        <w:jc w:val="left"/>
      </w:pPr>
      <w:r>
        <w:rPr>
          <w:u w:val="single"/>
        </w:rPr>
        <w:t xml:space="preserve">(ii) Recommendations for the legislature and public institutions of higher education for improving student health care coverage and access including, but not limited to:</w:t>
      </w:r>
    </w:p>
    <w:p>
      <w:pPr>
        <w:spacing w:before="0" w:after="0" w:line="408" w:lineRule="exact"/>
        <w:ind w:left="0" w:right="0" w:firstLine="576"/>
        <w:jc w:val="left"/>
      </w:pPr>
      <w:r>
        <w:rPr>
          <w:u w:val="single"/>
        </w:rPr>
        <w:t xml:space="preserve">(A) A comparison of opt-in and opt-out student health insurance models, including their respective benefits, risks, impact on cost, level of coverage, and number of students enrolled;</w:t>
      </w:r>
    </w:p>
    <w:p>
      <w:pPr>
        <w:spacing w:before="0" w:after="0" w:line="408" w:lineRule="exact"/>
        <w:ind w:left="0" w:right="0" w:firstLine="576"/>
        <w:jc w:val="left"/>
      </w:pPr>
      <w:r>
        <w:rPr>
          <w:u w:val="single"/>
        </w:rPr>
        <w:t xml:space="preserve">(B) A model policy for the establishment of an opt-out insurance plan for public institutions of higher education to maximize accessibility, affordability, coverage, and ease of enrollment while minimizing accidental enrollment and other negative consequences;</w:t>
      </w:r>
    </w:p>
    <w:p>
      <w:pPr>
        <w:spacing w:before="0" w:after="0" w:line="408" w:lineRule="exact"/>
        <w:ind w:left="0" w:right="0" w:firstLine="576"/>
        <w:jc w:val="left"/>
      </w:pPr>
      <w:r>
        <w:rPr>
          <w:u w:val="single"/>
        </w:rPr>
        <w:t xml:space="preserve">(C) A review of currently available insurance plans and their feasibility in providing affordable and comprehensive coverage for Washington students enrolled in public institutions of higher education;</w:t>
      </w:r>
    </w:p>
    <w:p>
      <w:pPr>
        <w:spacing w:before="0" w:after="0" w:line="408" w:lineRule="exact"/>
        <w:ind w:left="0" w:right="0" w:firstLine="576"/>
        <w:jc w:val="left"/>
      </w:pPr>
      <w:r>
        <w:rPr>
          <w:u w:val="single"/>
        </w:rPr>
        <w:t xml:space="preserve">(D) A review of options for the state to provide greater coverage and access to care among students by allowing public institutions of higher education to provide opt-out plans, including premiums for student health insurance plans in cost of attendance considerations for state financial aid, among others; and</w:t>
      </w:r>
    </w:p>
    <w:p>
      <w:pPr>
        <w:spacing w:before="0" w:after="0" w:line="408" w:lineRule="exact"/>
        <w:ind w:left="0" w:right="0" w:firstLine="576"/>
        <w:jc w:val="left"/>
      </w:pPr>
      <w:r>
        <w:rPr>
          <w:u w:val="single"/>
        </w:rPr>
        <w:t xml:space="preserve">(E) Policy recommendations that address racial, ethnic, income-based, and geographic disparity and disproportionality in student health-based educational outcomes.</w:t>
      </w:r>
    </w:p>
    <w:p>
      <w:pPr>
        <w:spacing w:before="0" w:after="0" w:line="408" w:lineRule="exact"/>
        <w:ind w:left="0" w:right="0" w:firstLine="576"/>
        <w:jc w:val="left"/>
      </w:pPr>
      <w:r>
        <w:rPr>
          <w:u w:val="single"/>
        </w:rPr>
        <w:t xml:space="preserve">(8) $833,000 of the general fund—state appropriation for fiscal year 2021 is provided solely for implementation of House Bill No. 1201 (national guard ed. grants). If the bill is not enacted by June 30, 2020, the amount provided in this subsection shall lapse.</w:t>
      </w:r>
    </w:p>
    <w:p>
      <w:pPr>
        <w:spacing w:before="0" w:after="0" w:line="408" w:lineRule="exact"/>
        <w:ind w:left="0" w:right="0" w:firstLine="576"/>
        <w:jc w:val="left"/>
      </w:pPr>
      <w:r>
        <w:rPr>
          <w:u w:val="single"/>
        </w:rPr>
        <w:t xml:space="preserve">(9) $124,000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(10) $49,000 of the general fund—state appropriation for fiscal year 2021 is provided solely for implementation of Second Substitute House Bill No. 1659 (health sciences auths/taxes).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613</w:t>
      </w:r>
      <w:r>
        <w:rPr/>
        <w:t xml:space="preserve">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$278,418,000</w:t>
      </w:r>
      <w:r>
        <w:t>))</w:t>
      </w:r>
    </w:p>
    <w:p>
      <w:pPr>
        <w:spacing w:before="0" w:after="0" w:line="408" w:lineRule="exact"/>
        <w:ind w:left="0" w:right="0" w:firstLine="0"/>
        <w:jc w:val="left"/>
        <w:tabs>
          <w:tab w:val="right" w:leader="none" w:pos="9936"/>
        </w:tabs>
      </w:pPr>
      <w:r>
        <w:tab/>
      </w:r>
      <w:r>
        <w:rPr>
          <w:u w:val="single"/>
        </w:rPr>
        <w:t xml:space="preserve">$271,935,000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$281,669,000</w:t>
      </w:r>
      <w:r>
        <w:t>))</w:t>
      </w:r>
    </w:p>
    <w:p>
      <w:pPr>
        <w:spacing w:before="0" w:after="0" w:line="408" w:lineRule="exact"/>
        <w:ind w:left="0" w:right="0" w:firstLine="0"/>
        <w:jc w:val="left"/>
        <w:tabs>
          <w:tab w:val="right" w:leader="none" w:pos="9936"/>
        </w:tabs>
      </w:pPr>
      <w:r>
        <w:tab/>
      </w:r>
      <w:r>
        <w:rPr>
          <w:u w:val="single"/>
        </w:rPr>
        <w:t xml:space="preserve">$286,911,000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$12,035,000</w:t>
      </w:r>
      <w:r>
        <w:t>))</w:t>
      </w:r>
    </w:p>
    <w:p>
      <w:pPr>
        <w:spacing w:before="0" w:after="0" w:line="408" w:lineRule="exact"/>
        <w:ind w:left="0" w:right="0" w:firstLine="0"/>
        <w:jc w:val="left"/>
        <w:tabs>
          <w:tab w:val="right" w:leader="none" w:pos="9936"/>
        </w:tabs>
      </w:pPr>
      <w:r>
        <w:tab/>
      </w:r>
      <w:r>
        <w:rPr>
          <w:u w:val="single"/>
        </w:rPr>
        <w:t xml:space="preserve">$12,036,000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w:t>
      </w:r>
      <w:r>
        <w:t>((</w:t>
      </w:r>
      <w:r>
        <w:rPr>
          <w:strike/>
        </w:rPr>
        <w:t xml:space="preserve">Nonappropriated</w:t>
      </w:r>
      <w:r>
        <w: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strike/>
        </w:rPr>
        <w:t xml:space="preserve">$788,093,000</w:t>
      </w:r>
    </w:p>
    <w:p>
      <w:pPr>
        <w:tabs>
          <w:tab w:val="right" w:leader="none" w:pos="9936"/>
        </w:tabs>
        <w:ind w:left="0" w:right="0" w:firstLine="1440"/>
      </w:pPr>
      <w:r>
        <w:tab/>
      </w:r>
      <w:r>
        <w:rPr>
          <w:u w:val="single"/>
        </w:rPr>
        <w:t xml:space="preserve">$801,677,000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w:t>
      </w:r>
      <w:r>
        <w:t>((</w:t>
      </w:r>
      <w:r>
        <w:rPr>
          <w:strike/>
        </w:rPr>
        <w:t xml:space="preserve">$266,528,000</w:t>
      </w:r>
      <w:r>
        <w:t>))</w:t>
      </w:r>
      <w:r>
        <w:rPr/>
        <w:t xml:space="preserve"> </w:t>
      </w:r>
      <w:r>
        <w:rPr>
          <w:u w:val="single"/>
        </w:rPr>
        <w:t xml:space="preserve">$7,935,000</w:t>
      </w:r>
      <w:r>
        <w:rPr/>
        <w:t xml:space="preserve"> of the general fund</w:t>
      </w:r>
      <w:r>
        <w:rPr>
          <w:rFonts w:ascii="Times New Roman" w:hAnsi="Times New Roman"/>
        </w:rPr>
        <w:t xml:space="preserve">—</w:t>
      </w:r>
      <w:r>
        <w:rPr/>
        <w:t xml:space="preserve">state appropriation for fiscal year 2021, </w:t>
      </w:r>
      <w:r>
        <w:t>((</w:t>
      </w:r>
      <w:r>
        <w:rPr>
          <w:strike/>
        </w:rPr>
        <w:t xml:space="preserve">$77,639,000</w:t>
      </w:r>
      <w:r>
        <w:t>))</w:t>
      </w:r>
      <w:r>
        <w:rPr/>
        <w:t xml:space="preserve"> </w:t>
      </w:r>
      <w:r>
        <w:rPr>
          <w:u w:val="single"/>
        </w:rPr>
        <w:t xml:space="preserve">$45,527,000</w:t>
      </w:r>
      <w:r>
        <w:rPr/>
        <w:t xml:space="preserve">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w:t>
      </w:r>
      <w:r>
        <w:t>((</w:t>
      </w:r>
      <w:r>
        <w:rPr>
          <w:strike/>
        </w:rPr>
        <w:t xml:space="preserve">$80,000,000</w:t>
      </w:r>
      <w:r>
        <w:t>))</w:t>
      </w:r>
      <w:r>
        <w:rPr/>
        <w:t xml:space="preserve"> </w:t>
      </w:r>
      <w:r>
        <w:rPr>
          <w:u w:val="single"/>
        </w:rPr>
        <w:t xml:space="preserve">$38,350,000</w:t>
      </w:r>
      <w:r>
        <w:rPr/>
        <w:t xml:space="preserve">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u w:val="single"/>
        </w:rPr>
        <w:t xml:space="preserve">(3) $258,593,000 of the general fund</w:t>
      </w:r>
      <w:r>
        <w:rPr>
          <w:rFonts w:ascii="Times New Roman" w:hAnsi="Times New Roman"/>
          <w:u w:val="single"/>
        </w:rPr>
        <w:t xml:space="preserve">—</w:t>
      </w:r>
      <w:r>
        <w:rPr>
          <w:u w:val="single"/>
        </w:rPr>
        <w:t xml:space="preserve">state appropriation for fiscal year 2021, $14,824,000 of the workforce education investment account</w:t>
      </w:r>
      <w:r>
        <w:rPr>
          <w:rFonts w:ascii="Times New Roman" w:hAnsi="Times New Roman"/>
          <w:u w:val="single"/>
        </w:rPr>
        <w:t xml:space="preserve">—</w:t>
      </w:r>
      <w:r>
        <w:rPr>
          <w:u w:val="single"/>
        </w:rPr>
        <w:t xml:space="preserve">state appropriation, $32,112,000 of the education legacy trust fund</w:t>
      </w:r>
      <w:r>
        <w:rPr>
          <w:rFonts w:ascii="Times New Roman" w:hAnsi="Times New Roman"/>
          <w:u w:val="single"/>
        </w:rPr>
        <w:t xml:space="preserve">—</w:t>
      </w:r>
      <w:r>
        <w:rPr>
          <w:u w:val="single"/>
        </w:rPr>
        <w:t xml:space="preserve">state appropriation, and $56,950,000 of the Washington opportunity pathways account</w:t>
      </w:r>
      <w:r>
        <w:rPr>
          <w:rFonts w:ascii="Times New Roman" w:hAnsi="Times New Roman"/>
          <w:u w:val="single"/>
        </w:rPr>
        <w:t xml:space="preserve">—</w:t>
      </w:r>
      <w:r>
        <w:rPr>
          <w:u w:val="single"/>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w:t>
      </w:r>
      <w:r>
        <w:t>((</w:t>
      </w:r>
      <w:r>
        <w:rPr>
          <w:strike/>
        </w:rPr>
        <w:t xml:space="preserve">(1)</w:t>
      </w:r>
      <w:r>
        <w:t>))</w:t>
      </w:r>
      <w:r>
        <w:rPr/>
        <w:t xml:space="preserve"> </w:t>
      </w:r>
      <w:r>
        <w:rPr>
          <w:u w:val="single"/>
        </w:rPr>
        <w:t xml:space="preserve">(2)</w:t>
      </w:r>
      <w:r>
        <w:rPr/>
        <w:t xml:space="preserve">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w:t>
      </w:r>
      <w:r>
        <w:t>((</w:t>
      </w:r>
      <w:r>
        <w:rPr>
          <w:strike/>
        </w:rPr>
        <w:t xml:space="preserve">$1,023,000</w:t>
      </w:r>
      <w:r>
        <w:t>))</w:t>
      </w:r>
      <w:r>
        <w:rPr/>
        <w:t xml:space="preserve"> </w:t>
      </w:r>
      <w:r>
        <w:rPr>
          <w:u w:val="single"/>
        </w:rPr>
        <w:t xml:space="preserve">$972,000</w:t>
      </w:r>
      <w:r>
        <w:rPr/>
        <w:t xml:space="preserve"> of the general fund</w:t>
      </w:r>
      <w:r>
        <w:rPr>
          <w:rFonts w:ascii="Times New Roman" w:hAnsi="Times New Roman"/>
        </w:rPr>
        <w:t xml:space="preserve">—</w:t>
      </w:r>
      <w:r>
        <w:rPr/>
        <w:t xml:space="preserve">state appropriation for fiscal year 2020, </w:t>
      </w:r>
      <w:r>
        <w:t>((</w:t>
      </w:r>
      <w:r>
        <w:rPr>
          <w:strike/>
        </w:rPr>
        <w:t xml:space="preserve">$855,000</w:t>
      </w:r>
      <w:r>
        <w:t>))</w:t>
      </w:r>
      <w:r>
        <w:rPr/>
        <w:t xml:space="preserve"> </w:t>
      </w:r>
      <w:r>
        <w:rPr>
          <w:u w:val="single"/>
        </w:rPr>
        <w:t xml:space="preserve">$1,165,000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w:t>
      </w:r>
      <w:r>
        <w:t>((</w:t>
      </w:r>
      <w:r>
        <w:rPr>
          <w:strike/>
        </w:rPr>
        <w:t xml:space="preserve">$34,229,000</w:t>
      </w:r>
      <w:r>
        <w:t>))</w:t>
      </w:r>
      <w:r>
        <w:rPr/>
        <w:t xml:space="preserve"> </w:t>
      </w:r>
      <w:r>
        <w:rPr>
          <w:u w:val="single"/>
        </w:rPr>
        <w:t xml:space="preserve">$18,929,000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 </w:t>
      </w:r>
      <w:r>
        <w:t>((</w:t>
      </w:r>
      <w:r>
        <w:rPr>
          <w:strike/>
        </w:rPr>
        <w:t xml:space="preserve">If Engrossed Second Substitute House Bill No. 2158 (workforce education) is enacted by June 30, 2019, then the amount that is provided solely for purposes of this subsection from the Washington opportunity pathways account is provided for the Washington college grant in the amount of $15,300,000.</w:t>
      </w:r>
      <w:r>
        <w:t>))</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w:t>
      </w:r>
      <w:r>
        <w:t>((</w:t>
      </w:r>
      <w:r>
        <w:rPr>
          <w:strike/>
        </w:rPr>
        <w:t xml:space="preserve">$7,468,000</w:t>
      </w:r>
      <w:r>
        <w:t>))</w:t>
      </w:r>
      <w:r>
        <w:rPr/>
        <w:t xml:space="preserve"> </w:t>
      </w:r>
      <w:r>
        <w:rPr>
          <w:u w:val="single"/>
        </w:rPr>
        <w:t xml:space="preserve">$1,036,000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$4,432,000 of the general fund</w:t>
      </w:r>
      <w:r>
        <w:rPr>
          <w:rFonts w:ascii="Times New Roman" w:hAnsi="Times New Roman"/>
          <w:u w:val="single"/>
        </w:rPr>
        <w:t xml:space="preserve">—</w:t>
      </w:r>
      <w:r>
        <w:rPr>
          <w:u w:val="single"/>
        </w:rPr>
        <w:t xml:space="preserve">state appropriation for fiscal year 2021 are</w:t>
      </w:r>
      <w:r>
        <w:rPr/>
        <w:t xml:space="preserv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t>
      </w:r>
      <w:r>
        <w:t>((</w:t>
      </w:r>
      <w:r>
        <w:rPr>
          <w:strike/>
        </w:rPr>
        <w:t xml:space="preserve">If the bill is not enacted by June 30, 2019, the amounts provided in this subsection shall lapse.</w:t>
      </w:r>
      <w:r>
        <w:t>))</w:t>
      </w:r>
      <w:r>
        <w:rPr/>
        <w:t xml:space="preserve">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w:t>
      </w:r>
      <w:r>
        <w:t>((</w:t>
      </w:r>
      <w:r>
        <w:rPr>
          <w:strike/>
        </w:rPr>
        <w:t xml:space="preserve">If the bill is not enacted by June 30, 2019, the amount provided in this subsection shall lapse.</w:t>
      </w:r>
      <w:r>
        <w:t>))</w:t>
      </w:r>
      <w:r>
        <w:rPr/>
        <w:t xml:space="preserve">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u w:val="single"/>
        </w:rPr>
        <w:t xml:space="preserve">(16) $500,000 of the general fund</w:t>
      </w:r>
      <w:r>
        <w:rPr>
          <w:rFonts w:ascii="Times New Roman" w:hAnsi="Times New Roman"/>
          <w:u w:val="single"/>
        </w:rPr>
        <w:t xml:space="preserve">—</w:t>
      </w:r>
      <w:r>
        <w:rPr>
          <w:u w:val="single"/>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$2,270,000</w:t>
      </w:r>
      <w:r>
        <w:t>))</w:t>
      </w:r>
    </w:p>
    <w:p>
      <w:pPr>
        <w:spacing w:before="0" w:after="0" w:line="408" w:lineRule="exact"/>
        <w:ind w:left="0" w:right="0" w:firstLine="0"/>
        <w:jc w:val="left"/>
        <w:tabs>
          <w:tab w:val="right" w:leader="none" w:pos="9936"/>
        </w:tabs>
      </w:pPr>
      <w:r>
        <w:tab/>
      </w:r>
      <w:r>
        <w:rPr>
          <w:u w:val="single"/>
        </w:rPr>
        <w:t xml:space="preserve">$2,271,000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$1,998,000</w:t>
      </w:r>
      <w:r>
        <w:t>))</w:t>
      </w:r>
    </w:p>
    <w:p>
      <w:pPr>
        <w:spacing w:before="0" w:after="0" w:line="408" w:lineRule="exact"/>
        <w:ind w:left="0" w:right="0" w:firstLine="0"/>
        <w:jc w:val="left"/>
        <w:tabs>
          <w:tab w:val="right" w:leader="none" w:pos="9936"/>
        </w:tabs>
      </w:pPr>
      <w:r>
        <w:tab/>
      </w:r>
      <w:r>
        <w:rPr>
          <w:u w:val="single"/>
        </w:rPr>
        <w:t xml:space="preserve">$1,996,000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$55,509,000</w:t>
      </w:r>
      <w:r>
        <w:t>))</w:t>
      </w:r>
    </w:p>
    <w:p>
      <w:pPr>
        <w:spacing w:before="0" w:after="0" w:line="408" w:lineRule="exact"/>
        <w:ind w:left="0" w:right="0" w:firstLine="0"/>
        <w:jc w:val="left"/>
        <w:tabs>
          <w:tab w:val="right" w:leader="none" w:pos="9936"/>
        </w:tabs>
      </w:pPr>
      <w:r>
        <w:tab/>
      </w:r>
      <w:r>
        <w:rPr>
          <w:u w:val="single"/>
        </w:rPr>
        <w:t xml:space="preserve">$55,508,000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$60,164,000</w:t>
      </w:r>
    </w:p>
    <w:p>
      <w:pPr>
        <w:tabs>
          <w:tab w:val="right" w:leader="none" w:pos="9936"/>
        </w:tabs>
        <w:ind w:left="0" w:right="0" w:firstLine="1440"/>
      </w:pPr>
      <w:r>
        <w:tab/>
      </w:r>
      <w:r>
        <w:rPr>
          <w:u w:val="single"/>
        </w:rPr>
        <w:t xml:space="preserve">$60,162,000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$9,153,000</w:t>
      </w:r>
      <w:r>
        <w:t>))</w:t>
      </w:r>
    </w:p>
    <w:p>
      <w:pPr>
        <w:spacing w:before="0" w:after="0" w:line="408" w:lineRule="exact"/>
        <w:ind w:left="0" w:right="0" w:firstLine="0"/>
        <w:jc w:val="left"/>
        <w:tabs>
          <w:tab w:val="right" w:leader="none" w:pos="9936"/>
        </w:tabs>
      </w:pPr>
      <w:r>
        <w:tab/>
      </w:r>
      <w:r>
        <w:rPr>
          <w:u w:val="single"/>
        </w:rPr>
        <w:t xml:space="preserve">$9,248,000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strike/>
        </w:rPr>
        <w:t xml:space="preserve">$18,728,000</w:t>
      </w:r>
    </w:p>
    <w:p>
      <w:pPr>
        <w:tabs>
          <w:tab w:val="right" w:leader="none" w:pos="9936"/>
        </w:tabs>
        <w:ind w:left="0" w:right="0" w:firstLine="1440"/>
      </w:pPr>
      <w:r>
        <w:tab/>
      </w:r>
      <w:r>
        <w:rPr>
          <w:u w:val="single"/>
        </w:rPr>
        <w:t xml:space="preserve">$18,873,000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$14,326,000</w:t>
      </w:r>
      <w:r>
        <w:t>))</w:t>
      </w:r>
    </w:p>
    <w:p>
      <w:pPr>
        <w:spacing w:before="0" w:after="0" w:line="408" w:lineRule="exact"/>
        <w:ind w:left="0" w:right="0" w:firstLine="0"/>
        <w:jc w:val="left"/>
        <w:tabs>
          <w:tab w:val="right" w:leader="none" w:pos="9936"/>
        </w:tabs>
      </w:pPr>
      <w:r>
        <w:tab/>
      </w:r>
      <w:r>
        <w:rPr>
          <w:u w:val="single"/>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$14,554,000</w:t>
      </w:r>
      <w:r>
        <w:t>))</w:t>
      </w:r>
    </w:p>
    <w:p>
      <w:pPr>
        <w:spacing w:before="0" w:after="0" w:line="408" w:lineRule="exact"/>
        <w:ind w:left="0" w:right="0" w:firstLine="0"/>
        <w:jc w:val="left"/>
        <w:tabs>
          <w:tab w:val="right" w:leader="none" w:pos="9936"/>
        </w:tabs>
      </w:pPr>
      <w:r>
        <w:tab/>
      </w:r>
      <w:r>
        <w:rPr>
          <w:u w:val="single"/>
        </w:rPr>
        <w:t xml:space="preserve">$14,543,000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strike/>
        </w:rPr>
        <w:t xml:space="preserve">$29,608,000</w:t>
      </w:r>
    </w:p>
    <w:p>
      <w:pPr>
        <w:tabs>
          <w:tab w:val="right" w:leader="none" w:pos="9936"/>
        </w:tabs>
        <w:ind w:left="0" w:right="0" w:firstLine="1440"/>
      </w:pPr>
      <w:r>
        <w:tab/>
      </w:r>
      <w:r>
        <w:rPr>
          <w:u w:val="single"/>
        </w:rPr>
        <w:t xml:space="preserve">$29,734,000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u w:val="single"/>
        </w:rPr>
        <w:t xml:space="preserve">(3) $73,000 of the general fund</w:t>
      </w:r>
      <w:r>
        <w:rPr>
          <w:rFonts w:ascii="Times New Roman" w:hAnsi="Times New Roman"/>
          <w:u w:val="single"/>
        </w:rPr>
        <w:t xml:space="preserve">—</w:t>
      </w:r>
      <w:r>
        <w:rPr>
          <w:u w:val="single"/>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$2,108,000</w:t>
      </w:r>
      <w:r>
        <w:t>))</w:t>
      </w:r>
    </w:p>
    <w:p>
      <w:pPr>
        <w:spacing w:before="0" w:after="0" w:line="408" w:lineRule="exact"/>
        <w:ind w:left="0" w:right="0" w:firstLine="0"/>
        <w:jc w:val="left"/>
        <w:tabs>
          <w:tab w:val="right" w:leader="none" w:pos="9936"/>
        </w:tabs>
      </w:pPr>
      <w:r>
        <w:tab/>
      </w:r>
      <w:r>
        <w:rPr>
          <w:u w:val="single"/>
        </w:rPr>
        <w:t xml:space="preserve">$2,147,000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$2,346,000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strike/>
        </w:rPr>
        <w:t xml:space="preserve">$6,747,000</w:t>
      </w:r>
    </w:p>
    <w:p>
      <w:pPr>
        <w:spacing w:before="0" w:after="0" w:line="408" w:lineRule="exact"/>
        <w:ind w:left="0" w:right="0" w:firstLine="0"/>
        <w:jc w:val="left"/>
        <w:tabs>
          <w:tab w:val="right" w:leader="none" w:pos="9936"/>
        </w:tabs>
      </w:pPr>
      <w:r>
        <w:tab/>
      </w:r>
      <w:r>
        <w:rPr>
          <w:u w:val="single"/>
        </w:rPr>
        <w:t xml:space="preserve">$6,825,000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$3,733,000</w:t>
      </w:r>
      <w:r>
        <w:t>))</w:t>
      </w:r>
    </w:p>
    <w:p>
      <w:pPr>
        <w:spacing w:before="0" w:after="0" w:line="408" w:lineRule="exact"/>
        <w:ind w:left="0" w:right="0" w:firstLine="0"/>
        <w:jc w:val="left"/>
        <w:tabs>
          <w:tab w:val="right" w:leader="none" w:pos="9936"/>
        </w:tabs>
      </w:pPr>
      <w:r>
        <w:tab/>
      </w:r>
      <w:r>
        <w:rPr>
          <w:u w:val="single"/>
        </w:rPr>
        <w:t xml:space="preserve">$3,652,000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$3,755,000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strike/>
        </w:rPr>
        <w:t xml:space="preserve">$7,617,000</w:t>
      </w:r>
    </w:p>
    <w:p>
      <w:pPr>
        <w:spacing w:before="0" w:after="0" w:line="408" w:lineRule="exact"/>
        <w:ind w:left="0" w:right="0" w:firstLine="0"/>
        <w:jc w:val="left"/>
        <w:tabs>
          <w:tab w:val="right" w:leader="none" w:pos="9936"/>
        </w:tabs>
      </w:pPr>
      <w:r>
        <w:tab/>
      </w:r>
      <w:r>
        <w:rPr>
          <w:u w:val="single"/>
        </w:rPr>
        <w:t xml:space="preserve">$7,637,000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2020 and $42,000 of the general fund</w:t>
      </w:r>
      <w:r>
        <w:rPr>
          <w:rFonts w:ascii="Times New Roman" w:hAnsi="Times New Roman"/>
        </w:rPr>
        <w:t xml:space="preserve">—</w:t>
      </w:r>
      <w:r>
        <w:rPr/>
        <w:t xml:space="preserve">state appropriation for fiscal year 2021 are provided solely for supporting migration </w:t>
      </w:r>
      <w:r>
        <w:t>((</w:t>
      </w:r>
      <w:r>
        <w:rPr>
          <w:strike/>
        </w:rPr>
        <w:t xml:space="preserve">to the state data center</w:t>
      </w:r>
      <w:r>
        <w:t>))</w:t>
      </w:r>
      <w:r>
        <w:rPr/>
        <w:t xml:space="preserve"> </w:t>
      </w:r>
      <w:r>
        <w:rPr>
          <w:u w:val="single"/>
        </w:rPr>
        <w:t xml:space="preserve">of the agency's servers to the cloud environment</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$2,855,000</w:t>
      </w:r>
      <w:r>
        <w:t>))</w:t>
      </w:r>
    </w:p>
    <w:p>
      <w:pPr>
        <w:spacing w:before="0" w:after="0" w:line="408" w:lineRule="exact"/>
        <w:ind w:left="0" w:right="0" w:firstLine="0"/>
        <w:jc w:val="left"/>
        <w:tabs>
          <w:tab w:val="right" w:leader="none" w:pos="9936"/>
        </w:tabs>
      </w:pPr>
      <w:r>
        <w:tab/>
      </w:r>
      <w:r>
        <w:rPr>
          <w:u w:val="single"/>
        </w:rPr>
        <w:t xml:space="preserve">$2,750,000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$2,885,000</w:t>
      </w:r>
      <w:r>
        <w:t>))</w:t>
      </w:r>
    </w:p>
    <w:p>
      <w:pPr>
        <w:spacing w:before="0" w:after="0" w:line="408" w:lineRule="exact"/>
        <w:ind w:left="0" w:right="0" w:firstLine="0"/>
        <w:jc w:val="left"/>
        <w:tabs>
          <w:tab w:val="right" w:leader="none" w:pos="9936"/>
        </w:tabs>
      </w:pPr>
      <w:r>
        <w:tab/>
      </w:r>
      <w:r>
        <w:rPr>
          <w:u w:val="single"/>
        </w:rPr>
        <w:t xml:space="preserve">$2,833,000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strike/>
        </w:rPr>
        <w:t xml:space="preserve">$5,954,000</w:t>
      </w:r>
    </w:p>
    <w:p>
      <w:pPr>
        <w:spacing w:before="0" w:after="0" w:line="408" w:lineRule="exact"/>
        <w:ind w:left="0" w:right="0" w:firstLine="0"/>
        <w:jc w:val="left"/>
        <w:tabs>
          <w:tab w:val="right" w:leader="none" w:pos="9936"/>
        </w:tabs>
      </w:pPr>
      <w:r>
        <w:tab/>
      </w:r>
      <w:r>
        <w:rPr>
          <w:u w:val="single"/>
        </w:rPr>
        <w:t xml:space="preserve">$5,797,000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5</w:t>
      </w:r>
      <w:r>
        <w:rPr/>
        <w:t xml:space="preserve"> (uncodified) is amended to read as follows:</w:t>
      </w:r>
    </w:p>
    <w:p>
      <w:pPr>
        <w:spacing w:before="0" w:after="0" w:line="408" w:lineRule="exact"/>
        <w:ind w:left="0" w:right="0" w:firstLine="576"/>
        <w:jc w:val="left"/>
      </w:pP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(3)(a) $2,000,000, or as much thereof as may be necessary, is appropriated for the fiscal year ending June 30, 2020, from the workforce education investment account and $30,124,000, or as much thereof as may be necessary, is appropriated for the fiscal year ending June 30, 2021, from the workforce education investment account provided solely to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(b) Guided pathways implementation includes:</w:t>
      </w:r>
    </w:p>
    <w:p>
      <w:pPr>
        <w:spacing w:before="0" w:after="0" w:line="408" w:lineRule="exact"/>
        <w:ind w:left="0" w:right="0" w:firstLine="576"/>
        <w:jc w:val="left"/>
      </w:pPr>
      <w:r>
        <w:rPr/>
        <w:t xml:space="preserve">(i) Increased student support services, including advising and counseling;</w:t>
      </w:r>
    </w:p>
    <w:p>
      <w:pPr>
        <w:spacing w:before="0" w:after="0" w:line="408" w:lineRule="exact"/>
        <w:ind w:left="0" w:right="0" w:firstLine="576"/>
        <w:jc w:val="left"/>
      </w:pPr>
      <w:r>
        <w:rPr/>
        <w:t xml:space="preserve">(ii) Faculty teaching and planning time to redesign curriculum, develop meta-majors, and engage in interdepartmental planning on pathways;</w:t>
      </w:r>
    </w:p>
    <w:p>
      <w:pPr>
        <w:spacing w:before="0" w:after="0" w:line="408" w:lineRule="exact"/>
        <w:ind w:left="0" w:right="0" w:firstLine="576"/>
        <w:jc w:val="left"/>
      </w:pPr>
      <w:r>
        <w:rPr/>
        <w:t xml:space="preserve">(iii)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(iv) Research and evaluation to ensure reforms lead to improvements for all students.</w:t>
      </w:r>
    </w:p>
    <w:p>
      <w:pPr>
        <w:spacing w:before="0" w:after="0" w:line="408" w:lineRule="exact"/>
        <w:ind w:left="0" w:right="0" w:firstLine="576"/>
        <w:jc w:val="left"/>
      </w:pPr>
      <w:r>
        <w:rPr/>
        <w:t xml:space="preserve">(c) The state board for community and technical colleges shall report to the legislature on an annual basis beginning December 1, 2020, on the impacts of guided pathways on postsecondary outcomes, including credential completion, transfer pathways, credit accumulation, grade point averages, and persistence.</w:t>
      </w:r>
    </w:p>
    <w:p>
      <w:pPr>
        <w:spacing w:before="0" w:after="0" w:line="408" w:lineRule="exact"/>
        <w:ind w:left="0" w:right="0" w:firstLine="576"/>
        <w:jc w:val="left"/>
      </w:pPr>
      <w:r>
        <w:rPr/>
        <w:t xml:space="preserve">(4) $20,400,000, or as much thereof as may be necessary, is appropriated for the fiscal year ending June 30, 2020, from the workforce education investment account and $20,400,000, or as much thereof as may be necessary, is appropriated for the fiscal year ending June 30, 2021, from the workforce education investment account provided solely to increase nurse educator salaries. </w:t>
      </w:r>
      <w:r>
        <w:rPr>
          <w:u w:val="single"/>
        </w:rPr>
        <w:t xml:space="preserve">The fiscal year 2020 and fiscal year 2021 appropriations can also be used for nursing program equipment, including simulation lab equipment.</w:t>
      </w:r>
    </w:p>
    <w:p>
      <w:pPr>
        <w:spacing w:before="0" w:after="0" w:line="408" w:lineRule="exact"/>
        <w:ind w:left="0" w:right="0" w:firstLine="576"/>
        <w:jc w:val="left"/>
      </w:pPr>
      <w:r>
        <w:rPr/>
        <w:t xml:space="preserve">(5) $20,000,000, or as much thereof as may be necessary, is appropriated for the fiscal year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(6) $1,000,000, or as much thereof as may be necessary, is appropriated for the fiscal year ending June 30, 2020, from the workforce education investment account and $2,000,000, or as much thereof as may be necessary, is appropriated for the fiscal year ending June 30, 2021, from the workforce education investment account provided solely for enrollments in new career launch programs as defined in RCW 28C.30.020.</w:t>
      </w:r>
    </w:p>
    <w:p>
      <w:pPr>
        <w:spacing w:before="0" w:after="0" w:line="408" w:lineRule="exact"/>
        <w:ind w:left="0" w:right="0" w:firstLine="576"/>
        <w:jc w:val="left"/>
      </w:pPr>
      <w:r>
        <w:rPr/>
        <w:t xml:space="preserve">(7) $500,000, or as much thereof as may be necessary, is appropriated for the fiscal year ending June 30, 2020, from the workforce education investment account provided solely for purchase of equipment for a regional training facility in Bothell to offer a simulated good manufacturing practice experience in partnership with a community college. The regional training facility must be located on the campus of a manufacturer of protein-based therapeutics. The state board for community and technical colleges must use a written agreement to ensure the equipment is used in a way that provides adequate public benefit.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415 s 719</w:t>
      </w:r>
      <w:r>
        <w:rPr/>
        <w:t xml:space="preserve">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$7,628,000</w:t>
      </w:r>
      <w:r>
        <w:t>))</w:t>
      </w:r>
    </w:p>
    <w:p>
      <w:pPr>
        <w:spacing w:before="0" w:after="0" w:line="408" w:lineRule="exact"/>
        <w:ind w:left="0" w:right="0" w:firstLine="0"/>
        <w:jc w:val="left"/>
        <w:tabs>
          <w:tab w:val="right" w:leader="none" w:pos="9936"/>
        </w:tabs>
      </w:pPr>
      <w:r>
        <w:tab/>
      </w:r>
      <w:r>
        <w:rPr>
          <w:u w:val="single"/>
        </w:rPr>
        <w:t xml:space="preserve">$9,107,000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$5,191,000</w:t>
      </w:r>
      <w:r>
        <w:t>))</w:t>
      </w:r>
    </w:p>
    <w:p>
      <w:pPr>
        <w:spacing w:before="0" w:after="0" w:line="408" w:lineRule="exact"/>
        <w:ind w:left="0" w:right="0" w:firstLine="0"/>
        <w:jc w:val="left"/>
        <w:tabs>
          <w:tab w:val="right" w:leader="none" w:pos="9936"/>
        </w:tabs>
      </w:pPr>
      <w:r>
        <w:tab/>
      </w:r>
      <w:r>
        <w:rPr>
          <w:u w:val="single"/>
        </w:rPr>
        <w:t xml:space="preserve">$16,865,000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t>((</w:t>
      </w:r>
      <w:r>
        <w:rPr>
          <w:strike/>
        </w:rPr>
        <w:t xml:space="preserve">$56,530,000</w:t>
      </w:r>
      <w:r>
        <w:t>))</w:t>
      </w:r>
    </w:p>
    <w:p>
      <w:pPr>
        <w:spacing w:before="0" w:after="0" w:line="408" w:lineRule="exact"/>
        <w:ind w:left="0" w:right="0" w:firstLine="0"/>
        <w:jc w:val="left"/>
        <w:tabs>
          <w:tab w:val="right" w:leader="none" w:pos="9936"/>
        </w:tabs>
      </w:pPr>
      <w:r>
        <w:tab/>
      </w:r>
      <w:r>
        <w:rPr>
          <w:u w:val="single"/>
        </w:rPr>
        <w:t xml:space="preserve">$65,400,000</w:t>
      </w:r>
    </w:p>
    <w:p>
      <w:pPr>
        <w:tabs>
          <w:tab w:val="right" w:leader="dot" w:pos="9936"/>
        </w:tabs>
        <w:ind w:left="0" w:right="0" w:firstLine="1440"/>
      </w:pPr>
      <w:r>
        <w:rPr/>
        <w:t xml:space="preserve">TOTAL APPROPRIATION</w:t>
      </w:r>
      <w:r>
        <w:tab/>
      </w:r>
      <w:r>
        <w:rPr>
          <w:strike/>
        </w:rPr>
        <w:t xml:space="preserve">$74,170,000</w:t>
      </w:r>
    </w:p>
    <w:p>
      <w:pPr>
        <w:tabs>
          <w:tab w:val="right" w:leader="none" w:pos="9936"/>
        </w:tabs>
        <w:ind w:left="0" w:right="0" w:firstLine="1440"/>
      </w:pPr>
      <w:r>
        <w:tab/>
      </w:r>
      <w:r>
        <w:rPr>
          <w:u w:val="single"/>
        </w:rPr>
        <w:t xml:space="preserve">$99,012,000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 IT-2019, dated April 25, 2019, </w:t>
      </w:r>
      <w:r>
        <w:rPr>
          <w:u w:val="single"/>
        </w:rPr>
        <w:t xml:space="preserve">and LEAP omnibus document IT-2020, dated February 24, 2020,</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 IT-2019, dated April 25, 2019, </w:t>
      </w:r>
      <w:r>
        <w:rPr>
          <w:u w:val="single"/>
        </w:rPr>
        <w:t xml:space="preserve">and LEAP omnibus document IT-2020, dated February 24, 2020,</w:t>
      </w:r>
      <w:r>
        <w:rPr/>
        <w:t xml:space="preserve"> the state treasurer is directed to transfer moneys from other funds and accounts to the information technology investment revolving account in accordance with schedules provided by the office of financial management. </w:t>
      </w:r>
      <w:r>
        <w:rPr>
          <w:u w:val="single"/>
        </w:rPr>
        <w:t xml:space="preserve">However, restricted federal funds and qualified employee benefit and pension funds may be transferred only to the extent permitted by law, and will not otherwise be transferred.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0" w:after="0" w:line="408" w:lineRule="exact"/>
        <w:ind w:left="0" w:right="0" w:firstLine="576"/>
        <w:jc w:val="left"/>
      </w:pPr>
      <w:r>
        <w:rPr>
          <w:u w:val="single"/>
        </w:rPr>
        <w:t xml:space="preserve">(17) The facilities portfolio management tool project of the office of financial management is subject to the conditions, limitations, and review in this section.</w:t>
      </w:r>
    </w:p>
    <w:p>
      <w:pPr>
        <w:spacing w:before="0" w:after="0" w:line="408" w:lineRule="exact"/>
        <w:ind w:left="0" w:right="0" w:firstLine="576"/>
        <w:jc w:val="left"/>
      </w:pPr>
      <w:r>
        <w:rPr>
          <w:u w:val="single"/>
        </w:rPr>
        <w:t xml:space="preserve">(18) The logging and monitoring project of the consolidated technology services agency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701</w:t>
      </w:r>
      <w:r>
        <w:rPr/>
        <w:t xml:space="preserve">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$1,191,069,000</w:t>
      </w:r>
      <w:r>
        <w:t>))</w:t>
      </w:r>
    </w:p>
    <w:p>
      <w:pPr>
        <w:spacing w:before="0" w:after="0" w:line="408" w:lineRule="exact"/>
        <w:ind w:left="0" w:right="0" w:firstLine="0"/>
        <w:jc w:val="left"/>
        <w:tabs>
          <w:tab w:val="right" w:leader="none" w:pos="9936"/>
        </w:tabs>
      </w:pPr>
      <w:r>
        <w:tab/>
      </w:r>
      <w:r>
        <w:rPr>
          <w:u w:val="single"/>
        </w:rPr>
        <w:t xml:space="preserve">$1,179,076,000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$1,268,197,000</w:t>
      </w:r>
      <w:r>
        <w:t>))</w:t>
      </w:r>
    </w:p>
    <w:p>
      <w:pPr>
        <w:spacing w:before="0" w:after="0" w:line="408" w:lineRule="exact"/>
        <w:ind w:left="0" w:right="0" w:firstLine="0"/>
        <w:jc w:val="left"/>
        <w:tabs>
          <w:tab w:val="right" w:leader="none" w:pos="9936"/>
        </w:tabs>
      </w:pPr>
      <w:r>
        <w:tab/>
      </w:r>
      <w:r>
        <w:rPr>
          <w:u w:val="single"/>
        </w:rPr>
        <w:t xml:space="preserve">$1,240,339,000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$213,000</w:t>
      </w:r>
      <w:r>
        <w:t>))</w:t>
      </w:r>
    </w:p>
    <w:p>
      <w:pPr>
        <w:spacing w:before="0" w:after="0" w:line="408" w:lineRule="exact"/>
        <w:ind w:left="0" w:right="0" w:firstLine="0"/>
        <w:jc w:val="left"/>
        <w:tabs>
          <w:tab w:val="right" w:leader="none" w:pos="9936"/>
        </w:tabs>
      </w:pPr>
      <w:r>
        <w:tab/>
      </w:r>
      <w:r>
        <w:rPr>
          <w:u w:val="single"/>
        </w:rPr>
        <w:t xml:space="preserve">$277,000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$2,466,394,000</w:t>
      </w:r>
    </w:p>
    <w:p>
      <w:pPr>
        <w:tabs>
          <w:tab w:val="right" w:leader="none" w:pos="9936"/>
        </w:tabs>
        <w:ind w:left="0" w:right="0" w:firstLine="1440"/>
      </w:pPr>
      <w:r>
        <w:tab/>
      </w:r>
      <w:r>
        <w:rPr>
          <w:u w:val="single"/>
        </w:rPr>
        <w:t xml:space="preserve">$2,426,607,000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703</w:t>
      </w:r>
      <w:r>
        <w:rPr/>
        <w:t xml:space="preserve"> (uncodified) is amended to read as follows: </w:t>
      </w:r>
    </w:p>
    <w:p>
      <w:r>
        <w:rPr>
          <w:b/>
        </w:rPr>
        <w:t xml:space="preserve">FOR THE STATE TREASURER—BOND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$36,000</w:t>
      </w:r>
      <w:r>
        <w:t>))</w:t>
      </w:r>
    </w:p>
    <w:p>
      <w:pPr>
        <w:spacing w:before="0" w:after="0" w:line="408" w:lineRule="exact"/>
        <w:ind w:left="0" w:right="0" w:firstLine="0"/>
        <w:jc w:val="left"/>
        <w:tabs>
          <w:tab w:val="right" w:leader="none" w:pos="9936"/>
        </w:tabs>
      </w:pPr>
      <w:r>
        <w:tab/>
      </w:r>
      <w:r>
        <w:rPr>
          <w:u w:val="single"/>
        </w:rPr>
        <w:t xml:space="preserve">$55,000</w:t>
      </w:r>
    </w:p>
    <w:p>
      <w:pPr>
        <w:tabs>
          <w:tab w:val="right" w:leader="dot" w:pos="9936"/>
        </w:tabs>
        <w:ind w:left="0" w:right="0" w:firstLine="1440"/>
      </w:pPr>
      <w:r>
        <w:rPr/>
        <w:t xml:space="preserve">TOTAL APPROPRIATION</w:t>
      </w:r>
      <w:r>
        <w:tab/>
      </w:r>
      <w:r>
        <w:rPr>
          <w:strike/>
        </w:rPr>
        <w:t xml:space="preserve">$3,904,000</w:t>
      </w:r>
    </w:p>
    <w:p>
      <w:pPr>
        <w:tabs>
          <w:tab w:val="right" w:leader="none" w:pos="9936"/>
        </w:tabs>
        <w:ind w:left="0" w:right="0" w:firstLine="1440"/>
      </w:pPr>
      <w:r>
        <w:tab/>
      </w:r>
      <w:r>
        <w:rPr>
          <w:u w:val="single"/>
        </w:rPr>
        <w:t xml:space="preserve">$3,924,000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712</w:t>
      </w:r>
      <w:r>
        <w:rPr/>
        <w:t xml:space="preserve"> (uncodified) is amended to read as follows: </w:t>
      </w:r>
    </w:p>
    <w:p>
      <w:r>
        <w:rPr>
          <w:b/>
        </w:rPr>
        <w:t xml:space="preserve">FOR THE OFFICE OF FINANCIAL MANAGEMENT—ANDY HILL CANCER RESEARCH ENDOWMENT FUND MATCH TRANSFER ACCOUNT</w:t>
      </w:r>
    </w:p>
    <w:p>
      <w:pPr>
        <w:spacing w:before="0" w:after="0" w:line="408" w:lineRule="exact"/>
        <w:ind w:left="0" w:right="0" w:firstLine="0"/>
        <w:jc w:val="left"/>
        <w:tabs>
          <w:tab w:val="right" w:leader="dot" w:pos="9936"/>
        </w:tabs>
      </w:pPr>
      <w:pPr>
        <w:tabs>
          <w:tab w:val="right" w:leader="dot" w:pos="9360"/>
        </w:tabs>
      </w:pPr>
      <w:r>
        <w:t>((</w:t>
      </w:r>
      <w:r>
        <w:rPr>
          <w:strike/>
        </w:rPr>
        <w:t xml:space="preserve">Foundational Public Health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$6,000,000</w:t>
      </w:r>
      <w:r>
        <w: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2020)</w:t>
      </w:r>
      <w:r>
        <w:tab/>
      </w:r>
      <w:r>
        <w:rPr>
          <w:u w:val="single"/>
        </w:rPr>
        <w:t xml:space="preserve">$5,525,000</w:t>
      </w:r>
    </w:p>
    <w:p>
      <w:pPr>
        <w:tabs>
          <w:tab w:val="right" w:leader="dot" w:pos="9936"/>
        </w:tabs>
        <w:ind w:left="0" w:right="0" w:firstLine="1440"/>
      </w:pPr>
      <w:r>
        <w:rPr/>
        <w:t xml:space="preserve">TOTAL APPROPRIATION</w:t>
      </w:r>
      <w:r>
        <w:tab/>
      </w:r>
      <w:r>
        <w:rPr>
          <w:strike/>
        </w:rPr>
        <w:t xml:space="preserve">$6,000,000</w:t>
      </w:r>
    </w:p>
    <w:p>
      <w:pPr>
        <w:tabs>
          <w:tab w:val="right" w:leader="none" w:pos="9936"/>
        </w:tabs>
        <w:ind w:left="0" w:right="0" w:firstLine="1440"/>
      </w:pPr>
      <w:r>
        <w:tab/>
      </w:r>
      <w:r>
        <w:rPr>
          <w:u w:val="single"/>
        </w:rPr>
        <w:t xml:space="preserve">$5,525,000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720</w:t>
      </w:r>
      <w:r>
        <w:rPr/>
        <w:t xml:space="preserve"> (uncodified) is amended to read as follows: </w:t>
      </w:r>
    </w:p>
    <w:p>
      <w:r>
        <w:rPr>
          <w:b/>
        </w:rPr>
        <w:t xml:space="preserve">FOR THE DEPARTMENT OF RETIREMENT SYSTEMS—CONTRIBUTIONS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t>((</w:t>
      </w:r>
      <w:r>
        <w:rPr>
          <w:strike/>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strike/>
        </w:rPr>
        <w:t xml:space="preserve">Volunteer Firefighters' and Reserve Officers'</w:t>
      </w:r>
    </w:p>
    <w:p>
      <w:pPr>
        <w:spacing w:before="0" w:after="0" w:line="408" w:lineRule="exact"/>
        <w:ind w:left="0" w:right="0" w:firstLine="576"/>
        <w:jc w:val="left"/>
        <w:tabs>
          <w:tab w:val="right" w:leader="dot" w:pos="9936"/>
        </w:tabs>
      </w:pPr>
      <w:r>
        <w:rPr>
          <w:strike/>
        </w:rPr>
        <w:t xml:space="preserve">Administrative Account—State Appropriation</w:t>
      </w:r>
      <w:r>
        <w:tab/>
      </w:r>
      <w:r>
        <w:rPr>
          <w:strike/>
        </w:rPr>
        <w:t xml:space="preserve">$15,532,000</w:t>
      </w:r>
    </w:p>
    <w:p>
      <w:pPr>
        <w:tabs>
          <w:tab w:val="right" w:leader="dot" w:pos="9936"/>
        </w:tabs>
        <w:ind w:left="0" w:right="0" w:firstLine="1440"/>
      </w:pPr>
      <w:r>
        <w:rPr>
          <w:strike/>
        </w:rPr>
        <w:t xml:space="preserve">TOTAL APPROPRIATION</w:t>
      </w:r>
      <w:r>
        <w:tab/>
      </w:r>
      <w:r>
        <w:rPr>
          <w:strike/>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725</w:t>
      </w:r>
      <w:r>
        <w:rPr/>
        <w:t xml:space="preserve"> (uncodified) is amended to read as follows: </w:t>
      </w:r>
    </w:p>
    <w:p>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$1,323,000</w:t>
      </w:r>
    </w:p>
    <w:p>
      <w:pPr>
        <w:tabs>
          <w:tab w:val="right" w:leader="dot" w:pos="9936"/>
        </w:tabs>
        <w:ind w:left="0" w:right="0" w:firstLine="1440"/>
      </w:pPr>
      <w:r>
        <w:rPr/>
        <w:t xml:space="preserve">TOTAL APPROPRIATION</w:t>
      </w:r>
      <w:r>
        <w:tab/>
      </w:r>
      <w:r>
        <w:rPr>
          <w:strike/>
        </w:rPr>
        <w:t xml:space="preserve">$701,000</w:t>
      </w:r>
    </w:p>
    <w:p>
      <w:pPr>
        <w:tabs>
          <w:tab w:val="right" w:leader="none" w:pos="9936"/>
        </w:tabs>
        <w:ind w:left="0" w:right="0" w:firstLine="1440"/>
      </w:pPr>
      <w:r>
        <w:tab/>
      </w:r>
      <w:r>
        <w:rPr>
          <w:u w:val="single"/>
        </w:rPr>
        <w:t xml:space="preserve">$1,323,000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728</w:t>
      </w:r>
      <w:r>
        <w:rPr/>
        <w:t xml:space="preserve"> (uncodified) is amended to read as follows: </w:t>
      </w:r>
    </w:p>
    <w:p>
      <w:r>
        <w:rPr>
          <w:b/>
        </w:rPr>
        <w:t xml:space="preserve">FOR THE OFFICE OF FINANCIAL MANAGEMENT—FOUNDATIONAL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$14,024,000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$1,473,000</w:t>
      </w:r>
    </w:p>
    <w:p>
      <w:pPr>
        <w:tabs>
          <w:tab w:val="right" w:leader="dot" w:pos="9936"/>
        </w:tabs>
        <w:ind w:left="0" w:right="0" w:firstLine="1440"/>
      </w:pPr>
      <w:r>
        <w:rPr/>
        <w:t xml:space="preserve">TOTAL APPROPRIATION</w:t>
      </w:r>
      <w:r>
        <w:tab/>
      </w:r>
      <w:r>
        <w:rPr>
          <w:strike/>
        </w:rPr>
        <w:t xml:space="preserve">$22,000,000</w:t>
      </w:r>
    </w:p>
    <w:p>
      <w:pPr>
        <w:tabs>
          <w:tab w:val="right" w:leader="none" w:pos="9936"/>
        </w:tabs>
        <w:ind w:left="0" w:right="0" w:firstLine="1440"/>
      </w:pPr>
      <w:r>
        <w:tab/>
      </w:r>
      <w:r>
        <w:rPr>
          <w:u w:val="single"/>
        </w:rPr>
        <w:t xml:space="preserve">$26,000,000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section 2, chapter 14, Laws of 2019 (foundational public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730</w:t>
      </w:r>
      <w:r>
        <w:rPr/>
        <w:t xml:space="preserve"> (uncodified) is amended to read as follows: </w:t>
      </w:r>
    </w:p>
    <w:p>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$1,500,000</w:t>
      </w:r>
    </w:p>
    <w:p>
      <w:pPr>
        <w:tabs>
          <w:tab w:val="right" w:leader="none" w:pos="9936"/>
        </w:tabs>
        <w:ind w:left="0" w:right="0" w:firstLine="1440"/>
      </w:pPr>
      <w:r>
        <w:tab/>
      </w:r>
      <w:r>
        <w:rPr>
          <w:u w:val="single"/>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MANAGEMENT—WORKFORCE EDUCATION 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$41,342,000</w:t>
      </w:r>
    </w:p>
    <w:p>
      <w:pPr>
        <w:tabs>
          <w:tab w:val="right" w:leader="dot" w:pos="9936"/>
        </w:tabs>
        <w:ind w:left="0" w:right="0" w:firstLine="1440"/>
      </w:pPr>
      <w:r>
        <w:rPr/>
        <w:t xml:space="preserve">TOTAL APPROPRIATION</w:t>
      </w:r>
      <w:r>
        <w:tab/>
      </w:r>
      <w:r>
        <w:rPr/>
        <w:t xml:space="preserve">$41,342,000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workforce education investment account to ensure the account is not in deficit within the 2019-2021 fiscal biennium. The office of financial management, the fiscal committees of the legislature, and the workforce education investment accountability and oversight board shall collaborate on a solution to ensure the account remains solvent in future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MANAGEMENT—DEVELOPMENTAL DISABILITIES COMMUNITY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developmental disabilities community trust account (Dan Thompson memorial trust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COMPENSATION</w:t>
      </w:r>
      <w:r>
        <w:rPr>
          <w:rFonts w:ascii="Times New Roman" w:hAnsi="Times New Roman"/>
          <w:b/>
        </w:rPr>
        <w:t xml:space="preserve">—</w:t>
      </w:r>
      <w:r>
        <w:rPr>
          <w:b/>
        </w:rPr>
        <w:t xml:space="preserve">PERS AND TRS PLAN 1 RETIREE BENEFIT INCREASES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$17,655,000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 Appropriation</w:t>
      </w:r>
      <w:r>
        <w:tab/>
      </w:r>
      <w:r>
        <w:rPr/>
        <w:t xml:space="preserve">$52,000</w:t>
      </w:r>
    </w:p>
    <w:p>
      <w:pPr>
        <w:spacing w:before="0" w:after="0" w:line="408" w:lineRule="exact"/>
        <w:ind w:left="0" w:right="0" w:firstLine="0"/>
        <w:jc w:val="left"/>
        <w:tabs>
          <w:tab w:val="right" w:leader="dot" w:pos="9936"/>
        </w:tabs>
      </w:pPr>
      <w:r>
        <w:rPr/>
        <w:t xml:space="preserve">Other Appropriated Funds</w:t>
      </w:r>
      <w:r>
        <w:tab/>
      </w:r>
      <w:r>
        <w:rPr/>
        <w:t xml:space="preserve">$804,000</w:t>
      </w:r>
    </w:p>
    <w:p>
      <w:pPr>
        <w:tabs>
          <w:tab w:val="right" w:leader="dot" w:pos="9936"/>
        </w:tabs>
        <w:ind w:left="0" w:right="0" w:firstLine="1440"/>
      </w:pPr>
      <w:r>
        <w:rPr/>
        <w:t xml:space="preserve">TOTAL APPROPRIATION</w:t>
      </w:r>
      <w:r>
        <w:tab/>
      </w:r>
      <w:r>
        <w:rPr/>
        <w:t xml:space="preserve">$18,993,000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implementation of Engrossed House Bill No. 1390 (plan 1 retiree benefit increases). Of these amounts, $15,039,000 of the general fund</w:t>
      </w:r>
      <w:r>
        <w:rPr>
          <w:rFonts w:ascii="Times New Roman" w:hAnsi="Times New Roman"/>
        </w:rPr>
        <w:t xml:space="preserve">—</w:t>
      </w:r>
      <w:r>
        <w:rPr/>
        <w:t xml:space="preserve">state appropriation is for allocation to school districts. If the bill is not enacted by June 30, 2020,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LIABILITY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$60,000,000</w:t>
      </w:r>
    </w:p>
    <w:p>
      <w:pPr>
        <w:tabs>
          <w:tab w:val="right" w:leader="dot" w:pos="9936"/>
        </w:tabs>
        <w:ind w:left="0" w:right="0" w:firstLine="1440"/>
      </w:pPr>
      <w:r>
        <w:rPr/>
        <w:t xml:space="preserve">TOTAL APPROPRIATION</w:t>
      </w:r>
      <w:r>
        <w:tab/>
      </w:r>
      <w:r>
        <w:rPr/>
        <w:t xml:space="preserve">$60,000,000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self-insurance liability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$1,000</w:t>
      </w:r>
    </w:p>
    <w:p>
      <w:pPr>
        <w:tabs>
          <w:tab w:val="right" w:leader="dot" w:pos="9936"/>
        </w:tabs>
        <w:ind w:left="0" w:right="0" w:firstLine="1440"/>
      </w:pPr>
      <w:r>
        <w:rPr/>
        <w:t xml:space="preserve">TOTAL APPROPRIATION</w:t>
      </w:r>
      <w:r>
        <w:tab/>
      </w:r>
      <w:r>
        <w:rPr/>
        <w:t xml:space="preserve">$8,000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spacing w:before="0" w:after="0" w:line="408" w:lineRule="exact"/>
        <w:ind w:left="0" w:right="0" w:firstLine="0"/>
        <w:jc w:val="left"/>
        <w:tabs>
          <w:tab w:val="right" w:leader="dot" w:pos="9936"/>
        </w:tabs>
      </w:pPr>
      <w:r>
        <w:rPr/>
        <w:t xml:space="preserve">Other Appropriated Funds </w:t>
      </w:r>
      <w:r>
        <w:tab/>
      </w:r>
      <w:r>
        <w:rPr/>
        <w:t xml:space="preserve">$256,000</w:t>
      </w:r>
    </w:p>
    <w:p>
      <w:pPr>
        <w:tabs>
          <w:tab w:val="right" w:leader="dot" w:pos="9936"/>
        </w:tabs>
        <w:ind w:left="0" w:right="0" w:firstLine="1440"/>
      </w:pPr>
      <w:r>
        <w:rPr/>
        <w:t xml:space="preserve">TOTAL APPROPRIATION</w:t>
      </w:r>
      <w:r>
        <w:tab/>
      </w:r>
      <w:r>
        <w:rPr/>
        <w:t xml:space="preserve">$936,000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$85,000</w:t>
      </w:r>
    </w:p>
    <w:p>
      <w:pPr>
        <w:spacing w:before="0" w:after="0" w:line="408" w:lineRule="exact"/>
        <w:ind w:left="0" w:right="0" w:firstLine="0"/>
        <w:jc w:val="left"/>
        <w:tabs>
          <w:tab w:val="right" w:leader="dot" w:pos="9936"/>
        </w:tabs>
      </w:pPr>
      <w:r>
        <w:rPr/>
        <w:t xml:space="preserve">Other Appropriated Funds </w:t>
      </w:r>
      <w:r>
        <w:tab/>
      </w:r>
      <w:r>
        <w:rPr/>
        <w:t xml:space="preserve">$1,973,000</w:t>
      </w:r>
    </w:p>
    <w:p>
      <w:pPr>
        <w:tabs>
          <w:tab w:val="right" w:leader="dot" w:pos="9936"/>
        </w:tabs>
        <w:ind w:left="0" w:right="0" w:firstLine="1440"/>
      </w:pPr>
      <w:r>
        <w:rPr/>
        <w:t xml:space="preserve">TOTAL APPROPRIATION</w:t>
      </w:r>
      <w:r>
        <w:tab/>
      </w:r>
      <w:r>
        <w:rPr/>
        <w:t xml:space="preserve">$9,326,000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$64,000</w:t>
      </w:r>
    </w:p>
    <w:p>
      <w:pPr>
        <w:spacing w:before="0" w:after="0" w:line="408" w:lineRule="exact"/>
        <w:ind w:left="0" w:right="0" w:firstLine="0"/>
        <w:jc w:val="left"/>
        <w:tabs>
          <w:tab w:val="right" w:leader="dot" w:pos="9936"/>
        </w:tabs>
      </w:pPr>
      <w:r>
        <w:rPr/>
        <w:t xml:space="preserve">Other Appropriated Funds </w:t>
      </w:r>
      <w:r>
        <w:tab/>
      </w:r>
      <w:r>
        <w:rPr/>
        <w:t xml:space="preserve">$1,132,000</w:t>
      </w:r>
    </w:p>
    <w:p>
      <w:pPr>
        <w:tabs>
          <w:tab w:val="right" w:leader="dot" w:pos="9936"/>
        </w:tabs>
        <w:ind w:left="0" w:right="0" w:firstLine="1440"/>
      </w:pPr>
      <w:r>
        <w:rPr/>
        <w:t xml:space="preserve">TOTAL APPROPRIATION</w:t>
      </w:r>
      <w:r>
        <w:tab/>
      </w:r>
      <w:r>
        <w:rPr/>
        <w:t xml:space="preserve">$1,807,000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$4,000</w:t>
      </w:r>
    </w:p>
    <w:p>
      <w:pPr>
        <w:spacing w:before="0" w:after="0" w:line="408" w:lineRule="exact"/>
        <w:ind w:left="0" w:right="0" w:firstLine="0"/>
        <w:jc w:val="left"/>
        <w:tabs>
          <w:tab w:val="right" w:leader="dot" w:pos="9936"/>
        </w:tabs>
      </w:pPr>
      <w:r>
        <w:rPr/>
        <w:t xml:space="preserve">Other Appropriated Funds </w:t>
      </w:r>
      <w:r>
        <w:tab/>
      </w:r>
      <w:r>
        <w:rPr/>
        <w:t xml:space="preserve">$194,000</w:t>
      </w:r>
    </w:p>
    <w:p>
      <w:pPr>
        <w:tabs>
          <w:tab w:val="right" w:leader="dot" w:pos="9936"/>
        </w:tabs>
        <w:ind w:left="0" w:right="0" w:firstLine="1440"/>
      </w:pPr>
      <w:r>
        <w:rPr/>
        <w:t xml:space="preserve">TOTAL APPROPRIATION</w:t>
      </w:r>
      <w:r>
        <w:tab/>
      </w:r>
      <w:r>
        <w:rPr/>
        <w:t xml:space="preserve">$2,225,000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$9,000</w:t>
      </w:r>
    </w:p>
    <w:p>
      <w:pPr>
        <w:spacing w:before="0" w:after="0" w:line="408" w:lineRule="exact"/>
        <w:ind w:left="0" w:right="0" w:firstLine="0"/>
        <w:jc w:val="left"/>
        <w:tabs>
          <w:tab w:val="right" w:leader="dot" w:pos="9936"/>
        </w:tabs>
      </w:pPr>
      <w:r>
        <w:rPr/>
        <w:t xml:space="preserve">Other Appropriated Funds </w:t>
      </w:r>
      <w:r>
        <w:tab/>
      </w:r>
      <w:r>
        <w:rPr/>
        <w:t xml:space="preserve">$182,000</w:t>
      </w:r>
    </w:p>
    <w:p>
      <w:pPr>
        <w:tabs>
          <w:tab w:val="right" w:leader="dot" w:pos="9936"/>
        </w:tabs>
        <w:ind w:left="0" w:right="0" w:firstLine="1440"/>
      </w:pPr>
      <w:r>
        <w:rPr/>
        <w:t xml:space="preserve">TOTAL APPROPRIATION</w:t>
      </w:r>
      <w:r>
        <w:tab/>
      </w:r>
      <w:r>
        <w:rPr/>
        <w:t xml:space="preserve">$748,000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$161,000</w:t>
      </w:r>
    </w:p>
    <w:p>
      <w:pPr>
        <w:spacing w:before="0" w:after="0" w:line="408" w:lineRule="exact"/>
        <w:ind w:left="0" w:right="0" w:firstLine="0"/>
        <w:jc w:val="left"/>
        <w:tabs>
          <w:tab w:val="right" w:leader="dot" w:pos="9936"/>
        </w:tabs>
      </w:pPr>
      <w:r>
        <w:rPr/>
        <w:t xml:space="preserve">Other Appropriated Funds </w:t>
      </w:r>
      <w:r>
        <w:tab/>
      </w:r>
      <w:r>
        <w:rPr/>
        <w:t xml:space="preserve">$3,207,000</w:t>
      </w:r>
    </w:p>
    <w:p>
      <w:pPr>
        <w:tabs>
          <w:tab w:val="right" w:leader="dot" w:pos="9936"/>
        </w:tabs>
        <w:ind w:left="0" w:right="0" w:firstLine="1440"/>
      </w:pPr>
      <w:r>
        <w:rPr/>
        <w:t xml:space="preserve">TOTAL APPROPRIATION</w:t>
      </w:r>
      <w:r>
        <w:tab/>
      </w:r>
      <w:r>
        <w:rPr/>
        <w:t xml:space="preserve">$19,027,000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MANAGEMENT—WASHINGTON HOUSING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Washington housing trust account. Of the amounts provided in this section:</w:t>
      </w:r>
    </w:p>
    <w:p>
      <w:pPr>
        <w:spacing w:before="0" w:after="0" w:line="408" w:lineRule="exact"/>
        <w:ind w:left="0" w:right="0" w:firstLine="576"/>
        <w:jc w:val="left"/>
      </w:pPr>
      <w:r>
        <w:rPr/>
        <w:t xml:space="preserve">(1) $15,000,000 of the general fund</w:t>
      </w:r>
      <w:r>
        <w:rPr>
          <w:rFonts w:ascii="Times New Roman" w:hAnsi="Times New Roman"/>
        </w:rPr>
        <w:t xml:space="preserve">—</w:t>
      </w:r>
      <w:r>
        <w:rPr/>
        <w:t xml:space="preserve">state appropriation for fiscal year 2021 is for the preservation of affordable housing at risk of losing affordability due to expiration of use restrictions that otherwise require affordability, including but not limited to United States department of agriculture funded housing.</w:t>
      </w:r>
    </w:p>
    <w:p>
      <w:pPr>
        <w:spacing w:before="0" w:after="0" w:line="408" w:lineRule="exact"/>
        <w:ind w:left="0" w:right="0" w:firstLine="576"/>
        <w:jc w:val="left"/>
      </w:pPr>
      <w:r>
        <w:rPr/>
        <w:t xml:space="preserve">(2) $15,000,000 of the general fund</w:t>
      </w:r>
      <w:r>
        <w:rPr>
          <w:rFonts w:ascii="Times New Roman" w:hAnsi="Times New Roman"/>
        </w:rPr>
        <w:t xml:space="preserve">—</w:t>
      </w:r>
      <w:r>
        <w:rPr/>
        <w:t xml:space="preserve">state appropriation for fiscal year 2021 is for shelters serving adults, families, or youth and young adults experiencing homelessness.</w:t>
      </w:r>
    </w:p>
    <w:p>
      <w:pPr>
        <w:spacing w:before="0" w:after="0" w:line="408" w:lineRule="exact"/>
        <w:ind w:left="0" w:right="0" w:firstLine="576"/>
        <w:jc w:val="left"/>
      </w:pPr>
      <w:r>
        <w:rPr/>
        <w:t xml:space="preserve">(3) $10,000,000 of the general fund</w:t>
      </w:r>
      <w:r>
        <w:rPr>
          <w:rFonts w:ascii="Times New Roman" w:hAnsi="Times New Roman"/>
        </w:rPr>
        <w:t xml:space="preserve">—</w:t>
      </w:r>
      <w:r>
        <w:rPr/>
        <w:t xml:space="preserve">state appropriation for fiscal year 2021 is provided solely for housing preservation grants or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MANAGEMENT—PERMANENT SUPPORTIVE HOUSING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$75,000,000</w:t>
      </w:r>
    </w:p>
    <w:p>
      <w:pPr>
        <w:tabs>
          <w:tab w:val="right" w:leader="dot" w:pos="9936"/>
        </w:tabs>
        <w:ind w:left="0" w:right="0" w:firstLine="1440"/>
      </w:pPr>
      <w:r>
        <w:rPr/>
        <w:t xml:space="preserve">TOTAL APPROPRIATION</w:t>
      </w:r>
      <w:r>
        <w:tab/>
      </w:r>
      <w:r>
        <w:rPr/>
        <w:t xml:space="preserve">$75,000,000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permanent supportive housing assistance account created in section 915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DEPARTMENT OF ECOLOGY</w:t>
      </w:r>
      <w:r>
        <w:rPr>
          <w:rFonts w:ascii="Times New Roman" w:hAnsi="Times New Roman"/>
          <w:b/>
        </w:rPr>
        <w:t xml:space="preserve">—</w:t>
      </w:r>
      <w:r>
        <w:rPr>
          <w:b/>
        </w:rPr>
        <w:t xml:space="preserve">OIL SPILL RESPONSE ACCOUNT</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$2,200,000</w:t>
      </w:r>
    </w:p>
    <w:p>
      <w:pPr>
        <w:tabs>
          <w:tab w:val="right" w:leader="dot" w:pos="9936"/>
        </w:tabs>
        <w:ind w:left="0" w:right="0" w:firstLine="1440"/>
      </w:pPr>
      <w:r>
        <w:rPr/>
        <w:t xml:space="preserve">TOTAL APPROPRIATION</w:t>
      </w:r>
      <w:r>
        <w:tab/>
      </w:r>
      <w:r>
        <w:rPr/>
        <w:t xml:space="preserve">$2,200,000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oil spill response account. This constitutes a loan from the oil spill prevention account and must be repaid, with interest, to the oil spill prevention account by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w:t>
      </w:r>
      <w:r>
        <w:rPr>
          <w:rFonts w:ascii="Times New Roman" w:hAnsi="Times New Roman"/>
          <w:b/>
        </w:rPr>
        <w:t xml:space="preserve">—</w:t>
      </w:r>
      <w:r>
        <w:rPr>
          <w:b/>
        </w:rPr>
        <w:t xml:space="preserve">CRIMINAL JUSTICE TREATMENT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$4,500,000</w:t>
      </w:r>
    </w:p>
    <w:p>
      <w:pPr>
        <w:tabs>
          <w:tab w:val="right" w:leader="dot" w:pos="9936"/>
        </w:tabs>
        <w:ind w:left="0" w:right="0" w:firstLine="1440"/>
      </w:pPr>
      <w:r>
        <w:rPr/>
        <w:t xml:space="preserve">TOTAL APPROPRIATION</w:t>
      </w:r>
      <w:r>
        <w:tab/>
      </w:r>
      <w:r>
        <w:rPr/>
        <w:t xml:space="preserve">$4,500,000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criminal justice treatment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FOREST AND FOREST PRODUCTS CARBON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$200,000</w:t>
      </w:r>
    </w:p>
    <w:p>
      <w:pPr>
        <w:tabs>
          <w:tab w:val="right" w:leader="dot" w:pos="9936"/>
        </w:tabs>
        <w:ind w:left="0" w:right="0" w:firstLine="1440"/>
      </w:pPr>
      <w:r>
        <w:rPr/>
        <w:t xml:space="preserve">TOTAL APPROPRIATION</w:t>
      </w:r>
      <w:r>
        <w:tab/>
      </w:r>
      <w:r>
        <w:rPr/>
        <w:t xml:space="preserve">$200,000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forest and forest products account created in Engrossed Second Substitute House Bill No. 2528 (forest products/climate). If the bill is not enacted by June 30, 2020,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INCENTIVE SAVINGS</w:t>
      </w:r>
      <w:r>
        <w:rPr>
          <w:rFonts w:ascii="Times New Roman" w:hAnsi="Times New Roman"/>
          <w:b/>
        </w:rPr>
        <w:t xml:space="preserve">—</w:t>
      </w:r>
      <w:r>
        <w:rPr>
          <w:b/>
        </w:rPr>
        <w:t xml:space="preserve">FY 2021</w:t>
      </w:r>
    </w:p>
    <w:p>
      <w:pPr>
        <w:spacing w:before="0" w:after="0" w:line="408" w:lineRule="exact"/>
        <w:ind w:left="0" w:right="0" w:firstLine="576"/>
        <w:jc w:val="left"/>
      </w:pPr>
      <w:r>
        <w:rPr/>
        <w:t xml:space="preserve">The sum of fifty three million four hundred thousand dollars or so much thereof as may be available on June 30, 2021, from the total amount of unspent fiscal year 2021 state general fund appropriations, exclusive of amounts expressly placed into unallotted status by this act, is appropriated for the purposes of RCW 43.79.460 in the manner provided in this section.</w:t>
      </w:r>
    </w:p>
    <w:p>
      <w:pPr>
        <w:spacing w:before="0" w:after="0" w:line="408" w:lineRule="exact"/>
        <w:ind w:left="0" w:right="0" w:firstLine="576"/>
        <w:jc w:val="left"/>
      </w:pPr>
      <w:r>
        <w:rPr/>
        <w:t xml:space="preserve">(1) Of the total appropriated amount, one-half of that portion that is attributable to incentive savings, not to exceed twenty-six million seven hundred dollars, is appropriated to the savings incentive account for the purpose of improving the quality, efficiency, and effectiveness of agency services, and credited to the agency that generated the savings.</w:t>
      </w:r>
    </w:p>
    <w:p>
      <w:pPr>
        <w:spacing w:before="0" w:after="0" w:line="408" w:lineRule="exact"/>
        <w:ind w:left="0" w:right="0" w:firstLine="576"/>
        <w:jc w:val="left"/>
      </w:pPr>
      <w:r>
        <w:rPr/>
        <w:t xml:space="preserve">(2) The remainder of the total amount is appropriated to the education savings account. It is the intent of the legislature to continue this policy in the ensuing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722</w:t>
      </w:r>
      <w:r>
        <w:rPr/>
        <w:t xml:space="preserve"> (uncodified) is amended to read as follows:</w:t>
      </w:r>
    </w:p>
    <w:p>
      <w:r>
        <w:rPr>
          <w:b/>
        </w:rPr>
        <w:t xml:space="preserve">FOR THE STATE TREASURER—STATE REVENUE DISTRIBUTIONS TO CITIES FOR TEMPORARY STREAMLINED SALES TAX MITIGATION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$7,100,000</w:t>
      </w:r>
      <w:r>
        <w:t>))</w:t>
      </w:r>
    </w:p>
    <w:p>
      <w:pPr>
        <w:spacing w:before="0" w:after="0" w:line="408" w:lineRule="exact"/>
        <w:ind w:left="0" w:right="0" w:firstLine="0"/>
        <w:jc w:val="left"/>
        <w:tabs>
          <w:tab w:val="right" w:leader="none" w:pos="9936"/>
        </w:tabs>
      </w:pPr>
      <w:r>
        <w:tab/>
      </w:r>
      <w:r>
        <w:rPr>
          <w:u w:val="single"/>
        </w:rPr>
        <w:t xml:space="preserve">$5,362,000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2021) </w:t>
      </w:r>
      <w:r>
        <w:tab/>
      </w:r>
      <w:r>
        <w:rPr>
          <w:strike/>
        </w:rPr>
        <w:t xml:space="preserve">$9,300,000</w:t>
      </w:r>
      <w:r>
        <w:t>))</w:t>
      </w:r>
    </w:p>
    <w:p>
      <w:pPr>
        <w:tabs>
          <w:tab w:val="right" w:leader="dot" w:pos="9936"/>
        </w:tabs>
        <w:ind w:left="0" w:right="0" w:firstLine="1440"/>
      </w:pPr>
      <w:r>
        <w:rPr/>
        <w:t xml:space="preserve">TOTAL APPROPRIATION</w:t>
      </w:r>
      <w:r>
        <w:tab/>
      </w:r>
      <w:r>
        <w:rPr>
          <w:strike/>
        </w:rPr>
        <w:t xml:space="preserve">$16,400,000</w:t>
      </w:r>
    </w:p>
    <w:p>
      <w:pPr>
        <w:tabs>
          <w:tab w:val="right" w:leader="none" w:pos="9936"/>
        </w:tabs>
        <w:ind w:left="0" w:right="0" w:firstLine="1440"/>
      </w:pPr>
      <w:r>
        <w:tab/>
      </w:r>
      <w:r>
        <w:rPr>
          <w:u w:val="single"/>
        </w:rPr>
        <w:t xml:space="preserve">$5,362,000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Title 82 RCW, the state treasurer, on October 1, 2019, and each calendar quarter thereafter through June 30, </w:t>
      </w:r>
      <w:r>
        <w:t>((</w:t>
      </w:r>
      <w:r>
        <w:rPr>
          <w:strike/>
        </w:rPr>
        <w:t xml:space="preserve">2021</w:t>
      </w:r>
      <w:r>
        <w:t>))</w:t>
      </w:r>
      <w:r>
        <w:rPr/>
        <w:t xml:space="preserve"> </w:t>
      </w:r>
      <w:r>
        <w:rPr>
          <w:u w:val="single"/>
        </w:rPr>
        <w:t xml:space="preserve">2020</w:t>
      </w:r>
      <w:r>
        <w:rPr/>
        <w:t xml:space="preserve">, must distribute the appropriations in this section to qualified local taxing districts to mitigate actual net losses as determined under this section by the department of revenue.</w:t>
      </w:r>
    </w:p>
    <w:p>
      <w:pPr>
        <w:spacing w:before="0" w:after="0" w:line="408" w:lineRule="exact"/>
        <w:ind w:left="0" w:right="0" w:firstLine="576"/>
        <w:jc w:val="left"/>
      </w:pPr>
      <w:r>
        <w:rPr/>
        <w:t xml:space="preserve">(2) In determining net losses under this section, the department must use each qualified local taxing district's annual loss as most recently determined pursuant to RCW 82.14.500 prior to January 1, 2019. The department is not required to determine annual losses on a recurring basis, but may make any adjustments to annual losses as it deems proper as a result of the annual reviews. Each calendar quarter, distributions must be made by the state treasurer on the last working day of the calendar quarter, as directed by the department, to each qualified local taxing district in an amount representing one-fourth of the district's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qualified local taxing district resulting from the sourcing provisions in RCW 82.14.490 and section 502, chapter 6, Laws of 2007, as most recently determined by the department under RCW 82.14.500 prior to January 1, 2019, including any adjustments made pursuant to subsection (2) of this section.</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qualified local taxing district from part II of chapter 28, Laws of 2017 3rd sp. sess. and from chapter 8, Laws of 2019 (Substitute Senate Bill No. 5581), as estimated by the department in RCW 82.14.500(6). "Marketplace facilitator/remote seller revenue" includes the local sales tax revenue gain reported to the department from remote sellers as defined in RCW 82.08.010 that have registered through the central registration system authorized under the streamlined sales and use tax agreement.</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Title 82 RCW, as determined by the department.</w:t>
      </w:r>
    </w:p>
    <w:p>
      <w:pPr>
        <w:spacing w:before="0" w:after="0" w:line="408" w:lineRule="exact"/>
        <w:ind w:left="0" w:right="0" w:firstLine="576"/>
        <w:jc w:val="left"/>
      </w:pPr>
      <w:r>
        <w:rPr/>
        <w:t xml:space="preserve">(e) "Voluntary compliance revenue" means the local sales tax revenue gain to each qualified local taxing district reported to the department from persons registering through the central registration system authorized under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726</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$1,231,000</w:t>
      </w:r>
      <w:r>
        <w:t>))</w:t>
      </w:r>
    </w:p>
    <w:p>
      <w:pPr>
        <w:spacing w:before="0" w:after="0" w:line="408" w:lineRule="exact"/>
        <w:ind w:left="0" w:right="0" w:firstLine="0"/>
        <w:jc w:val="left"/>
        <w:tabs>
          <w:tab w:val="right" w:leader="none" w:pos="9936"/>
        </w:tabs>
      </w:pPr>
      <w:r>
        <w:tab/>
      </w:r>
      <w:r>
        <w:rPr>
          <w:u w:val="single"/>
        </w:rPr>
        <w:t xml:space="preserve">$1,331,000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$15,309,000</w:t>
      </w:r>
      <w:r>
        <w:t>))</w:t>
      </w:r>
    </w:p>
    <w:p>
      <w:pPr>
        <w:spacing w:before="0" w:after="0" w:line="408" w:lineRule="exact"/>
        <w:ind w:left="0" w:right="0" w:firstLine="0"/>
        <w:jc w:val="left"/>
        <w:tabs>
          <w:tab w:val="right" w:leader="none" w:pos="9936"/>
        </w:tabs>
      </w:pPr>
      <w:r>
        <w:tab/>
      </w:r>
      <w:r>
        <w:rPr>
          <w:u w:val="single"/>
        </w:rPr>
        <w:t xml:space="preserve">$15,709,000</w:t>
      </w:r>
    </w:p>
    <w:p>
      <w:pPr>
        <w:tabs>
          <w:tab w:val="right" w:leader="dot" w:pos="9936"/>
        </w:tabs>
        <w:ind w:left="0" w:right="0" w:firstLine="1440"/>
      </w:pPr>
      <w:r>
        <w:rPr/>
        <w:t xml:space="preserve">TOTAL APPROPRIATION</w:t>
      </w:r>
      <w:r>
        <w:tab/>
      </w:r>
      <w:r>
        <w:rPr>
          <w:strike/>
        </w:rPr>
        <w:t xml:space="preserve">$16,540,000</w:t>
      </w:r>
    </w:p>
    <w:p>
      <w:pPr>
        <w:tabs>
          <w:tab w:val="right" w:leader="none" w:pos="9936"/>
        </w:tabs>
        <w:ind w:left="0" w:right="0" w:firstLine="1440"/>
      </w:pPr>
      <w:r>
        <w:tab/>
      </w:r>
      <w:r>
        <w:rPr>
          <w:u w:val="single"/>
        </w:rPr>
        <w:t xml:space="preserve">$17,040,000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long-term services and supports account pursuant to Second Substitute House Bill No. 1087 (long-term services and supports). This constitutes a loan from the general fund and must be repaid, with interest, to the general fund by June 30, 2022. If Second Substitute House Bill No. 1087 (long-term services and supports) is not enacted by June 30, 2019, the amounts appropriated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731</w:t>
      </w:r>
      <w:r>
        <w:rPr/>
        <w:t xml:space="preserve"> (uncodified) is amended to read as follows: </w:t>
      </w:r>
    </w:p>
    <w:p>
      <w:r>
        <w:rPr>
          <w:b/>
        </w:rPr>
        <w:t xml:space="preserve">FOR THE OFFICE OF FINANCIAL MANAGEMENT—COMMUNICATION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$5,000,000</w:t>
      </w:r>
    </w:p>
    <w:p>
      <w:pPr>
        <w:tabs>
          <w:tab w:val="right" w:leader="dot" w:pos="9936"/>
        </w:tabs>
        <w:ind w:left="0" w:right="0" w:firstLine="1440"/>
      </w:pPr>
      <w:r>
        <w:rPr/>
        <w:t xml:space="preserve">TOTAL APPROPRIATION</w:t>
      </w:r>
      <w:r>
        <w:tab/>
      </w:r>
      <w:r>
        <w:rPr>
          <w:strike/>
        </w:rPr>
        <w:t xml:space="preserve">$4,000,000</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 pursuant to Second Substitute Senate Bill No. 5511 (broadband service). If the bill is not enacted by June 30, 2019, the amounts appropriated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415 s 801</w:t>
      </w:r>
      <w:r>
        <w:rPr/>
        <w:t xml:space="preserve">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$10,528,000</w:t>
      </w:r>
      <w:r>
        <w:t>))</w:t>
      </w:r>
    </w:p>
    <w:p>
      <w:pPr>
        <w:spacing w:before="0" w:after="0" w:line="408" w:lineRule="exact"/>
        <w:ind w:left="0" w:right="0" w:firstLine="0"/>
        <w:jc w:val="left"/>
        <w:tabs>
          <w:tab w:val="right" w:leader="none" w:pos="9936"/>
        </w:tabs>
      </w:pPr>
      <w:r>
        <w:tab/>
      </w:r>
      <w:r>
        <w:rPr>
          <w:u w:val="single"/>
        </w:rPr>
        <w:t xml:space="preserve">$10,883,000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$7,014,000</w:t>
      </w:r>
      <w:r>
        <w:t>))</w:t>
      </w:r>
    </w:p>
    <w:p>
      <w:pPr>
        <w:spacing w:before="0" w:after="0" w:line="408" w:lineRule="exact"/>
        <w:ind w:left="0" w:right="0" w:firstLine="0"/>
        <w:jc w:val="left"/>
        <w:tabs>
          <w:tab w:val="right" w:leader="none" w:pos="9936"/>
        </w:tabs>
      </w:pPr>
      <w:r>
        <w:tab/>
      </w:r>
      <w:r>
        <w:rPr>
          <w:u w:val="single"/>
        </w:rPr>
        <w:t xml:space="preserve">$7,618,000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$65,216,000</w:t>
      </w:r>
      <w:r>
        <w:t>))</w:t>
      </w:r>
    </w:p>
    <w:p>
      <w:pPr>
        <w:spacing w:before="0" w:after="0" w:line="408" w:lineRule="exact"/>
        <w:ind w:left="0" w:right="0" w:firstLine="0"/>
        <w:jc w:val="left"/>
        <w:tabs>
          <w:tab w:val="right" w:leader="none" w:pos="9936"/>
        </w:tabs>
      </w:pPr>
      <w:r>
        <w:tab/>
      </w:r>
      <w:r>
        <w:rPr>
          <w:u w:val="single"/>
        </w:rPr>
        <w:t xml:space="preserve">$65,249,000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$84,366,000</w:t>
      </w:r>
      <w:r>
        <w:t>))</w:t>
      </w:r>
    </w:p>
    <w:p>
      <w:pPr>
        <w:spacing w:before="0" w:after="0" w:line="408" w:lineRule="exact"/>
        <w:ind w:left="0" w:right="0" w:firstLine="0"/>
        <w:jc w:val="left"/>
        <w:tabs>
          <w:tab w:val="right" w:leader="none" w:pos="9936"/>
        </w:tabs>
      </w:pPr>
      <w:r>
        <w:tab/>
      </w:r>
      <w:r>
        <w:rPr>
          <w:u w:val="single"/>
        </w:rPr>
        <w:t xml:space="preserve">$79,337,000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$106,123,000</w:t>
      </w:r>
      <w:r>
        <w:t>))</w:t>
      </w:r>
    </w:p>
    <w:p>
      <w:pPr>
        <w:spacing w:before="0" w:after="0" w:line="408" w:lineRule="exact"/>
        <w:ind w:left="0" w:right="0" w:firstLine="0"/>
        <w:jc w:val="left"/>
        <w:tabs>
          <w:tab w:val="right" w:leader="none" w:pos="9936"/>
        </w:tabs>
      </w:pPr>
      <w:r>
        <w:tab/>
      </w:r>
      <w:r>
        <w:rPr>
          <w:u w:val="single"/>
        </w:rPr>
        <w:t xml:space="preserve">$103,457,000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$42,084,000</w:t>
      </w:r>
      <w:r>
        <w:t>))</w:t>
      </w:r>
    </w:p>
    <w:p>
      <w:pPr>
        <w:spacing w:before="0" w:after="0" w:line="408" w:lineRule="exact"/>
        <w:ind w:left="0" w:right="0" w:firstLine="0"/>
        <w:jc w:val="left"/>
        <w:tabs>
          <w:tab w:val="right" w:leader="none" w:pos="9936"/>
        </w:tabs>
      </w:pPr>
      <w:r>
        <w:tab/>
      </w:r>
      <w:r>
        <w:rPr>
          <w:u w:val="single"/>
        </w:rPr>
        <w:t xml:space="preserve">$40,310,000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$33,218,000</w:t>
      </w:r>
      <w:r>
        <w:t>))</w:t>
      </w:r>
    </w:p>
    <w:p>
      <w:pPr>
        <w:spacing w:before="0" w:after="0" w:line="408" w:lineRule="exact"/>
        <w:ind w:left="0" w:right="0" w:firstLine="0"/>
        <w:jc w:val="left"/>
        <w:tabs>
          <w:tab w:val="right" w:leader="none" w:pos="9936"/>
        </w:tabs>
      </w:pPr>
      <w:r>
        <w:tab/>
      </w:r>
      <w:r>
        <w:rPr>
          <w:u w:val="single"/>
        </w:rPr>
        <w:t xml:space="preserve">$35,507,000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t>((</w:t>
      </w:r>
      <w:r>
        <w:rPr>
          <w:strike/>
        </w:rPr>
        <w:t xml:space="preserve">$64,079,000</w:t>
      </w:r>
      <w:r>
        <w:t>))</w:t>
      </w:r>
    </w:p>
    <w:p>
      <w:pPr>
        <w:spacing w:before="0" w:after="0" w:line="408" w:lineRule="exact"/>
        <w:ind w:left="0" w:right="0" w:firstLine="0"/>
        <w:jc w:val="left"/>
        <w:tabs>
          <w:tab w:val="right" w:leader="none" w:pos="9936"/>
        </w:tabs>
      </w:pPr>
      <w:r>
        <w:tab/>
      </w:r>
      <w:r>
        <w:rPr>
          <w:u w:val="single"/>
        </w:rPr>
        <w:t xml:space="preserve">$67,362,000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t>((</w:t>
      </w:r>
      <w:r>
        <w:rPr>
          <w:strike/>
        </w:rPr>
        <w:t xml:space="preserve">$8,379,000</w:t>
      </w:r>
      <w:r>
        <w:t>))</w:t>
      </w:r>
    </w:p>
    <w:p>
      <w:pPr>
        <w:spacing w:before="0" w:after="0" w:line="408" w:lineRule="exact"/>
        <w:ind w:left="0" w:right="0" w:firstLine="0"/>
        <w:jc w:val="left"/>
        <w:tabs>
          <w:tab w:val="right" w:leader="none" w:pos="9936"/>
        </w:tabs>
      </w:pPr>
      <w:r>
        <w:tab/>
      </w:r>
      <w:r>
        <w:rPr>
          <w:u w:val="single"/>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t>((</w:t>
      </w:r>
      <w:r>
        <w:rPr>
          <w:strike/>
        </w:rPr>
        <w:t xml:space="preserve">$5,737,000</w:t>
      </w:r>
      <w:r>
        <w:t>))</w:t>
      </w:r>
    </w:p>
    <w:p>
      <w:pPr>
        <w:spacing w:before="0" w:after="0" w:line="408" w:lineRule="exact"/>
        <w:ind w:left="0" w:right="0" w:firstLine="0"/>
        <w:jc w:val="left"/>
        <w:tabs>
          <w:tab w:val="right" w:leader="none" w:pos="9936"/>
        </w:tabs>
      </w:pPr>
      <w:r>
        <w:tab/>
      </w:r>
      <w:r>
        <w:rPr>
          <w:u w:val="single"/>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$33,500,000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$3,993,000</w:t>
      </w:r>
      <w:r>
        <w:t>))</w:t>
      </w:r>
    </w:p>
    <w:p>
      <w:pPr>
        <w:spacing w:before="0" w:after="0" w:line="408" w:lineRule="exact"/>
        <w:ind w:left="0" w:right="0" w:firstLine="0"/>
        <w:jc w:val="left"/>
        <w:tabs>
          <w:tab w:val="right" w:leader="none" w:pos="9936"/>
        </w:tabs>
      </w:pPr>
      <w:r>
        <w:tab/>
      </w:r>
      <w:r>
        <w:rPr>
          <w:u w:val="single"/>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 distributions</w:t>
      </w:r>
    </w:p>
    <w:p>
      <w:pPr>
        <w:spacing w:before="0" w:after="0" w:line="408" w:lineRule="exact"/>
        <w:ind w:left="0" w:right="0" w:firstLine="576"/>
        <w:jc w:val="left"/>
        <w:tabs>
          <w:tab w:val="right" w:leader="dot" w:pos="9936"/>
        </w:tabs>
      </w:pPr>
      <w:pPr>
        <w:tabs>
          <w:tab w:val="right" w:leader="dot" w:pos="9360"/>
        </w:tabs>
      </w:pPr>
      <w:r>
        <w:rPr/>
        <w:t xml:space="preserve">that is separate from other appropriations</w:t>
      </w:r>
    </w:p>
    <w:p>
      <w:pPr>
        <w:spacing w:before="0" w:after="0" w:line="408" w:lineRule="exact"/>
        <w:ind w:left="0" w:right="0" w:firstLine="576"/>
        <w:jc w:val="left"/>
        <w:tabs>
          <w:tab w:val="right" w:leader="dot" w:pos="9936"/>
        </w:tabs>
      </w:pPr>
      <w:pPr>
        <w:tabs>
          <w:tab w:val="right" w:leader="dot" w:pos="9360"/>
        </w:tabs>
      </w:pPr>
      <w:r>
        <w:rPr/>
        <w:t xml:space="preserve">ordinances or resolutions. After the county</w:t>
      </w:r>
    </w:p>
    <w:p>
      <w:pPr>
        <w:spacing w:before="0" w:after="0" w:line="408" w:lineRule="exact"/>
        <w:ind w:left="0" w:right="0" w:firstLine="576"/>
        <w:jc w:val="left"/>
        <w:tabs>
          <w:tab w:val="right" w:leader="dot" w:pos="9936"/>
        </w:tabs>
      </w:pPr>
      <w:pPr>
        <w:tabs>
          <w:tab w:val="right" w:leader="dot" w:pos="9360"/>
        </w:tabs>
      </w:pPr>
      <w:r>
        <w:rPr/>
        <w:t xml:space="preserve">submits its final budget for the distributions</w:t>
      </w:r>
    </w:p>
    <w:p>
      <w:pPr>
        <w:spacing w:before="0" w:after="0" w:line="408" w:lineRule="exact"/>
        <w:ind w:left="0" w:right="0" w:firstLine="576"/>
        <w:jc w:val="left"/>
        <w:tabs>
          <w:tab w:val="right" w:leader="dot" w:pos="9936"/>
        </w:tabs>
      </w:pPr>
      <w:pPr>
        <w:tabs>
          <w:tab w:val="right" w:leader="dot" w:pos="9360"/>
        </w:tabs>
      </w:pPr>
      <w:r>
        <w:rPr/>
        <w:t xml:space="preserve">to the department of commerce, the department</w:t>
      </w:r>
    </w:p>
    <w:p>
      <w:pPr>
        <w:spacing w:before="0" w:after="0" w:line="408" w:lineRule="exact"/>
        <w:ind w:left="0" w:right="0" w:firstLine="576"/>
        <w:jc w:val="left"/>
        <w:tabs>
          <w:tab w:val="right" w:leader="dot" w:pos="9936"/>
        </w:tabs>
      </w:pPr>
      <w:pPr>
        <w:tabs>
          <w:tab w:val="right" w:leader="dot" w:pos="9360"/>
        </w:tabs>
      </w:pPr>
      <w:r>
        <w:rPr/>
        <w:t xml:space="preserve">must notify the state treasurer, who may then</w:t>
      </w:r>
    </w:p>
    <w:p>
      <w:pPr>
        <w:spacing w:before="0" w:after="0" w:line="408" w:lineRule="exact"/>
        <w:ind w:left="0" w:right="0" w:firstLine="576"/>
        <w:jc w:val="left"/>
        <w:tabs>
          <w:tab w:val="right" w:leader="dot" w:pos="9936"/>
        </w:tabs>
      </w:pPr>
      <w:r>
        <w:rPr/>
        <w:t xml:space="preserve">make the distributions to the county.</w:t>
      </w:r>
      <w:r>
        <w:tab/>
      </w:r>
      <w:r>
        <w:rPr/>
        <w:t xml:space="preserve">$28,683,000</w:t>
      </w:r>
    </w:p>
    <w:p>
      <w:pPr>
        <w:tabs>
          <w:tab w:val="right" w:leader="dot" w:pos="9936"/>
        </w:tabs>
        <w:ind w:left="0" w:right="0" w:firstLine="1440"/>
      </w:pPr>
      <w:r>
        <w:rPr/>
        <w:t xml:space="preserve">TOTAL APPROPRIATION</w:t>
      </w:r>
      <w:r>
        <w:tab/>
      </w:r>
      <w:r>
        <w:rPr>
          <w:strike/>
        </w:rPr>
        <w:t xml:space="preserve">$603,954,000</w:t>
      </w:r>
    </w:p>
    <w:p>
      <w:pPr>
        <w:tabs>
          <w:tab w:val="right" w:leader="none" w:pos="9936"/>
        </w:tabs>
        <w:ind w:left="0" w:right="0" w:firstLine="1440"/>
      </w:pPr>
      <w:r>
        <w:tab/>
      </w:r>
      <w:r>
        <w:rPr>
          <w:u w:val="single"/>
        </w:rPr>
        <w:t xml:space="preserve">$611,368,000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802</w:t>
      </w:r>
      <w:r>
        <w:rPr/>
        <w:t xml:space="preserve"> (uncodified) is amended to read as follows: </w:t>
      </w:r>
    </w:p>
    <w:p>
      <w:r>
        <w:rPr>
          <w:b/>
        </w:rPr>
        <w:t xml:space="preserve">FOR THE STATE TREASURER—FOR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$1,933,000</w:t>
      </w:r>
      <w:r>
        <w:t>))</w:t>
      </w:r>
    </w:p>
    <w:p>
      <w:pPr>
        <w:spacing w:before="0" w:after="0" w:line="408" w:lineRule="exact"/>
        <w:ind w:left="0" w:right="0" w:firstLine="0"/>
        <w:jc w:val="left"/>
        <w:tabs>
          <w:tab w:val="right" w:leader="none" w:pos="9936"/>
        </w:tabs>
      </w:pPr>
      <w:r>
        <w:tab/>
      </w:r>
      <w:r>
        <w:rPr>
          <w:u w:val="single"/>
        </w:rPr>
        <w:t xml:space="preserve">$2,141,000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803</w:t>
      </w:r>
      <w:r>
        <w:rPr/>
        <w:t xml:space="preserve"> (uncodified) is amended to read as follows: </w:t>
      </w:r>
    </w:p>
    <w:p>
      <w:r>
        <w:rPr>
          <w:b/>
        </w:rPr>
        <w:t xml:space="preserve">FOR THE STATE TREASURER—MUNICIPAL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$1,289,000</w:t>
      </w:r>
      <w:r>
        <w:t>))</w:t>
      </w:r>
    </w:p>
    <w:p>
      <w:pPr>
        <w:spacing w:before="0" w:after="0" w:line="408" w:lineRule="exact"/>
        <w:ind w:left="0" w:right="0" w:firstLine="0"/>
        <w:jc w:val="left"/>
        <w:tabs>
          <w:tab w:val="right" w:leader="none" w:pos="9936"/>
        </w:tabs>
      </w:pPr>
      <w:r>
        <w:tab/>
      </w:r>
      <w:r>
        <w:rPr>
          <w:u w:val="single"/>
        </w:rPr>
        <w:t xml:space="preserve">$1,428,000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w:t>
      </w:r>
      <w:r>
        <w:t>((</w:t>
      </w:r>
      <w:r>
        <w:rPr>
          <w:strike/>
        </w:rPr>
        <w:t xml:space="preserve">$195,000,000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$213,000,000</w:t>
      </w:r>
      <w:r>
        <w:rPr/>
        <w:t xml:space="preserve"> and this amount for fiscal year 2021,</w:t>
      </w:r>
    </w:p>
    <w:p>
      <w:pPr>
        <w:spacing w:before="0" w:after="0" w:line="408" w:lineRule="exact"/>
        <w:ind w:left="0" w:right="0" w:firstLine="0"/>
        <w:jc w:val="left"/>
        <w:tabs>
          <w:tab w:val="right" w:leader="dot" w:pos="9936"/>
        </w:tabs>
      </w:pPr>
      <w:r>
        <w:t>((</w:t>
      </w:r>
      <w:r>
        <w:rPr>
          <w:strike/>
        </w:rPr>
        <w:t xml:space="preserve">$199,000,000</w:t>
      </w:r>
      <w:r>
        <w:t>))</w:t>
      </w:r>
      <w:r>
        <w:rPr/>
        <w:t xml:space="preserve"> </w:t>
      </w:r>
      <w:r>
        <w:rPr>
          <w:u w:val="single"/>
        </w:rPr>
        <w:t xml:space="preserve">$213,000,000</w:t>
      </w:r>
      <w:r>
        <w:tab/>
      </w:r>
      <w:r>
        <w:t>((</w:t>
      </w:r>
      <w:r>
        <w:rPr>
          <w:strike/>
        </w:rPr>
        <w:t xml:space="preserve">$394,000,000</w:t>
      </w:r>
      <w:r>
        <w:t>))</w:t>
      </w:r>
    </w:p>
    <w:p>
      <w:pPr>
        <w:spacing w:before="0" w:after="0" w:line="408" w:lineRule="exact"/>
        <w:ind w:left="0" w:right="0" w:firstLine="0"/>
        <w:jc w:val="left"/>
        <w:tabs>
          <w:tab w:val="right" w:leader="none" w:pos="9936"/>
        </w:tabs>
      </w:pPr>
      <w:r>
        <w:tab/>
      </w:r>
      <w:r>
        <w:rPr>
          <w:u w:val="single"/>
        </w:rPr>
        <w:t xml:space="preserve">$426,000,000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w:t>
      </w:r>
      <w:r>
        <w:t>((</w:t>
      </w:r>
      <w:r>
        <w:rPr>
          <w:strike/>
        </w:rPr>
        <w:t xml:space="preserve">$136,000,000</w:t>
      </w:r>
      <w:r>
        <w:t>))</w:t>
      </w:r>
      <w:r>
        <w:rPr/>
        <w:t xml:space="preserve"> </w:t>
      </w:r>
      <w:r>
        <w:rPr>
          <w:u w:val="single"/>
        </w:rPr>
        <w:t xml:space="preserve">$152,000,000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 </w:t>
      </w:r>
      <w:r>
        <w:t>((</w:t>
      </w:r>
      <w:r>
        <w:rPr>
          <w:strike/>
        </w:rPr>
        <w:t xml:space="preserve">$138,000,000</w:t>
      </w:r>
      <w:r>
        <w:t>))</w:t>
      </w:r>
    </w:p>
    <w:p>
      <w:pPr>
        <w:spacing w:before="0" w:after="0" w:line="408" w:lineRule="exact"/>
        <w:ind w:left="0" w:right="0" w:firstLine="0"/>
        <w:jc w:val="left"/>
        <w:tabs>
          <w:tab w:val="right" w:leader="dot" w:pos="9936"/>
        </w:tabs>
      </w:pPr>
      <w:r>
        <w:rPr>
          <w:u w:val="single"/>
        </w:rPr>
        <w:t xml:space="preserve">$152,000,000</w:t>
      </w:r>
      <w:r>
        <w:tab/>
      </w:r>
      <w:r>
        <w:t>((</w:t>
      </w:r>
      <w:r>
        <w:rPr>
          <w:strike/>
        </w:rPr>
        <w:t xml:space="preserve">$274,000,000</w:t>
      </w:r>
      <w:r>
        <w:t>))</w:t>
      </w:r>
    </w:p>
    <w:p>
      <w:pPr>
        <w:spacing w:before="0" w:after="0" w:line="408" w:lineRule="exact"/>
        <w:ind w:left="0" w:right="0" w:firstLine="0"/>
        <w:jc w:val="left"/>
        <w:tabs>
          <w:tab w:val="right" w:leader="none" w:pos="9936"/>
        </w:tabs>
      </w:pPr>
      <w:r>
        <w:tab/>
      </w:r>
      <w:r>
        <w:rPr>
          <w:u w:val="single"/>
        </w:rPr>
        <w:t xml:space="preserve">$304,000,000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w:t>
      </w:r>
      <w:r>
        <w:rPr>
          <w:u w:val="single"/>
        </w:rPr>
        <w:t xml:space="preserve">in an amount not to</w:t>
      </w:r>
    </w:p>
    <w:p>
      <w:pPr>
        <w:spacing w:before="0" w:after="0" w:line="408" w:lineRule="exact"/>
        <w:ind w:left="0" w:right="0" w:firstLine="0"/>
        <w:jc w:val="left"/>
        <w:tabs>
          <w:tab w:val="right" w:leader="dot" w:pos="9936"/>
        </w:tabs>
      </w:pPr>
      <w:pPr>
        <w:tabs>
          <w:tab w:val="right" w:leader="dot" w:pos="9360"/>
        </w:tabs>
      </w:pPr>
      <w:r>
        <w:rPr>
          <w:u w:val="single"/>
        </w:rPr>
        <w:t xml:space="preserve">exceed the actual amount of the total remaining</w:t>
      </w:r>
    </w:p>
    <w:p>
      <w:pPr>
        <w:spacing w:before="0" w:after="0" w:line="408" w:lineRule="exact"/>
        <w:ind w:left="0" w:right="0" w:firstLine="0"/>
        <w:jc w:val="left"/>
        <w:tabs>
          <w:tab w:val="right" w:leader="dot" w:pos="9936"/>
        </w:tabs>
      </w:pPr>
      <w:pPr>
        <w:tabs>
          <w:tab w:val="right" w:leader="dot" w:pos="9360"/>
        </w:tabs>
      </w:pPr>
      <w:r>
        <w:rPr>
          <w:u w:val="single"/>
        </w:rPr>
        <w:t xml:space="preserve">principal and interest of the loan,</w:t>
      </w:r>
      <w:r>
        <w:rPr/>
        <w:t xml:space="preserve"> $620,000 for</w:t>
      </w:r>
    </w:p>
    <w:p>
      <w:pPr>
        <w:spacing w:before="0" w:after="0" w:line="408" w:lineRule="exact"/>
        <w:ind w:left="0" w:right="0" w:firstLine="0"/>
        <w:jc w:val="left"/>
        <w:tabs>
          <w:tab w:val="right" w:leader="dot" w:pos="9936"/>
        </w:tabs>
      </w:pPr>
      <w:pPr>
        <w:tabs>
          <w:tab w:val="right" w:leader="dot" w:pos="9360"/>
        </w:tabs>
      </w:pPr>
      <w:r>
        <w:rPr/>
        <w:t xml:space="preserve">fiscal year 2020 and </w:t>
      </w:r>
      <w:r>
        <w:t>((</w:t>
      </w:r>
      <w:r>
        <w:rPr>
          <w:strike/>
        </w:rPr>
        <w:t xml:space="preserve">$620,000</w:t>
      </w:r>
      <w:r>
        <w:t>))</w:t>
      </w:r>
      <w:r>
        <w:rPr/>
        <w:t xml:space="preserve"> </w:t>
      </w:r>
      <w:r>
        <w:rPr>
          <w:u w:val="single"/>
        </w:rPr>
        <w:t xml:space="preserve">$640,000</w:t>
      </w:r>
      <w:r>
        <w:rPr/>
        <w:t xml:space="preserve"> for</w:t>
      </w:r>
    </w:p>
    <w:p>
      <w:pPr>
        <w:spacing w:before="0" w:after="0" w:line="408" w:lineRule="exact"/>
        <w:ind w:left="0" w:right="0" w:firstLine="0"/>
        <w:jc w:val="left"/>
        <w:tabs>
          <w:tab w:val="right" w:leader="dot" w:pos="9936"/>
        </w:tabs>
      </w:pPr>
      <w:r>
        <w:rPr/>
        <w:t xml:space="preserve">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$2,220,000 for</w:t>
      </w:r>
    </w:p>
    <w:p>
      <w:pPr>
        <w:spacing w:before="0" w:after="0" w:line="408" w:lineRule="exact"/>
        <w:ind w:left="0" w:right="0" w:firstLine="576"/>
        <w:jc w:val="left"/>
        <w:tabs>
          <w:tab w:val="right" w:leader="dot" w:pos="9936"/>
        </w:tabs>
      </w:pPr>
      <w:pPr>
        <w:tabs>
          <w:tab w:val="right" w:leader="dot" w:pos="9360"/>
        </w:tabs>
      </w:pPr>
      <w:r>
        <w:rPr/>
        <w:t xml:space="preserve">fiscal year 2020 </w:t>
      </w:r>
      <w:r>
        <w:rPr>
          <w:u w:val="single"/>
        </w:rPr>
        <w:t xml:space="preserve">and $7,079,000 for fiscal</w:t>
      </w:r>
    </w:p>
    <w:p>
      <w:pPr>
        <w:spacing w:before="0" w:after="0" w:line="408" w:lineRule="exact"/>
        <w:ind w:left="0" w:right="0" w:firstLine="576"/>
        <w:jc w:val="left"/>
        <w:tabs>
          <w:tab w:val="right" w:leader="dot" w:pos="9936"/>
        </w:tabs>
      </w:pPr>
      <w:r>
        <w:rPr>
          <w:u w:val="single"/>
        </w:rPr>
        <w:t xml:space="preserve">year 2021</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$4,500,000 for fiscal</w:t>
      </w:r>
    </w:p>
    <w:p>
      <w:pPr>
        <w:spacing w:before="0" w:after="0" w:line="408" w:lineRule="exact"/>
        <w:ind w:left="0" w:right="0" w:firstLine="576"/>
        <w:jc w:val="left"/>
        <w:tabs>
          <w:tab w:val="right" w:leader="dot" w:pos="9936"/>
        </w:tabs>
      </w:pPr>
      <w:r>
        <w:rPr/>
        <w:t xml:space="preserve">year 2020 and $4,500,000 for fiscal year 2021</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w:t>
      </w:r>
    </w:p>
    <w:p>
      <w:pPr>
        <w:spacing w:before="0" w:after="0" w:line="408" w:lineRule="exact"/>
        <w:ind w:left="0" w:right="0" w:firstLine="576"/>
        <w:jc w:val="left"/>
        <w:tabs>
          <w:tab w:val="right" w:leader="dot" w:pos="9936"/>
        </w:tabs>
      </w:pPr>
      <w:r>
        <w:rPr/>
        <w:t xml:space="preserve">$8,000,000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w:t>
      </w:r>
      <w:r>
        <w:t>((</w:t>
      </w:r>
      <w:r>
        <w:rPr>
          <w:strike/>
        </w:rPr>
        <w:t xml:space="preserve">$28,000,000</w:t>
      </w:r>
      <w:r>
        <w:t>))</w:t>
      </w:r>
      <w:r>
        <w:rPr/>
        <w:t xml:space="preserve"> </w:t>
      </w:r>
      <w:r>
        <w:rPr>
          <w:u w:val="single"/>
        </w:rPr>
        <w:t xml:space="preserve">$8,726,000</w:t>
      </w:r>
    </w:p>
    <w:p>
      <w:pPr>
        <w:spacing w:before="0" w:after="0" w:line="408" w:lineRule="exact"/>
        <w:ind w:left="0" w:right="0" w:firstLine="576"/>
        <w:jc w:val="left"/>
        <w:tabs>
          <w:tab w:val="right" w:leader="dot" w:pos="9936"/>
        </w:tabs>
      </w:pPr>
      <w:r>
        <w:rPr/>
        <w:t xml:space="preserve">for fiscal year 2021</w:t>
      </w:r>
      <w:r>
        <w:tab/>
      </w:r>
      <w:r>
        <w:t>((</w:t>
      </w:r>
      <w:r>
        <w:rPr>
          <w:strike/>
        </w:rPr>
        <w:t xml:space="preserve">$28,000,000</w:t>
      </w:r>
      <w:r>
        <w:t>))</w:t>
      </w:r>
    </w:p>
    <w:p>
      <w:pPr>
        <w:spacing w:before="0" w:after="0" w:line="408" w:lineRule="exact"/>
        <w:ind w:left="0" w:right="0" w:firstLine="0"/>
        <w:jc w:val="left"/>
        <w:tabs>
          <w:tab w:val="right" w:leader="none" w:pos="9936"/>
        </w:tabs>
      </w:pPr>
      <w:r>
        <w:tab/>
      </w:r>
      <w:r>
        <w:rPr>
          <w:u w:val="single"/>
        </w:rPr>
        <w:t xml:space="preserve">$8,726,000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w:t>
      </w:r>
    </w:p>
    <w:p>
      <w:pPr>
        <w:spacing w:before="0" w:after="0" w:line="408" w:lineRule="exact"/>
        <w:ind w:left="0" w:right="0" w:firstLine="576"/>
        <w:jc w:val="left"/>
        <w:tabs>
          <w:tab w:val="right" w:leader="dot" w:pos="9936"/>
        </w:tabs>
      </w:pPr>
      <w:r>
        <w:rPr/>
        <w:t xml:space="preserve">2020 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$3,500,000</w:t>
      </w:r>
    </w:p>
    <w:p>
      <w:pPr>
        <w:spacing w:before="0" w:after="0" w:line="408" w:lineRule="exact"/>
        <w:ind w:left="0" w:right="0" w:firstLine="576"/>
        <w:jc w:val="left"/>
        <w:tabs>
          <w:tab w:val="right" w:leader="dot" w:pos="9936"/>
        </w:tabs>
      </w:pPr>
      <w:r>
        <w:rPr/>
        <w:t xml:space="preserve">for fiscal year 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w:t>
      </w:r>
    </w:p>
    <w:p>
      <w:pPr>
        <w:spacing w:before="0" w:after="0" w:line="408" w:lineRule="exact"/>
        <w:ind w:left="0" w:right="0" w:firstLine="576"/>
        <w:jc w:val="left"/>
        <w:tabs>
          <w:tab w:val="right" w:leader="dot" w:pos="9936"/>
        </w:tabs>
      </w:pPr>
      <w:r>
        <w:rPr/>
        <w:t xml:space="preserve">fiscal 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576"/>
        <w:jc w:val="left"/>
        <w:tabs>
          <w:tab w:val="right" w:leader="dot" w:pos="9936"/>
        </w:tabs>
      </w:pPr>
      <w:pPr>
        <w:tabs>
          <w:tab w:val="right" w:leader="dot" w:pos="9360"/>
        </w:tabs>
      </w:pPr>
      <w:r>
        <w:rPr/>
        <w:t xml:space="preserve">of the loan provided in section 3022(2),</w:t>
      </w:r>
    </w:p>
    <w:p>
      <w:pPr>
        <w:spacing w:before="0" w:after="0" w:line="408" w:lineRule="exact"/>
        <w:ind w:left="0" w:right="0" w:firstLine="576"/>
        <w:jc w:val="left"/>
        <w:tabs>
          <w:tab w:val="right" w:leader="dot" w:pos="9936"/>
        </w:tabs>
      </w:pPr>
      <w:pPr>
        <w:tabs>
          <w:tab w:val="right" w:leader="dot" w:pos="9360"/>
        </w:tabs>
      </w:pPr>
      <w:r>
        <w:rPr/>
        <w:t xml:space="preserve">chapter 2, Laws of 2012 2nd sp. sess. (ESB</w:t>
      </w:r>
    </w:p>
    <w:p>
      <w:pPr>
        <w:spacing w:before="0" w:after="0" w:line="408" w:lineRule="exact"/>
        <w:ind w:left="0" w:right="0" w:firstLine="576"/>
        <w:jc w:val="left"/>
        <w:tabs>
          <w:tab w:val="right" w:leader="dot" w:pos="9936"/>
        </w:tabs>
      </w:pPr>
      <w:pPr>
        <w:tabs>
          <w:tab w:val="right" w:leader="dot" w:pos="9360"/>
        </w:tabs>
      </w:pPr>
      <w:r>
        <w:rPr/>
        <w:t xml:space="preserve">6074, 2012 supplemental capital budget), </w:t>
      </w:r>
      <w:r>
        <w:rPr>
          <w:u w:val="single"/>
        </w:rPr>
        <w:t xml:space="preserve">in an</w:t>
      </w:r>
    </w:p>
    <w:p>
      <w:pPr>
        <w:spacing w:before="0" w:after="0" w:line="408" w:lineRule="exact"/>
        <w:ind w:left="0" w:right="0" w:firstLine="576"/>
        <w:jc w:val="left"/>
        <w:tabs>
          <w:tab w:val="right" w:leader="dot" w:pos="9936"/>
        </w:tabs>
      </w:pPr>
      <w:pPr>
        <w:tabs>
          <w:tab w:val="right" w:leader="dot" w:pos="9360"/>
        </w:tabs>
      </w:pPr>
      <w:r>
        <w:rPr>
          <w:u w:val="single"/>
        </w:rPr>
        <w:t xml:space="preserve">amount not to exceed the actual amount of the</w:t>
      </w:r>
    </w:p>
    <w:p>
      <w:pPr>
        <w:spacing w:before="0" w:after="0" w:line="408" w:lineRule="exact"/>
        <w:ind w:left="0" w:right="0" w:firstLine="576"/>
        <w:jc w:val="left"/>
        <w:tabs>
          <w:tab w:val="right" w:leader="dot" w:pos="9936"/>
        </w:tabs>
      </w:pPr>
      <w:pPr>
        <w:tabs>
          <w:tab w:val="right" w:leader="dot" w:pos="9360"/>
        </w:tabs>
      </w:pPr>
      <w:r>
        <w:rPr>
          <w:u w:val="single"/>
        </w:rPr>
        <w:t xml:space="preserve">total remaining principal and interest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w:t>
      </w:r>
      <w:r>
        <w:rPr/>
        <w:t xml:space="preserve"> $620,000 for fiscal year 2020 and</w:t>
      </w:r>
    </w:p>
    <w:p>
      <w:pPr>
        <w:spacing w:before="0" w:after="0" w:line="408" w:lineRule="exact"/>
        <w:ind w:left="0" w:right="0" w:firstLine="576"/>
        <w:jc w:val="left"/>
        <w:tabs>
          <w:tab w:val="right" w:leader="dot" w:pos="9936"/>
        </w:tabs>
      </w:pPr>
      <w:r>
        <w:t>((</w:t>
      </w:r>
      <w:r>
        <w:rPr>
          <w:strike/>
        </w:rPr>
        <w:t xml:space="preserve">$620,000</w:t>
      </w:r>
      <w:r>
        <w:t>))</w:t>
      </w:r>
      <w:r>
        <w:rPr/>
        <w:t xml:space="preserve"> </w:t>
      </w:r>
      <w:r>
        <w:rPr>
          <w:u w:val="single"/>
        </w:rPr>
        <w:t xml:space="preserve">$640,000</w:t>
      </w:r>
      <w:r>
        <w:rPr/>
        <w:t xml:space="preserve"> for 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sea cucumber</w:t>
      </w:r>
    </w:p>
    <w:p>
      <w:pPr>
        <w:spacing w:before="0" w:after="0" w:line="408" w:lineRule="exact"/>
        <w:ind w:left="0" w:right="0" w:firstLine="576"/>
        <w:jc w:val="left"/>
        <w:tabs>
          <w:tab w:val="right" w:leader="dot" w:pos="9936"/>
        </w:tabs>
      </w:pPr>
      <w:pPr>
        <w:tabs>
          <w:tab w:val="right" w:leader="dot" w:pos="9360"/>
        </w:tabs>
      </w:pPr>
      <w:r>
        <w:rPr>
          <w:u w:val="single"/>
        </w:rPr>
        <w:t xml:space="preserve">dive fishery account, in an amount not to exceed</w:t>
      </w:r>
    </w:p>
    <w:p>
      <w:pPr>
        <w:spacing w:before="0" w:after="0" w:line="408" w:lineRule="exact"/>
        <w:ind w:left="0" w:right="0" w:firstLine="576"/>
        <w:jc w:val="left"/>
        <w:tabs>
          <w:tab w:val="right" w:leader="dot" w:pos="9936"/>
        </w:tabs>
      </w:pPr>
      <w:pPr>
        <w:tabs>
          <w:tab w:val="right" w:leader="dot" w:pos="9360"/>
        </w:tabs>
      </w:pPr>
      <w:r>
        <w:rPr>
          <w:u w:val="single"/>
        </w:rPr>
        <w:t xml:space="preserve">the actual amount to correct the cash deficit</w:t>
      </w:r>
    </w:p>
    <w:p>
      <w:pPr>
        <w:spacing w:before="0" w:after="0" w:line="408" w:lineRule="exact"/>
        <w:ind w:left="0" w:right="0" w:firstLine="576"/>
        <w:jc w:val="left"/>
        <w:tabs>
          <w:tab w:val="right" w:leader="dot" w:pos="9936"/>
        </w:tabs>
      </w:pPr>
      <w:r>
        <w:rPr>
          <w:u w:val="single"/>
        </w:rPr>
        <w:t xml:space="preserve">for fiscal year 2020</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u w:val="single"/>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u w:val="single"/>
        </w:rPr>
        <w:t xml:space="preserve">actual amount to correct the cash deficit for</w:t>
      </w:r>
    </w:p>
    <w:p>
      <w:pPr>
        <w:spacing w:before="0" w:after="0" w:line="408" w:lineRule="exact"/>
        <w:ind w:left="0" w:right="0" w:firstLine="576"/>
        <w:jc w:val="left"/>
        <w:tabs>
          <w:tab w:val="right" w:leader="dot" w:pos="9936"/>
        </w:tabs>
      </w:pPr>
      <w:r>
        <w:rPr>
          <w:u w:val="single"/>
        </w:rPr>
        <w:t xml:space="preserve">fiscal year 2020</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state general fund, $6,000,000 for fiscal</w:t>
      </w:r>
    </w:p>
    <w:p>
      <w:pPr>
        <w:spacing w:before="0" w:after="0" w:line="408" w:lineRule="exact"/>
        <w:ind w:left="0" w:right="0" w:firstLine="576"/>
        <w:jc w:val="left"/>
        <w:tabs>
          <w:tab w:val="right" w:leader="dot" w:pos="9936"/>
        </w:tabs>
      </w:pPr>
      <w:r>
        <w:rPr>
          <w:u w:val="single"/>
        </w:rPr>
        <w:t xml:space="preserve">year 2021</w:t>
      </w:r>
      <w:r>
        <w:tab/>
      </w:r>
      <w:r>
        <w:rPr>
          <w:u w:val="single"/>
        </w:rPr>
        <w:t xml:space="preserve">$6,000,000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902 through 905 of this act represent the results of the negotiations for fiscal year 2021 collective bargaining agreement changes, permitted under chapter 41.80 RCW. Provisions of the collective bargaining agreements contained in sections 902 through 905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 fiscal year. Funding is provided to transition the represented employees into the newly established and agreed upon wage schedule,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 fiscal year. Funding is provided for a lump sum payment for all WFSE represented, permanent employees in the amount of $700 for an FTE greater than .6 and $125 for all WFSE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 fiscal year. Funding is provided for a lump sum payment for all SEIU 925 represented, permanent employees in the amount of $650 for an FTE greater than .6 and $325 for all SEIU 925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under the provisions of chapter 41.80 RCW for the 2021 fiscal year. Funding is provided for a lump sum payment for all SEIU 1199NW represented, permanent employees in the amount of $650 for an FTE of .5 or greater and $325 for all SEIU 1199NW represented, permanent employees holding an FTE of less than .5 as of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938</w:t>
      </w:r>
      <w:r>
        <w:rPr/>
        <w:t xml:space="preserve"> (uncodified) is amended to read as follows: </w:t>
      </w:r>
    </w:p>
    <w:p>
      <w:r>
        <w:rPr>
          <w:b/>
        </w:rPr>
        <w:t xml:space="preserve">COMPENSATION—SCHOOL EMPLOYEES—INSURANCE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beginning January 1, 2020. For </w:t>
      </w:r>
      <w:r>
        <w:t>((</w:t>
      </w:r>
      <w:r>
        <w:rPr>
          <w:strike/>
        </w:rPr>
        <w:t xml:space="preserve">fiscal year 2021</w:t>
      </w:r>
      <w:r>
        <w:t>))</w:t>
      </w:r>
      <w:r>
        <w:rPr/>
        <w:t xml:space="preserve"> </w:t>
      </w:r>
      <w:r>
        <w:rPr>
          <w:u w:val="single"/>
        </w:rPr>
        <w:t xml:space="preserve">July and August 2020</w:t>
      </w:r>
      <w:r>
        <w:rPr/>
        <w:t xml:space="preserve">, the monthly employer funding rate shall not exceed $1,056 per eligible employee. </w:t>
      </w:r>
      <w:r>
        <w:rPr>
          <w:u w:val="single"/>
        </w:rPr>
        <w:t xml:space="preserve">Beginning September 1, 2020, through June 30, 2021, the monthly employer funding rate shall not exceed $1,000 per eligible employee.</w:t>
      </w:r>
      <w:r>
        <w:rPr/>
        <w:t xml:space="preserv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946</w:t>
      </w:r>
      <w:r>
        <w:rPr/>
        <w:t xml:space="preserve"> (uncodified) is amended to read as follows: </w:t>
      </w:r>
    </w:p>
    <w:p>
      <w:r>
        <w:rPr>
          <w:b/>
        </w:rPr>
        <w:t xml:space="preserve">CONDITIONAL AND GENERAL WAGE INCREASES—UNIVERSITY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w:t>
      </w:r>
      <w:r>
        <w:t>((</w:t>
      </w:r>
      <w:r>
        <w:rPr>
          <w:strike/>
        </w:rPr>
        <w:t xml:space="preserve">an additional wage increase</w:t>
      </w:r>
      <w:r>
        <w:t>))</w:t>
      </w:r>
      <w:r>
        <w:rPr/>
        <w:t xml:space="preserve"> </w:t>
      </w:r>
      <w:r>
        <w:rPr>
          <w:u w:val="single"/>
        </w:rPr>
        <w:t xml:space="preserve">a lump sum payment</w:t>
      </w:r>
      <w:r>
        <w:rPr/>
        <w:t xml:space="preserve"> for all </w:t>
      </w:r>
      <w:r>
        <w:rPr>
          <w:u w:val="single"/>
        </w:rPr>
        <w:t xml:space="preserve">nonrepresented, classified</w:t>
      </w:r>
      <w:r>
        <w:rPr/>
        <w:t xml:space="preserve"> employees, </w:t>
      </w:r>
      <w:r>
        <w:t>((</w:t>
      </w:r>
      <w:r>
        <w:rPr>
          <w:strike/>
        </w:rPr>
        <w:t xml:space="preserve">both represented and not represented, of one percent effective July 1, 2019, and one percent</w:t>
      </w:r>
      <w:r>
        <w:t>))</w:t>
      </w:r>
      <w:r>
        <w:rPr/>
        <w:t xml:space="preserve"> </w:t>
      </w:r>
      <w:r>
        <w:rPr>
          <w:u w:val="single"/>
        </w:rPr>
        <w:t xml:space="preserve">who earn less than $54,264 in salary annually, in the amount of $650 for an FTE greater than 0.6 and $325 for an FTE of 0.6 or less,</w:t>
      </w:r>
      <w:r>
        <w:rPr/>
        <w:t xml:space="preserve"> effective July 1, 2020. </w:t>
      </w:r>
      <w:r>
        <w:t>((</w:t>
      </w:r>
      <w:r>
        <w:rPr>
          <w:strike/>
        </w:rPr>
        <w:t xml:space="preserve">This additional wage increase, funded in section 606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996</w:t>
      </w:r>
      <w:r>
        <w:rPr/>
        <w:t xml:space="preserve"> (uncodified) is amended to read as follows: </w:t>
      </w:r>
    </w:p>
    <w:p>
      <w:r>
        <w:rPr>
          <w:b/>
        </w:rPr>
        <w:t xml:space="preserve">ORCA PASSES</w:t>
      </w:r>
    </w:p>
    <w:p>
      <w:pPr>
        <w:spacing w:before="0" w:after="0" w:line="408" w:lineRule="exact"/>
        <w:ind w:left="0" w:right="0" w:firstLine="576"/>
        <w:jc w:val="left"/>
      </w:pPr>
      <w:r>
        <w:rPr/>
        <w:t xml:space="preserve">Appropriations to state agencies include funding for orca transit passes for employees who are not represented or who bargained under authority other than chapter 41.80 or 47.64 RCW or RCW 41.56.473 or 41.56.475, who work in King, Pierce, and Snohomish counties. The purchase of orca transit passes shall be administered by the office of financial management </w:t>
      </w:r>
      <w:r>
        <w:rPr>
          <w:u w:val="single"/>
        </w:rPr>
        <w:t xml:space="preserve">for fiscal year 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324 s 12</w:t>
      </w:r>
      <w:r>
        <w:rPr/>
        <w:t xml:space="preserve"> (uncodified) is amended to read as follows:</w:t>
      </w:r>
    </w:p>
    <w:p>
      <w:pPr>
        <w:spacing w:before="0" w:after="0" w:line="408" w:lineRule="exact"/>
        <w:ind w:left="0" w:right="0" w:firstLine="576"/>
        <w:jc w:val="left"/>
      </w:pP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w:t>
      </w:r>
      <w:r>
        <w:t>((</w:t>
      </w:r>
      <w:r>
        <w:rPr>
          <w:strike/>
        </w:rPr>
        <w:t xml:space="preserve">January</w:t>
      </w:r>
      <w:r>
        <w:t>))</w:t>
      </w:r>
      <w:r>
        <w:rPr/>
        <w:t xml:space="preserve"> </w:t>
      </w:r>
      <w:r>
        <w:rPr>
          <w:u w:val="single"/>
        </w:rPr>
        <w:t xml:space="preserve">July</w:t>
      </w:r>
      <w:r>
        <w:rPr/>
        <w:t xml:space="preserve">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2019 c 406 s 38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Washington college grant program established under chapter 28B.92 RCW,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 </w:t>
      </w:r>
      <w:r>
        <w:rPr>
          <w:u w:val="single"/>
        </w:rPr>
        <w:t xml:space="preserve">For the 2019-2021 fiscal biennium, expenditures may also be used for scholarship awards in the passport to career program established under chapter 28B.117 RCW. It is the intent of the legislature that this policy will be continued in subsequent fiscal biennia.</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2019 c 406 s 39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w:t>
      </w:r>
      <w:r>
        <w:rPr>
          <w:u w:val="single"/>
        </w:rPr>
        <w:t xml:space="preserve">During the 2019-21 fiscal biennium,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050</w:t>
      </w:r>
      <w:r>
        <w:rPr/>
        <w:t xml:space="preserve"> and 2014 c 208 s 5 are each amended to read as follows:</w:t>
      </w:r>
    </w:p>
    <w:p>
      <w:pPr>
        <w:spacing w:before="0" w:after="0" w:line="408" w:lineRule="exact"/>
        <w:ind w:left="0" w:right="0" w:firstLine="576"/>
        <w:jc w:val="left"/>
      </w:pPr>
      <w:r>
        <w:rPr/>
        <w:t xml:space="preserve">(1) The opportunity scholarship match transfer account is created in the custody of the state treasurer as a nonappropriated account to be used solely and exclusively for the opportunity scholarship program created in RCW 28B.145.040. The purpose of the account is to provide matching funds for the opportunity scholarship program.</w:t>
      </w:r>
    </w:p>
    <w:p>
      <w:pPr>
        <w:spacing w:before="0" w:after="0" w:line="408" w:lineRule="exact"/>
        <w:ind w:left="0" w:right="0" w:firstLine="576"/>
        <w:jc w:val="left"/>
      </w:pPr>
      <w:r>
        <w:rPr/>
        <w:t xml:space="preserve">(2) Revenues to the account shall consist of appropriations by the legislature into the account and any gifts, grants, or donations received by the executive director of the council for this purpose.</w:t>
      </w:r>
    </w:p>
    <w:p>
      <w:pPr>
        <w:spacing w:before="0" w:after="0" w:line="408" w:lineRule="exact"/>
        <w:ind w:left="0" w:right="0" w:firstLine="576"/>
        <w:jc w:val="left"/>
      </w:pPr>
      <w:r>
        <w:rPr/>
        <w:t xml:space="preserve">(3) No expenditures from the account may be made except upon receipt of proof, by the executive director of the council from the program administrator, of private contributions to the opportunity scholarship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opportunity scholarship match transfer account. Such authorization must be made as soon as practicable following receipt of proof as required under subsection (3) of this section.</w:t>
      </w:r>
    </w:p>
    <w:p>
      <w:pPr>
        <w:spacing w:before="0" w:after="0" w:line="408" w:lineRule="exact"/>
        <w:ind w:left="0" w:right="0" w:firstLine="576"/>
        <w:jc w:val="left"/>
      </w:pPr>
      <w:r>
        <w:rPr/>
        <w:t xml:space="preserve">(5) The council shall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(6) During the 2019-2021 fiscal biennium, expenditures from the opportunity scholarship match transfer account may be used for payment to the program administrator for administrative duties carried out under this chapter in an amount not to exceed two hundred fifty thousand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2019 c 415 s 956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2017-2019 and 2019-2021 fiscal biennia, expenditures from the disaster response account may be used for military department operations </w:t>
      </w:r>
      <w:r>
        <w:t>((</w:t>
      </w:r>
      <w:r>
        <w:rPr>
          <w:strike/>
        </w:rPr>
        <w:t xml:space="preserve">and</w:t>
      </w:r>
      <w:r>
        <w:t>))</w:t>
      </w:r>
      <w:r>
        <w:rPr>
          <w:u w:val="single"/>
        </w:rPr>
        <w:t xml:space="preserve">,</w:t>
      </w:r>
      <w:r>
        <w:rPr/>
        <w:t xml:space="preserve"> to support wildland fire suppression preparedness, prevention, and restoration activities by state agencies and local governments</w:t>
      </w:r>
      <w:r>
        <w:rPr>
          <w:u w:val="single"/>
        </w:rPr>
        <w:t xml:space="preserve">, and to support the state's response to the coronavirus</w:t>
      </w:r>
      <w:r>
        <w:rPr/>
        <w:t xml:space="preserve">.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2019 c 415 s 957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During the 2019-2021 fiscal biennium, the office of financial management may use the personnel service fund to administer an employee transit pass program. </w:t>
      </w:r>
      <w:r>
        <w:t>((</w:t>
      </w:r>
      <w:r>
        <w:rPr>
          <w:strike/>
        </w:rPr>
        <w:t xml:space="preserve">The</w:t>
      </w:r>
      <w:r>
        <w:t>))</w:t>
      </w:r>
      <w:r>
        <w:rPr/>
        <w:t xml:space="preserve"> </w:t>
      </w:r>
      <w:r>
        <w:rPr>
          <w:u w:val="single"/>
        </w:rPr>
        <w:t xml:space="preserve">For fiscal year 2020, the</w:t>
      </w:r>
      <w:r>
        <w:rPr/>
        <w:t xml:space="preserv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t xml:space="preserve">(5) During the 2019-2021 fiscal biennium, the office of financial management may use the personnel service fund to administer an employee flexible spending arrangement. </w:t>
      </w:r>
      <w:r>
        <w:t>((</w:t>
      </w:r>
      <w:r>
        <w:rPr>
          <w:strike/>
        </w:rPr>
        <w:t xml:space="preserve">The</w:t>
      </w:r>
      <w:r>
        <w:t>))</w:t>
      </w:r>
      <w:r>
        <w:rPr/>
        <w:t xml:space="preserve"> </w:t>
      </w:r>
      <w:r>
        <w:rPr>
          <w:u w:val="single"/>
        </w:rPr>
        <w:t xml:space="preserve">For fiscal year 2020, the</w:t>
      </w:r>
      <w:r>
        <w:rPr/>
        <w:t xml:space="preserv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permanent supportive housing assistance account is created in the custody of the state treasurer. All receipts from legislative appropriations must be deposited into the account. Expenditures from the account may be used only for the purposes specified in subsection (2) of this section. Only the director of the department or the director's designee may authorize expenditures from the account, and may authorize up to a maximum of fifteen million dollars per fiscal year beginning July 1, 2020. The account is subject to allotment procedures under chapter 43.88 RCW, but an appropriation is not required for expenditures.</w:t>
      </w:r>
    </w:p>
    <w:p>
      <w:pPr>
        <w:spacing w:before="0" w:after="0" w:line="408" w:lineRule="exact"/>
        <w:ind w:left="0" w:right="0" w:firstLine="576"/>
        <w:jc w:val="left"/>
      </w:pPr>
      <w:r>
        <w:rPr/>
        <w:t xml:space="preserve">(2) Expenditures from the account may only be made for the following purposes:</w:t>
      </w:r>
    </w:p>
    <w:p>
      <w:pPr>
        <w:spacing w:before="0" w:after="0" w:line="408" w:lineRule="exact"/>
        <w:ind w:left="0" w:right="0" w:firstLine="576"/>
        <w:jc w:val="left"/>
      </w:pPr>
      <w:r>
        <w:rPr/>
        <w:t xml:space="preserve">(a) Grants to support the building operation, maintenance, and service costs of permanent supportive housing projects or units within housing projects that have or will receive funding from the Washington housing trust account or other public capital funding where the projects:</w:t>
      </w:r>
    </w:p>
    <w:p>
      <w:pPr>
        <w:spacing w:before="0" w:after="0" w:line="408" w:lineRule="exact"/>
        <w:ind w:left="0" w:right="0" w:firstLine="576"/>
        <w:jc w:val="left"/>
      </w:pPr>
      <w:r>
        <w:rPr/>
        <w:t xml:space="preserve">(i) Are dedicated as permanent supportive housing units;</w:t>
      </w:r>
    </w:p>
    <w:p>
      <w:pPr>
        <w:spacing w:before="0" w:after="0" w:line="408" w:lineRule="exact"/>
        <w:ind w:left="0" w:right="0" w:firstLine="576"/>
        <w:jc w:val="left"/>
      </w:pPr>
      <w:r>
        <w:rPr/>
        <w:t xml:space="preserve">(ii) Are occupied by low-income households with incomes at or below thirty percent of the area median income; and</w:t>
      </w:r>
    </w:p>
    <w:p>
      <w:pPr>
        <w:spacing w:before="0" w:after="0" w:line="408" w:lineRule="exact"/>
        <w:ind w:left="0" w:right="0" w:firstLine="576"/>
        <w:jc w:val="left"/>
      </w:pPr>
      <w:r>
        <w:rPr/>
        <w:t xml:space="preserve">(iii) Require a supplement to rental income to cover ongoing property operating, maintenance, and service expenses; and</w:t>
      </w:r>
    </w:p>
    <w:p>
      <w:pPr>
        <w:spacing w:before="0" w:after="0" w:line="408" w:lineRule="exact"/>
        <w:ind w:left="0" w:right="0" w:firstLine="576"/>
        <w:jc w:val="left"/>
      </w:pPr>
      <w:r>
        <w:rPr/>
        <w:t xml:space="preserve">(b) A maximum of five percent for the department to administer the grants authorized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w:t>
      </w:r>
      <w:r>
        <w:t>((</w:t>
      </w:r>
      <w:r>
        <w:rPr>
          <w:strike/>
        </w:rPr>
        <w:t xml:space="preserve">Two million six hundred fifty-one thousand seven hundred fifty dollars for fiscal year 2018 and three hundred fifty-one thousand seven hundred fifty dollars for fiscal year 2019</w:t>
      </w:r>
      <w:r>
        <w:t>))</w:t>
      </w:r>
      <w:r>
        <w:rPr/>
        <w:t xml:space="preserve"> </w:t>
      </w:r>
      <w:r>
        <w:rPr>
          <w:u w:val="single"/>
        </w:rPr>
        <w:t xml:space="preserve">One million three hundred twenty-three thousand dollars for fiscal year 2020</w:t>
      </w:r>
      <w:r>
        <w:rPr/>
        <w:t xml:space="preserve">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w:t>
      </w:r>
      <w:r>
        <w:t>((</w:t>
      </w:r>
      <w:r>
        <w:rPr>
          <w:strike/>
        </w:rPr>
        <w:t xml:space="preserve">seven</w:t>
      </w:r>
      <w:r>
        <w:t>))</w:t>
      </w:r>
      <w:r>
        <w:rPr/>
        <w:t xml:space="preserve"> </w:t>
      </w:r>
      <w:r>
        <w:rPr>
          <w:u w:val="single"/>
        </w:rPr>
        <w:t xml:space="preserve">four</w:t>
      </w:r>
      <w:r>
        <w:rPr/>
        <w:t xml:space="preserve"> hundred </w:t>
      </w:r>
      <w:r>
        <w:t>((</w:t>
      </w:r>
      <w:r>
        <w:rPr>
          <w:strike/>
        </w:rPr>
        <w:t xml:space="preserve">twenty-three</w:t>
      </w:r>
      <w:r>
        <w:t>))</w:t>
      </w:r>
      <w:r>
        <w:rPr/>
        <w:t xml:space="preserve"> </w:t>
      </w:r>
      <w:r>
        <w:rPr>
          <w:u w:val="single"/>
        </w:rPr>
        <w:t xml:space="preserve">fifty-three</w:t>
      </w:r>
      <w:r>
        <w:rPr/>
        <w:t xml:space="preserve"> thousand dollars for fiscal year 2020 and two million </w:t>
      </w:r>
      <w:r>
        <w:t>((</w:t>
      </w:r>
      <w:r>
        <w:rPr>
          <w:strike/>
        </w:rPr>
        <w:t xml:space="preserve">five</w:t>
      </w:r>
      <w:r>
        <w:t>))</w:t>
      </w:r>
      <w:r>
        <w:rPr/>
        <w:t xml:space="preserve"> </w:t>
      </w:r>
      <w:r>
        <w:rPr>
          <w:u w:val="single"/>
        </w:rPr>
        <w:t xml:space="preserve">seven</w:t>
      </w:r>
      <w:r>
        <w:rPr/>
        <w:t xml:space="preserve"> hundred </w:t>
      </w:r>
      <w:r>
        <w:t>((</w:t>
      </w:r>
      <w:r>
        <w:rPr>
          <w:strike/>
        </w:rPr>
        <w:t xml:space="preserve">twenty-three</w:t>
      </w:r>
      <w:r>
        <w:t>))</w:t>
      </w:r>
      <w:r>
        <w:rPr/>
        <w:t xml:space="preserve"> </w:t>
      </w:r>
      <w:r>
        <w:rPr>
          <w:u w:val="single"/>
        </w:rPr>
        <w:t xml:space="preserve">ninety-three</w:t>
      </w:r>
      <w:r>
        <w:rPr/>
        <w:t xml:space="preserv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rPr>
          <w:u w:val="single"/>
        </w:rPr>
        <w:t xml:space="preserve">; and</w:t>
      </w:r>
    </w:p>
    <w:p>
      <w:pPr>
        <w:spacing w:before="0" w:after="0" w:line="408" w:lineRule="exact"/>
        <w:ind w:left="0" w:right="0" w:firstLine="576"/>
        <w:jc w:val="left"/>
      </w:pPr>
      <w:r>
        <w:rPr>
          <w:u w:val="single"/>
        </w:rPr>
        <w:t xml:space="preserve">(i) One million one hundred thousand dollars for fiscal year 2021 to the department of commerce to fund the marijuana social equity technical assistance competitive grant program under Engrossed Second Substitute House Bill No. 2870 (marijuana retail licenses)</w:t>
      </w:r>
      <w:r>
        <w:rPr/>
        <w:t xml:space="preserve">.</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w:t>
      </w:r>
      <w:r>
        <w:rPr>
          <w:u w:val="single"/>
        </w:rPr>
        <w:t xml:space="preserve">and</w:t>
      </w:r>
      <w:r>
        <w:rPr/>
        <w:t xml:space="preserve"> 2020, </w:t>
      </w:r>
      <w:r>
        <w:t>((</w:t>
      </w:r>
      <w:r>
        <w:rPr>
          <w:strike/>
        </w:rPr>
        <w:t xml:space="preserve">and</w:t>
      </w:r>
      <w:r>
        <w:t>))</w:t>
      </w:r>
      <w:r>
        <w:rPr/>
        <w:t xml:space="preserve"> </w:t>
      </w:r>
      <w:r>
        <w:rPr>
          <w:u w:val="single"/>
        </w:rPr>
        <w:t xml:space="preserve">eighteen million five hundred thousand dollars for fiscal year</w:t>
      </w:r>
      <w:r>
        <w:rPr/>
        <w:t xml:space="preserve"> 2021, and twenty million dollars per fiscal year thereafter. It is the intent of the legislature that the policy for the maximum distributions in the subsequent fiscal biennia will be no more than </w:t>
      </w:r>
      <w:r>
        <w:t>((</w:t>
      </w:r>
      <w:r>
        <w:rPr>
          <w:strike/>
        </w:rPr>
        <w:t xml:space="preserve">fifteen</w:t>
      </w:r>
      <w:r>
        <w:t>))</w:t>
      </w:r>
      <w:r>
        <w:rPr/>
        <w:t xml:space="preserve"> </w:t>
      </w:r>
      <w:r>
        <w:rPr>
          <w:u w:val="single"/>
        </w:rPr>
        <w:t xml:space="preserve">eighteen</w:t>
      </w:r>
      <w:r>
        <w:rPr/>
        <w:t xml:space="preserve"> million </w:t>
      </w:r>
      <w:r>
        <w:rPr>
          <w:u w:val="single"/>
        </w:rPr>
        <w:t xml:space="preserve">five hundred thousand</w:t>
      </w:r>
      <w:r>
        <w:rPr/>
        <w:t xml:space="preserve">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 </w:t>
      </w:r>
    </w:p>
    <w:p>
      <w:pPr>
        <w:spacing w:before="0" w:after="0" w:line="408" w:lineRule="exact"/>
        <w:ind w:left="0" w:right="0" w:firstLine="576"/>
        <w:jc w:val="left"/>
      </w:pPr>
      <w:r>
        <w:rPr/>
        <w:t xml:space="preserve">(2) Proceeds may come from the lease of the land, conservation easements, sale of timber, or other activities short of sale of the property, except as permitted under section 7 of this act.</w:t>
      </w:r>
    </w:p>
    <w:p>
      <w:pPr>
        <w:spacing w:before="0" w:after="0" w:line="408" w:lineRule="exact"/>
        <w:ind w:left="0" w:right="0" w:firstLine="576"/>
        <w:jc w:val="left"/>
      </w:pPr>
      <w:r>
        <w:rPr/>
        <w:t xml:space="preserve">(3) "Excess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t xml:space="preserve">(4)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t xml:space="preserve">(5) Moneys in the account may be spent only after appropriation. Expenditures from the account shall be used exclusively to provide family support and/or employment/day services to eligible persons with developmental disabilities who can be served by community-based developmental disability services. It is the intent of the legislature that the account should not be used to replace, supplant, or reduce existing appropriations.</w:t>
      </w:r>
    </w:p>
    <w:p>
      <w:pPr>
        <w:spacing w:before="0" w:after="0" w:line="408" w:lineRule="exact"/>
        <w:ind w:left="0" w:right="0" w:firstLine="576"/>
        <w:jc w:val="left"/>
      </w:pPr>
      <w:r>
        <w:rPr/>
        <w:t xml:space="preserve">(6) The account shall be known as the Dan Thompson memorial developmental disabilities community trust account.</w:t>
      </w:r>
    </w:p>
    <w:p>
      <w:pPr>
        <w:spacing w:before="0" w:after="0" w:line="408" w:lineRule="exact"/>
        <w:ind w:left="0" w:right="0" w:firstLine="576"/>
        <w:jc w:val="left"/>
      </w:pPr>
      <w:r>
        <w:rPr>
          <w:u w:val="single"/>
        </w:rPr>
        <w:t xml:space="preserve">(7) During the 2019-2021 fiscal biennium, moneys appropriated from the general fund for expenditure into the Dan Thompson memorial developmental disabilities community trust account may be spent from the account for the purposes specified in subsection (5) of this section. It is the intent of the legislature that this policy will continue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2019 c 415 s 989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 except that until June 30, </w:t>
      </w:r>
      <w:r>
        <w:t>((</w:t>
      </w:r>
      <w:r>
        <w:rPr>
          <w:strike/>
        </w:rPr>
        <w:t xml:space="preserve">2021</w:t>
      </w:r>
      <w:r>
        <w:t>))</w:t>
      </w:r>
      <w:r>
        <w:rPr/>
        <w:t xml:space="preserve"> </w:t>
      </w:r>
      <w:r>
        <w:rPr>
          <w:u w:val="single"/>
        </w:rPr>
        <w:t xml:space="preserve">2020</w:t>
      </w:r>
      <w:r>
        <w:rPr/>
        <w:t xml:space="preserve">, one million two hundred fifty thousand dollars </w:t>
      </w:r>
      <w:r>
        <w:t>((</w:t>
      </w:r>
      <w:r>
        <w:rPr>
          <w:strike/>
        </w:rPr>
        <w:t xml:space="preserve">per fiscal year</w:t>
      </w:r>
      <w:r>
        <w:t>))</w:t>
      </w:r>
      <w:r>
        <w:rPr/>
        <w:t xml:space="preserve"> must be deposited in equal monthly amounts in the state parks renewal and stewardship account, with the remainder deposited in the waste reduction, recycling, and litter control account. </w:t>
      </w:r>
      <w:r>
        <w:t>((</w:t>
      </w:r>
      <w:r>
        <w:rPr>
          <w:strike/>
        </w:rPr>
        <w:t xml:space="preserve">It is the intent of the legislature to continue this policy in the ensuing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2019 c 415 s 994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2021,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0" w:after="0" w:line="408" w:lineRule="exact"/>
        <w:ind w:left="0" w:right="0" w:firstLine="576"/>
        <w:jc w:val="left"/>
      </w:pPr>
      <w:r>
        <w:rPr>
          <w:u w:val="single"/>
        </w:rPr>
        <w:t xml:space="preserve">(4) During the 2019-2021 fiscal biennium, the legislature may appropriate moneys from the oil spill prevention account to the oil spill response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190</w:t>
      </w:r>
      <w:r>
        <w:rPr/>
        <w:t xml:space="preserve"> and 2019 c 422 s 202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70.76,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w:t>
      </w:r>
      <w:r>
        <w:t>((</w:t>
      </w:r>
      <w:r>
        <w:rPr>
          <w:strike/>
        </w:rPr>
        <w:t xml:space="preserve">and</w:t>
      </w:r>
      <w:r>
        <w:t>))</w:t>
      </w:r>
    </w:p>
    <w:p>
      <w:pPr>
        <w:spacing w:before="0" w:after="0" w:line="408" w:lineRule="exact"/>
        <w:ind w:left="0" w:right="0" w:firstLine="576"/>
        <w:jc w:val="left"/>
      </w:pPr>
      <w:r>
        <w:rPr/>
        <w:t xml:space="preserve">(o) Petroleum-based plastic or expanded polystyrene foam debris clean-up activities in fresh or marine waters</w:t>
      </w:r>
      <w:r>
        <w:rPr>
          <w:u w:val="single"/>
        </w:rPr>
        <w:t xml:space="preserve">; and</w:t>
      </w:r>
    </w:p>
    <w:p>
      <w:pPr>
        <w:spacing w:before="0" w:after="0" w:line="408" w:lineRule="exact"/>
        <w:ind w:left="0" w:right="0" w:firstLine="576"/>
        <w:jc w:val="left"/>
      </w:pPr>
      <w:r>
        <w:rPr>
          <w:u w:val="single"/>
        </w:rPr>
        <w:t xml:space="preserve">(p) During the 2019-2021 fiscal biennium, forest practices regulation at the department of natural resources</w:t>
      </w:r>
      <w:r>
        <w:rPr/>
        <w:t xml:space="preserve">.</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2019 c 301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w:t>
      </w:r>
      <w:r>
        <w:rPr>
          <w:u w:val="single"/>
        </w:rPr>
        <w:t xml:space="preserve">(a)</w:t>
      </w:r>
      <w:r>
        <w:rPr/>
        <w:t xml:space="preserve">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u w:val="single"/>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For fiscal year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in fiscal year 2021, must be added to the rate.</w:t>
      </w:r>
    </w:p>
    <w:p>
      <w:pPr>
        <w:spacing w:before="0" w:after="0" w:line="408" w:lineRule="exact"/>
        <w:ind w:left="0" w:right="0" w:firstLine="576"/>
        <w:jc w:val="left"/>
      </w:pPr>
      <w:r>
        <w:rPr>
          <w:u w:val="single"/>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is established to create a family engagement framework for early learning through school.</w:t>
      </w:r>
    </w:p>
    <w:p>
      <w:pPr>
        <w:spacing w:before="0" w:after="0" w:line="408" w:lineRule="exact"/>
        <w:ind w:left="0" w:right="0" w:firstLine="576"/>
        <w:jc w:val="left"/>
      </w:pPr>
      <w:r>
        <w:rPr/>
        <w:t xml:space="preserve">(2)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(3) The members of the work group must represent the following groups: The department of children, youth, and families; the office of the superintendent of public instruction; the state board of education; parents of children in the state early childhood education and assistance program or the federal head start program; parents of students in elementary or secondary school; parents of students who are English learners, with at least one parent with a student in preschool and at least one parent with a student in elementary or secondary school; parents of students who are in special education; parents of students in foster care; the office of the education ombuds; the educational opportunity gap oversight and accountability committee; the state commission on Asian Pacific American affairs; the state commission on Hispanic affairs; the state commission on African American affairs; the governor's office of Indian affairs; the Washington state school directors' association; a state organization of school principals; a state organization of teachers; early childhood teachers; elementary and postsecondary teachers; and a state organization representing school counselors.</w:t>
      </w:r>
    </w:p>
    <w:p>
      <w:pPr>
        <w:spacing w:before="0" w:after="0" w:line="408" w:lineRule="exact"/>
        <w:ind w:left="0" w:right="0" w:firstLine="576"/>
        <w:jc w:val="left"/>
      </w:pPr>
      <w:r>
        <w:rPr/>
        <w:t xml:space="preserve">(b) The members of the work group must elect cochairs. One of the cochairs must be a parent and the other cochair must represent a state agency.</w:t>
      </w:r>
    </w:p>
    <w:p>
      <w:pPr>
        <w:spacing w:before="0" w:after="0" w:line="408" w:lineRule="exact"/>
        <w:ind w:left="0" w:right="0" w:firstLine="576"/>
        <w:jc w:val="left"/>
      </w:pPr>
      <w:r>
        <w:rPr/>
        <w:t xml:space="preserve">(4) The work group must meet monthly. At each meeting of the work group, members must have the option to participate remotely. In addition, the work group must hold at least three meetings in central Washington and at least three meetings in eastern Washington.</w:t>
      </w:r>
    </w:p>
    <w:p>
      <w:pPr>
        <w:spacing w:before="0" w:after="0" w:line="408" w:lineRule="exact"/>
        <w:ind w:left="0" w:right="0" w:firstLine="576"/>
        <w:jc w:val="left"/>
      </w:pPr>
      <w:r>
        <w:rPr/>
        <w:t xml:space="preserve">(5) Staff support for the work group must be provided by the office of the superintendent of public instruction and the department of children, youth, and families.</w:t>
      </w:r>
    </w:p>
    <w:p>
      <w:pPr>
        <w:spacing w:before="0" w:after="0" w:line="408" w:lineRule="exact"/>
        <w:ind w:left="0" w:right="0" w:firstLine="576"/>
        <w:jc w:val="left"/>
      </w:pPr>
      <w:r>
        <w:rPr/>
        <w:t xml:space="preserve">(6) Members are not entitled to be reimbursed for meal or travel expenses if they are elected officials or are participating on behalf of an employer, governmental entity, or other organization. Any reimbursement for other members is subject to chapter 43.03 RCW.</w:t>
      </w:r>
    </w:p>
    <w:p>
      <w:pPr>
        <w:spacing w:before="0" w:after="0" w:line="408" w:lineRule="exact"/>
        <w:ind w:left="0" w:right="0" w:firstLine="576"/>
        <w:jc w:val="left"/>
      </w:pPr>
      <w:r>
        <w:rPr/>
        <w:t xml:space="preserve">(7) By June 30, 2021, and in compliance with RCW 43.01.036, the office of the superintendent of public instruction must report to the appropriate committees of the legislature with a summary of the activities of the work group and its recommendations for a family engagement framework for early learning through high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consider legislation in the 2021 session separating the joint superior court in Benton and Franklin counties into independent superior courts for each county, provided the legislative authorities of each county adopt a resolution requesting that the legislature separate their superior court system. By December 1, 2020, the legislative authorities of Benton and Franklin counties must provide a statement of intent to support or oppose the proposed dissolution of the joint court system, to the administrative office of the courts and the appropriate committees of the legislature. An indication of intent to support shall be accompanied with an operation plan indicating how this separation could be accomplished and the approximate costs to the counties to implement this separation. The superior court judges and each county clerk must provide all necessary assistance in the development of the plan, and the legislative authorities must consult with the superior court judges and each county clerk. The plan must be accompanied by legislative recommendations necessary for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replaces all provisions in ESSB 6168 (2020 supplemental operating budget) with SHB 2325 as passed the House Appropriations Committee. For detailed information, please see Legislative Proposals under Documents and Lists on the LEAP web site (leap.wa.gov).</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ca9a3414e24abe" /></Relationships>
</file>