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016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3460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34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3460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3460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3460">
            <w:t>215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16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3460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3460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1693</w:t>
          </w:r>
        </w:sdtContent>
      </w:sdt>
    </w:p>
    <w:p w:rsidR="00DF5D0E" w:rsidP="00605C39" w:rsidRDefault="008016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3460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346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Pr="002A0E1E" w:rsidR="002A0E1E" w:rsidP="002A0E1E" w:rsidRDefault="00DE256E">
      <w:pPr>
        <w:pStyle w:val="Page"/>
        <w:suppressAutoHyphens w:val="0"/>
        <w:rPr>
          <w:spacing w:val="0"/>
        </w:rPr>
      </w:pPr>
      <w:bookmarkStart w:name="StartOfAmendmentBody" w:id="1"/>
      <w:bookmarkEnd w:id="1"/>
      <w:permStart w:edGrp="everyone" w:id="639184215"/>
      <w:r>
        <w:tab/>
      </w:r>
      <w:r w:rsidRPr="002A0E1E" w:rsidR="002A0E1E">
        <w:rPr>
          <w:spacing w:val="0"/>
        </w:rPr>
        <w:t>On page 104, after line 6, insert the following:</w:t>
      </w:r>
    </w:p>
    <w:p w:rsidRPr="002A0E1E" w:rsidR="00DF5D0E" w:rsidP="002A0E1E" w:rsidRDefault="002A0E1E">
      <w:pPr>
        <w:pStyle w:val="Page"/>
        <w:suppressAutoHyphens w:val="0"/>
        <w:rPr>
          <w:spacing w:val="0"/>
        </w:rPr>
      </w:pPr>
      <w:r w:rsidRPr="002A0E1E">
        <w:rPr>
          <w:spacing w:val="0"/>
        </w:rPr>
        <w:tab/>
        <w:t>"</w:t>
      </w:r>
      <w:r w:rsidRPr="002A0E1E">
        <w:rPr>
          <w:spacing w:val="0"/>
          <w:u w:val="single"/>
        </w:rPr>
        <w:t>(c) The department may not transfer appropriations from any other subprogram to the mental health program. Within the mental health program, the department may transfer appropriations that are provided solely for a specified purpose as needed to fund actual expenditures through the end of fiscal year 2020.</w:t>
      </w:r>
      <w:r w:rsidRPr="002A0E1E">
        <w:rPr>
          <w:spacing w:val="0"/>
        </w:rPr>
        <w:t>"</w:t>
      </w:r>
    </w:p>
    <w:permEnd w:id="639184215"/>
    <w:p w:rsidR="00ED2EEB" w:rsidP="0033346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0875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346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334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A0E1E">
                  <w:t>Removes the authority of the Department of Social and Health Services to transfer appropriations in order to fund actual expenditures for fiscal year 2020 from other sub-programs to the mental health program. Allows for transfer of appropriations that are provided solely for a specific purpose within the mental health program.</w:t>
                </w:r>
                <w:r w:rsidRPr="0096303F" w:rsidR="001C1B27">
                  <w:t>  </w:t>
                </w:r>
              </w:p>
              <w:p w:rsidR="00333460" w:rsidP="00333460" w:rsidRDefault="003334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33460" w:rsidR="00333460" w:rsidP="00333460" w:rsidRDefault="003334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3346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0875590"/>
    </w:tbl>
    <w:p w:rsidR="00DF5D0E" w:rsidP="00333460" w:rsidRDefault="00DF5D0E">
      <w:pPr>
        <w:pStyle w:val="BillEnd"/>
        <w:suppressLineNumbers/>
      </w:pPr>
    </w:p>
    <w:p w:rsidR="00DF5D0E" w:rsidP="0033346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346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60" w:rsidRDefault="00333460" w:rsidP="00DF5D0E">
      <w:r>
        <w:separator/>
      </w:r>
    </w:p>
  </w:endnote>
  <w:endnote w:type="continuationSeparator" w:id="0">
    <w:p w:rsidR="00333460" w:rsidRDefault="003334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1E" w:rsidRDefault="002A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016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3460">
      <w:t>6168-S.E AMH SHMK TOUL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016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0E1E">
      <w:t>6168-S.E AMH SHMK TOUL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60" w:rsidRDefault="00333460" w:rsidP="00DF5D0E">
      <w:r>
        <w:separator/>
      </w:r>
    </w:p>
  </w:footnote>
  <w:footnote w:type="continuationSeparator" w:id="0">
    <w:p w:rsidR="00333460" w:rsidRDefault="003334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1E" w:rsidRDefault="002A0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0E1E"/>
    <w:rsid w:val="00316CD9"/>
    <w:rsid w:val="0033346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6B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A0E1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SHMK</SponsorAcronym>
  <DrafterAcronym>TOUL</DrafterAcronym>
  <DraftNumber>215</DraftNumber>
  <ReferenceNumber>ESSB 6168</ReferenceNumber>
  <Floor>H AMD TO H AMD (H-5169.3/20)</Floor>
  <AmendmentNumber> 1693</AmendmentNumber>
  <Sponsors>By Representative Schmick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144</Words>
  <Characters>773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SHMK TOUL 215</dc:title>
  <dc:creator>Andy Toulon</dc:creator>
  <cp:lastModifiedBy>Toulon, Andy</cp:lastModifiedBy>
  <cp:revision>3</cp:revision>
  <dcterms:created xsi:type="dcterms:W3CDTF">2020-02-27T23:22:00Z</dcterms:created>
  <dcterms:modified xsi:type="dcterms:W3CDTF">2020-02-27T23:24:00Z</dcterms:modified>
</cp:coreProperties>
</file>