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912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93A7D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93A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93A7D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93A7D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93A7D">
            <w:t>183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12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93A7D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93A7D">
            <w:t xml:space="preserve">H AMD TO </w:t>
          </w:r>
          <w:r w:rsidR="00254140">
            <w:t xml:space="preserve">CRJ COMM AMD </w:t>
          </w:r>
          <w:r w:rsidR="00E93A7D">
            <w:t>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2047</w:t>
          </w:r>
        </w:sdtContent>
      </w:sdt>
    </w:p>
    <w:p w:rsidR="00DF5D0E" w:rsidP="00605C39" w:rsidRDefault="008912B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93A7D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93A7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="00E53F9A" w:rsidP="00E53F9A" w:rsidRDefault="00DE256E">
      <w:pPr>
        <w:spacing w:line="408" w:lineRule="exact"/>
        <w:jc w:val="both"/>
      </w:pPr>
      <w:bookmarkStart w:name="StartOfAmendmentBody" w:id="1"/>
      <w:bookmarkEnd w:id="1"/>
      <w:permStart w:edGrp="everyone" w:id="233661346"/>
      <w:r>
        <w:tab/>
      </w:r>
      <w:r w:rsidRPr="00E53F9A" w:rsidR="00E53F9A">
        <w:t>On page 2, beginning on line 37 of the striking amendment, after "Administering" strike all material through "program" on line 38 and insert "performance-based contracts"</w:t>
      </w:r>
    </w:p>
    <w:p w:rsidRPr="00E53F9A" w:rsidR="00E53F9A" w:rsidP="00E53F9A" w:rsidRDefault="00E53F9A">
      <w:pPr>
        <w:spacing w:line="408" w:lineRule="exact"/>
        <w:jc w:val="both"/>
      </w:pPr>
    </w:p>
    <w:p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t>On page 3, beginning on line 34 of the striking amendment, after "(1)" strike all material through "is" on line 36 and insert "</w:t>
      </w:r>
      <w:r w:rsidRPr="00192C58">
        <w:rPr>
          <w:rFonts w:eastAsia="Times New Roman"/>
        </w:rPr>
        <w:t xml:space="preserve">It is the intent of the legislature that the </w:t>
      </w:r>
      <w:r w:rsidRPr="00E53F9A">
        <w:rPr>
          <w:rFonts w:eastAsia="Times New Roman"/>
        </w:rPr>
        <w:t>office</w:t>
      </w:r>
      <w:r w:rsidRPr="00192C58">
        <w:rPr>
          <w:rFonts w:eastAsia="Times New Roman"/>
        </w:rPr>
        <w:t xml:space="preserve"> is authorized to engage in competitive contracting using performance-based contracts</w:t>
      </w:r>
      <w:r w:rsidRPr="00E53F9A">
        <w:rPr>
          <w:rFonts w:eastAsia="Times New Roman"/>
        </w:rPr>
        <w:t>"</w:t>
      </w: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</w:p>
    <w:p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4, line 3 of the striking amendment, after "(2)" strike "Program grants" and insert "</w:t>
      </w:r>
      <w:r w:rsidRPr="00192C58">
        <w:rPr>
          <w:rFonts w:eastAsia="Times New Roman"/>
        </w:rPr>
        <w:t xml:space="preserve">The </w:t>
      </w:r>
      <w:r w:rsidRPr="00E53F9A">
        <w:rPr>
          <w:rFonts w:eastAsia="Times New Roman"/>
        </w:rPr>
        <w:t>office</w:t>
      </w:r>
      <w:r w:rsidRPr="00192C58">
        <w:rPr>
          <w:rFonts w:eastAsia="Times New Roman"/>
        </w:rPr>
        <w:t xml:space="preserve"> m</w:t>
      </w:r>
      <w:r w:rsidRPr="00E53F9A">
        <w:rPr>
          <w:rFonts w:eastAsia="Times New Roman"/>
        </w:rPr>
        <w:t>ust</w:t>
      </w:r>
      <w:r w:rsidRPr="00192C58">
        <w:rPr>
          <w:rFonts w:eastAsia="Times New Roman"/>
        </w:rPr>
        <w:t xml:space="preserve"> use competitive performance-based contracting to award</w:t>
      </w:r>
      <w:r w:rsidRPr="00E53F9A">
        <w:rPr>
          <w:rFonts w:eastAsia="Times New Roman"/>
        </w:rPr>
        <w:t xml:space="preserve"> contracts</w:t>
      </w:r>
      <w:r w:rsidRPr="00192C58">
        <w:rPr>
          <w:rFonts w:eastAsia="Times New Roman"/>
        </w:rPr>
        <w:t xml:space="preserve"> based on factors that include but are not limited to demonstrated ability to perform the contract effectively</w:t>
      </w:r>
      <w:r w:rsidRPr="00E53F9A">
        <w:rPr>
          <w:rFonts w:eastAsia="Times New Roman"/>
        </w:rPr>
        <w:t xml:space="preserve">, </w:t>
      </w:r>
      <w:r w:rsidRPr="00192C58">
        <w:rPr>
          <w:rFonts w:eastAsia="Times New Roman"/>
        </w:rPr>
        <w:t xml:space="preserve">past performance of the contractor, financial strength of the contractor, </w:t>
      </w:r>
      <w:r>
        <w:rPr>
          <w:rFonts w:eastAsia="Times New Roman"/>
        </w:rPr>
        <w:t xml:space="preserve">and </w:t>
      </w:r>
      <w:r w:rsidRPr="00192C58">
        <w:rPr>
          <w:rFonts w:eastAsia="Times New Roman"/>
        </w:rPr>
        <w:t>merits of</w:t>
      </w:r>
      <w:r w:rsidRPr="00E53F9A">
        <w:rPr>
          <w:rFonts w:eastAsia="Times New Roman"/>
        </w:rPr>
        <w:t xml:space="preserve"> a</w:t>
      </w:r>
      <w:r w:rsidRPr="00192C58">
        <w:rPr>
          <w:rFonts w:eastAsia="Times New Roman"/>
        </w:rPr>
        <w:t xml:space="preserve"> proposal for services submitted by the contractor.</w:t>
      </w:r>
      <w:r w:rsidRPr="00E53F9A">
        <w:rPr>
          <w:rFonts w:eastAsia="Times New Roman"/>
        </w:rPr>
        <w:t xml:space="preserve"> Contracts"</w:t>
      </w: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4, line 13 of the striking amendment, after "(3)" strike "Program grants" and insert "Contracts"</w:t>
      </w:r>
    </w:p>
    <w:p w:rsidR="00E53F9A" w:rsidP="00E53F9A" w:rsidRDefault="00E53F9A">
      <w:pPr>
        <w:spacing w:line="408" w:lineRule="exact"/>
        <w:jc w:val="both"/>
        <w:rPr>
          <w:rFonts w:eastAsia="Times New Roman"/>
        </w:rPr>
      </w:pP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4, line 19 of the striking amendment, after "for a" strike "program grant" and insert "contract"</w:t>
      </w:r>
    </w:p>
    <w:p w:rsidR="00E53F9A" w:rsidP="00E53F9A" w:rsidRDefault="00E53F9A">
      <w:pPr>
        <w:spacing w:line="408" w:lineRule="exact"/>
        <w:jc w:val="both"/>
        <w:rPr>
          <w:rFonts w:eastAsia="Times New Roman"/>
        </w:rPr>
      </w:pP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4, line 22 of the striking amendment, after "the" strike "grant" and insert "contract"</w:t>
      </w: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lastRenderedPageBreak/>
        <w:t>On page 4, at the beginning of line 24 of the striking amendment, strike "grant" and insert "contract"</w:t>
      </w:r>
    </w:p>
    <w:p w:rsidR="00E53F9A" w:rsidP="00E53F9A" w:rsidRDefault="00E53F9A">
      <w:pPr>
        <w:spacing w:line="408" w:lineRule="exact"/>
        <w:jc w:val="both"/>
        <w:rPr>
          <w:rFonts w:eastAsia="Times New Roman"/>
        </w:rPr>
      </w:pP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4, at the beginning of line 27 of the striking amendment, strike "grant" and insert "contract"</w:t>
      </w:r>
    </w:p>
    <w:p w:rsidR="00E53F9A" w:rsidP="00E53F9A" w:rsidRDefault="00E53F9A">
      <w:pPr>
        <w:spacing w:line="408" w:lineRule="exact"/>
        <w:jc w:val="both"/>
        <w:rPr>
          <w:rFonts w:eastAsia="Times New Roman"/>
        </w:rPr>
      </w:pP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4, line 32 of the striking amendment, after "awarding" strike "program grants" and insert "contracts"</w:t>
      </w:r>
    </w:p>
    <w:p w:rsidR="00E53F9A" w:rsidP="00E53F9A" w:rsidRDefault="00E53F9A">
      <w:pPr>
        <w:spacing w:line="408" w:lineRule="exact"/>
        <w:jc w:val="both"/>
        <w:rPr>
          <w:rFonts w:eastAsia="Times New Roman"/>
        </w:rPr>
      </w:pP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4, line 33 of the striking amendment, after "whose" strike "grant"</w:t>
      </w:r>
    </w:p>
    <w:p w:rsidR="00E53F9A" w:rsidP="00E53F9A" w:rsidRDefault="00E53F9A">
      <w:pPr>
        <w:spacing w:line="408" w:lineRule="exact"/>
        <w:jc w:val="both"/>
        <w:rPr>
          <w:rFonts w:eastAsia="Times New Roman"/>
        </w:rPr>
      </w:pP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4, line 36 of the striking amendment, after "a" strike "program grant" and insert "contract"</w:t>
      </w:r>
    </w:p>
    <w:p w:rsidR="00E53F9A" w:rsidP="00E53F9A" w:rsidRDefault="00E53F9A">
      <w:pPr>
        <w:spacing w:line="408" w:lineRule="exact"/>
        <w:jc w:val="both"/>
        <w:rPr>
          <w:rFonts w:eastAsia="Times New Roman"/>
        </w:rPr>
      </w:pP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4, line 37 of the striking amendment, after "the" strike "grant"</w:t>
      </w:r>
    </w:p>
    <w:p w:rsidR="00B01EAC" w:rsidP="00E53F9A" w:rsidRDefault="00B01EAC">
      <w:pPr>
        <w:spacing w:line="408" w:lineRule="exact"/>
        <w:ind w:firstLine="720"/>
        <w:jc w:val="both"/>
        <w:rPr>
          <w:rFonts w:eastAsia="Times New Roman"/>
        </w:rPr>
      </w:pP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5, line 3 of the striking amendment, after "a" strike "grant"</w:t>
      </w:r>
    </w:p>
    <w:p w:rsidR="00E53F9A" w:rsidP="00E53F9A" w:rsidRDefault="00E53F9A">
      <w:pPr>
        <w:spacing w:line="408" w:lineRule="exact"/>
        <w:jc w:val="both"/>
        <w:rPr>
          <w:rFonts w:eastAsia="Times New Roman"/>
        </w:rPr>
      </w:pP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5, line 9 of the striking amendment, after "Each" strike "grantee" and insert "contractor"</w:t>
      </w:r>
    </w:p>
    <w:p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5, line 10 of the striking amendment, after ", the" strike "grantee's" and insert "contractor</w:t>
      </w:r>
      <w:r w:rsidR="00B01EAC">
        <w:rPr>
          <w:rFonts w:eastAsia="Times New Roman"/>
        </w:rPr>
        <w:t>'s</w:t>
      </w:r>
      <w:r w:rsidRPr="00E53F9A">
        <w:rPr>
          <w:rFonts w:eastAsia="Times New Roman"/>
        </w:rPr>
        <w:t>"</w:t>
      </w:r>
    </w:p>
    <w:p w:rsidR="00E53F9A" w:rsidP="00E53F9A" w:rsidRDefault="00E53F9A">
      <w:pPr>
        <w:spacing w:line="408" w:lineRule="exact"/>
        <w:jc w:val="both"/>
        <w:rPr>
          <w:rFonts w:eastAsia="Times New Roman"/>
        </w:rPr>
      </w:pPr>
    </w:p>
    <w:p w:rsidRPr="00E53F9A" w:rsidR="00E53F9A" w:rsidP="00E53F9A" w:rsidRDefault="00E53F9A">
      <w:pPr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5, line 11 of the striking amendment, after "the" strike "grant" and insert "contract"</w:t>
      </w:r>
    </w:p>
    <w:p w:rsidR="00E53F9A" w:rsidP="00E53F9A" w:rsidRDefault="00E53F9A">
      <w:pPr>
        <w:shd w:val="clear" w:color="auto" w:fill="FFFFFF"/>
        <w:spacing w:line="408" w:lineRule="exact"/>
        <w:jc w:val="both"/>
        <w:rPr>
          <w:rFonts w:eastAsia="Times New Roman"/>
        </w:rPr>
      </w:pPr>
    </w:p>
    <w:p w:rsidRPr="00E53F9A" w:rsidR="00E53F9A" w:rsidP="00E53F9A" w:rsidRDefault="00E53F9A">
      <w:pPr>
        <w:shd w:val="clear" w:color="auto" w:fill="FFFFFF"/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5, line 13 of the striking amendment, after "community-based" strike "grant-funded"</w:t>
      </w:r>
    </w:p>
    <w:p w:rsidRPr="00E53F9A" w:rsidR="00E53F9A" w:rsidP="00E53F9A" w:rsidRDefault="00E53F9A">
      <w:pPr>
        <w:shd w:val="clear" w:color="auto" w:fill="FFFFFF"/>
        <w:spacing w:line="408" w:lineRule="exact"/>
        <w:jc w:val="both"/>
        <w:rPr>
          <w:rFonts w:eastAsia="Times New Roman"/>
        </w:rPr>
      </w:pPr>
    </w:p>
    <w:p w:rsidRPr="00E53F9A" w:rsidR="00E53F9A" w:rsidP="00E53F9A" w:rsidRDefault="00E53F9A">
      <w:pPr>
        <w:shd w:val="clear" w:color="auto" w:fill="FFFFFF"/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5, line 14 of the striking amendment, after "the" strike "grant program</w:t>
      </w:r>
      <w:r w:rsidR="00B01EAC">
        <w:rPr>
          <w:rFonts w:eastAsia="Times New Roman"/>
        </w:rPr>
        <w:t>'s</w:t>
      </w:r>
      <w:r w:rsidRPr="00E53F9A">
        <w:rPr>
          <w:rFonts w:eastAsia="Times New Roman"/>
        </w:rPr>
        <w:t>" and insert "contract's"</w:t>
      </w:r>
    </w:p>
    <w:p w:rsidRPr="00E53F9A" w:rsidR="00E53F9A" w:rsidP="00E53F9A" w:rsidRDefault="00E53F9A">
      <w:pPr>
        <w:shd w:val="clear" w:color="auto" w:fill="FFFFFF"/>
        <w:spacing w:line="408" w:lineRule="exact"/>
        <w:jc w:val="both"/>
        <w:rPr>
          <w:rFonts w:eastAsia="Times New Roman"/>
        </w:rPr>
      </w:pPr>
    </w:p>
    <w:p w:rsidRPr="00E53F9A" w:rsidR="00E53F9A" w:rsidP="00E53F9A" w:rsidRDefault="00E53F9A">
      <w:pPr>
        <w:shd w:val="clear" w:color="auto" w:fill="FFFFFF"/>
        <w:spacing w:line="408" w:lineRule="exact"/>
        <w:ind w:firstLine="720"/>
        <w:jc w:val="both"/>
        <w:rPr>
          <w:rFonts w:eastAsia="Times New Roman"/>
        </w:rPr>
      </w:pPr>
      <w:r w:rsidRPr="00E53F9A">
        <w:rPr>
          <w:rFonts w:eastAsia="Times New Roman"/>
        </w:rPr>
        <w:t>On page 5, after line 14 of the striking amendment, insert the following:</w:t>
      </w:r>
    </w:p>
    <w:p w:rsidRPr="00E53F9A" w:rsidR="00E93A7D" w:rsidP="00E53F9A" w:rsidRDefault="00B01EAC">
      <w:pPr>
        <w:pStyle w:val="Page"/>
        <w:suppressAutoHyphens w:val="0"/>
        <w:rPr>
          <w:spacing w:val="0"/>
        </w:rPr>
      </w:pPr>
      <w:r>
        <w:rPr>
          <w:rFonts w:eastAsia="Times New Roman"/>
          <w:spacing w:val="0"/>
        </w:rPr>
        <w:tab/>
      </w:r>
      <w:r w:rsidRPr="00E53F9A" w:rsidR="00E53F9A">
        <w:rPr>
          <w:rFonts w:eastAsia="Times New Roman"/>
          <w:spacing w:val="0"/>
        </w:rPr>
        <w:t>"(10) The office is tasked with developing metrics to ensure contracts achieve a reduction in firearm-related violence in the communities served.</w:t>
      </w:r>
      <w:r>
        <w:rPr>
          <w:rFonts w:eastAsia="Times New Roman"/>
          <w:spacing w:val="0"/>
        </w:rPr>
        <w:t>"</w:t>
      </w:r>
      <w:r w:rsidRPr="00E53F9A" w:rsidR="00E93A7D">
        <w:rPr>
          <w:spacing w:val="0"/>
        </w:rPr>
        <w:t xml:space="preserve"> </w:t>
      </w:r>
    </w:p>
    <w:p w:rsidRPr="00E93A7D" w:rsidR="00DF5D0E" w:rsidP="00E93A7D" w:rsidRDefault="00DF5D0E">
      <w:pPr>
        <w:suppressLineNumbers/>
        <w:rPr>
          <w:spacing w:val="-3"/>
        </w:rPr>
      </w:pPr>
    </w:p>
    <w:permEnd w:id="233661346"/>
    <w:p w:rsidR="00ED2EEB" w:rsidP="00E93A7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83559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93A7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53F9A" w:rsidRDefault="0096303F">
                <w:pPr>
                  <w:pStyle w:val="Effect"/>
                  <w:shd w:val="clear" w:color="auto" w:fill="auto"/>
                  <w:suppressAutoHyphens w:val="0"/>
                  <w:ind w:left="0" w:firstLine="0"/>
                  <w:jc w:val="both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53F9A">
                  <w:t xml:space="preserve">Changes the Washington Firearm Violence Intervention and Prevention grant program into performance-based contracts and tasks the Office of Firearm Safety and Violence Prevention with developing metrics to ensure contracts achieve a reduction in firearm-related violence in the community served. </w:t>
                </w:r>
              </w:p>
              <w:p w:rsidRPr="007D1589" w:rsidR="001B4E53" w:rsidP="00E93A7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8355974"/>
    </w:tbl>
    <w:p w:rsidR="00DF5D0E" w:rsidP="00E93A7D" w:rsidRDefault="00DF5D0E">
      <w:pPr>
        <w:pStyle w:val="BillEnd"/>
        <w:suppressLineNumbers/>
      </w:pPr>
    </w:p>
    <w:p w:rsidR="00DF5D0E" w:rsidP="00E93A7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93A7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A7D" w:rsidRDefault="00E93A7D" w:rsidP="00DF5D0E">
      <w:r>
        <w:separator/>
      </w:r>
    </w:p>
  </w:endnote>
  <w:endnote w:type="continuationSeparator" w:id="0">
    <w:p w:rsidR="00E93A7D" w:rsidRDefault="00E93A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9A" w:rsidRDefault="00E53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67984">
    <w:pPr>
      <w:pStyle w:val="AmendDraftFooter"/>
    </w:pPr>
    <w:fldSimple w:instr=" TITLE   \* MERGEFORMAT ">
      <w:r>
        <w:t>6288-S.E AMH .... LEIN 183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67984">
    <w:pPr>
      <w:pStyle w:val="AmendDraftFooter"/>
    </w:pPr>
    <w:fldSimple w:instr=" TITLE   \* MERGEFORMAT ">
      <w:r>
        <w:t>6288-S.E AMH .... LEIN 183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A7D" w:rsidRDefault="00E93A7D" w:rsidP="00DF5D0E">
      <w:r>
        <w:separator/>
      </w:r>
    </w:p>
  </w:footnote>
  <w:footnote w:type="continuationSeparator" w:id="0">
    <w:p w:rsidR="00E93A7D" w:rsidRDefault="00E93A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9A" w:rsidRDefault="00E53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4279"/>
    <w:rsid w:val="00217E8A"/>
    <w:rsid w:val="00254140"/>
    <w:rsid w:val="00265296"/>
    <w:rsid w:val="00267984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0510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12B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1EAC"/>
    <w:rsid w:val="00B31D1C"/>
    <w:rsid w:val="00B41494"/>
    <w:rsid w:val="00B518D0"/>
    <w:rsid w:val="00B56650"/>
    <w:rsid w:val="00B73E0A"/>
    <w:rsid w:val="00B961E0"/>
    <w:rsid w:val="00BF44DF"/>
    <w:rsid w:val="00C2236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3F9A"/>
    <w:rsid w:val="00E66F5D"/>
    <w:rsid w:val="00E831A5"/>
    <w:rsid w:val="00E850E7"/>
    <w:rsid w:val="00E93A7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E53F9A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5716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STOK</SponsorAcronym>
  <DrafterAcronym>LEIN</DrafterAcronym>
  <DraftNumber>183</DraftNumber>
  <ReferenceNumber>ESSB 6288</ReferenceNumber>
  <Floor>H AMD TO CRJ COMM AMD (H-5210.1/20)</Floor>
  <AmendmentNumber> 2047</AmendmentNumber>
  <Sponsors>By Representative Stokesbary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2</Pages>
  <Words>479</Words>
  <Characters>2542</Characters>
  <Application>Microsoft Office Word</Application>
  <DocSecurity>8</DocSecurity>
  <Lines>87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STOK LEIN 183</dc:title>
  <dc:creator>Ingrid Lewis</dc:creator>
  <cp:lastModifiedBy>Lewis, Ingrid</cp:lastModifiedBy>
  <cp:revision>9</cp:revision>
  <dcterms:created xsi:type="dcterms:W3CDTF">2020-03-03T17:23:00Z</dcterms:created>
  <dcterms:modified xsi:type="dcterms:W3CDTF">2020-03-03T19:44:00Z</dcterms:modified>
</cp:coreProperties>
</file>