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6db63213943c7"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DEBO</w:t>
        </w:r>
      </w:r>
      <w:r>
        <w:rPr>
          <w:b/>
        </w:rPr>
        <w:t xml:space="preserve"> </w:t>
        <w:r>
          <w:rPr/>
          <w:t xml:space="preserve">H4610.1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1092</w:t>
      </w:r>
    </w:p>
    <w:p>
      <w:pPr>
        <w:spacing w:before="0" w:after="0" w:line="408" w:lineRule="exact"/>
        <w:ind w:left="0" w:right="0" w:firstLine="576"/>
        <w:jc w:val="left"/>
      </w:pPr>
      <w:r>
        <w:rPr/>
        <w:t xml:space="preserve">By Representative DeBolt</w:t>
      </w:r>
    </w:p>
    <w:p>
      <w:pPr>
        <w:jc w:val="right"/>
      </w:pPr>
      <w:r>
        <w:rPr>
          <w:b/>
        </w:rPr>
        <w:t xml:space="preserve">NOT ADOPTED 02/06/2020</w:t>
      </w:r>
    </w:p>
    <w:p>
      <w:pPr>
        <w:spacing w:before="0" w:after="0" w:line="408" w:lineRule="exact"/>
        <w:ind w:left="0" w:right="0" w:firstLine="576"/>
        <w:jc w:val="left"/>
      </w:pPr>
      <w:r>
        <w:rPr/>
        <w:t xml:space="preserve">On page 1, line 18, after "82.04.299" strike "</w:t>
      </w:r>
      <w:r>
        <w:rPr>
          <w:u w:val="single"/>
        </w:rPr>
        <w:t xml:space="preserve">or subject to the tax rate under RCW 82.04.290(2)(a)(i)</w:t>
      </w:r>
      <w:r>
        <w:rPr/>
        <w:t xml:space="preserve">"</w:t>
      </w:r>
    </w:p>
    <w:p>
      <w:pPr>
        <w:spacing w:before="0" w:after="0" w:line="408" w:lineRule="exact"/>
        <w:ind w:left="0" w:right="0" w:firstLine="576"/>
        <w:jc w:val="left"/>
      </w:pPr>
      <w:r>
        <w:rPr/>
        <w:t xml:space="preserve">On page 2, beginning on line 21, after "82.04.299" strike all material through "</w:t>
      </w:r>
      <w:r>
        <w:rPr>
          <w:u w:val="single"/>
        </w:rPr>
        <w:t xml:space="preserve">82.04.290(2)(a)(i)</w:t>
      </w:r>
      <w:r>
        <w:rPr/>
        <w:t xml:space="preserve">" on line 22</w:t>
      </w:r>
    </w:p>
    <w:p>
      <w:pPr>
        <w:spacing w:before="0" w:after="0" w:line="408" w:lineRule="exact"/>
        <w:ind w:left="0" w:right="0" w:firstLine="576"/>
        <w:jc w:val="left"/>
      </w:pPr>
      <w:r>
        <w:rPr/>
        <w:t xml:space="preserve">Beginning on page 3, line 9, strike all of sections 2 and 3</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Beginning on page 15, line 13, after "imposed on" strike all material through "</w:t>
      </w:r>
      <w:r>
        <w:rPr>
          <w:strike/>
        </w:rPr>
        <w:t xml:space="preserve">January 1, 2022.</w:t>
      </w:r>
      <w:r>
        <w:t>))</w:t>
      </w:r>
      <w:r>
        <w:rPr/>
        <w:t xml:space="preserve">" on page 18, line 2, and insert "</w:t>
      </w:r>
      <w:r>
        <w:t>((</w:t>
      </w:r>
      <w:r>
        <w:rPr>
          <w:strike/>
        </w:rPr>
        <w:t xml:space="preserve">select advanced computing businesses 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strike/>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strike/>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strike/>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strike/>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strike/>
        </w:rPr>
        <w:t xml:space="preserve">(f) For the purposes of this subsection (4) the following definitions apply:</w:t>
      </w:r>
    </w:p>
    <w:p>
      <w:pPr>
        <w:spacing w:before="0" w:after="0" w:line="408" w:lineRule="exact"/>
        <w:ind w:left="0" w:right="0" w:firstLine="576"/>
        <w:jc w:val="left"/>
      </w:pPr>
      <w:r>
        <w:rPr>
          <w:strike/>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strike/>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strike/>
        </w:rPr>
        <w:t xml:space="preserve">(iii) "Affiliated group" means a group of two or more persons that are affiliated with each other;</w:t>
      </w:r>
    </w:p>
    <w:p>
      <w:pPr>
        <w:spacing w:before="0" w:after="0" w:line="408" w:lineRule="exact"/>
        <w:ind w:left="0" w:right="0" w:firstLine="576"/>
        <w:jc w:val="left"/>
      </w:pPr>
      <w:r>
        <w:rPr>
          <w:strike/>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strike/>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strike/>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strike/>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strike/>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strike/>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r>
        <w:rPr/>
        <w:t xml:space="preserve"> </w:t>
      </w:r>
      <w:r>
        <w:rPr>
          <w:u w:val="single"/>
        </w:rPr>
        <w:t xml:space="preserve">specified persons.</w:t>
      </w:r>
    </w:p>
    <w:p>
      <w:pPr>
        <w:spacing w:before="0" w:after="0" w:line="408" w:lineRule="exact"/>
        <w:ind w:left="0" w:right="0" w:firstLine="576"/>
        <w:jc w:val="left"/>
      </w:pPr>
      <w:r>
        <w:rPr>
          <w:u w:val="single"/>
        </w:rPr>
        <w:t xml:space="preserve">(b) The surcharge is equal to the greater of:</w:t>
      </w:r>
    </w:p>
    <w:p>
      <w:pPr>
        <w:spacing w:before="0" w:after="0" w:line="408" w:lineRule="exact"/>
        <w:ind w:left="0" w:right="0" w:firstLine="576"/>
        <w:jc w:val="left"/>
      </w:pPr>
      <w:r>
        <w:rPr>
          <w:u w:val="single"/>
        </w:rPr>
        <w:t xml:space="preserve">(i) The gross income of the person subject to the tax under RCW 82.04.290, multiplied by a rate of two and one-half percent; or</w:t>
      </w:r>
    </w:p>
    <w:p>
      <w:pPr>
        <w:spacing w:before="0" w:after="0" w:line="408" w:lineRule="exact"/>
        <w:ind w:left="0" w:right="0" w:firstLine="576"/>
        <w:jc w:val="left"/>
      </w:pPr>
      <w:r>
        <w:rPr>
          <w:u w:val="single"/>
        </w:rPr>
        <w:t xml:space="preserve">(ii) Three hundred million dollars per year.</w:t>
      </w:r>
    </w:p>
    <w:p>
      <w:pPr>
        <w:spacing w:before="0" w:after="0" w:line="408" w:lineRule="exact"/>
        <w:ind w:left="0" w:right="0" w:firstLine="576"/>
        <w:jc w:val="left"/>
      </w:pPr>
      <w:r>
        <w:rPr>
          <w:u w:val="single"/>
        </w:rPr>
        <w:t xml:space="preserve">(2) For the purposes of this section, "specified person" means any person for whom all of the following apply:</w:t>
      </w:r>
    </w:p>
    <w:p>
      <w:pPr>
        <w:spacing w:before="0" w:after="0" w:line="408" w:lineRule="exact"/>
        <w:ind w:left="0" w:right="0" w:firstLine="576"/>
        <w:jc w:val="left"/>
      </w:pPr>
      <w:r>
        <w:rPr>
          <w:u w:val="single"/>
        </w:rPr>
        <w:t xml:space="preserve">(a) The person has been registered with the department for at least thirty-seven years;</w:t>
      </w:r>
    </w:p>
    <w:p>
      <w:pPr>
        <w:spacing w:before="0" w:after="0" w:line="408" w:lineRule="exact"/>
        <w:ind w:left="0" w:right="0" w:firstLine="576"/>
        <w:jc w:val="left"/>
      </w:pPr>
      <w:r>
        <w:rPr>
          <w:u w:val="single"/>
        </w:rPr>
        <w:t xml:space="preserve">(b) At any time after the effective date of this section, the combined employment in this state of the person exceeds forty thousand full-time and part-time employees, based on data reported to the employment security department; and</w:t>
      </w:r>
    </w:p>
    <w:p>
      <w:pPr>
        <w:spacing w:before="0" w:after="0" w:line="408" w:lineRule="exact"/>
        <w:ind w:left="0" w:right="0" w:firstLine="576"/>
        <w:jc w:val="left"/>
      </w:pPr>
      <w:r>
        <w:rPr>
          <w:u w:val="single"/>
        </w:rPr>
        <w:t xml:space="preserve">(c) The business activities of the person primarily include the development, sales, and licensing of computer software and services.</w:t>
      </w:r>
    </w:p>
    <w:p>
      <w:pPr>
        <w:spacing w:before="0" w:after="0" w:line="408" w:lineRule="exact"/>
        <w:ind w:left="0" w:right="0" w:firstLine="576"/>
        <w:jc w:val="left"/>
      </w:pPr>
      <w:r>
        <w:rPr>
          <w:u w:val="single"/>
        </w:rPr>
        <w:t xml:space="preserve">(3) Revenues must be deposited directly into the workforce education investment account established in RCW 43.79.195.</w:t>
      </w:r>
    </w:p>
    <w:p>
      <w:pPr>
        <w:spacing w:before="0" w:after="0" w:line="408" w:lineRule="exact"/>
        <w:ind w:left="0" w:right="0" w:firstLine="576"/>
        <w:jc w:val="left"/>
      </w:pPr>
      <w:r>
        <w:rPr>
          <w:u w:val="single"/>
        </w:rPr>
        <w:t xml:space="preserve">(4) The department has the authority to determine through an audit or other investigation whether a person is subject to the surcharge imposed in this section. The department's determination is presumed to be correct unless the person shows by clear, cogent, and convincing evidence that the department's determination is incorrect</w:t>
      </w:r>
      <w:r>
        <w:rPr/>
        <w:t xml:space="preserve">."</w:t>
      </w:r>
    </w:p>
    <w:p>
      <w:pPr>
        <w:spacing w:before="0" w:after="0" w:line="408" w:lineRule="exact"/>
        <w:ind w:left="0" w:right="0" w:firstLine="576"/>
        <w:jc w:val="left"/>
      </w:pPr>
      <w:r>
        <w:rPr/>
        <w:t xml:space="preserve">On page 18, line 13, after "(2)" strike all material through "are" and insert "Section 1 of this act is"</w:t>
      </w:r>
    </w:p>
    <w:p>
      <w:pPr>
        <w:spacing w:before="0" w:after="0" w:line="408" w:lineRule="exact"/>
        <w:ind w:left="0" w:right="0" w:firstLine="576"/>
        <w:jc w:val="left"/>
      </w:pPr>
      <w:r>
        <w:rPr/>
        <w:t xml:space="preserve">On page 18, line 16, after "and" strike "take" and insert "takes"</w:t>
      </w:r>
    </w:p>
    <w:p>
      <w:pPr>
        <w:spacing w:before="0" w:after="0" w:line="408" w:lineRule="exact"/>
        <w:ind w:left="0" w:right="0" w:firstLine="576"/>
        <w:jc w:val="left"/>
      </w:pPr>
      <w:r>
        <w:rPr/>
        <w:t xml:space="preserve">On page 18, beginning on line 19, strike all of section 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1.75 percent business and occupation tax on services.</w:t>
      </w:r>
    </w:p>
    <w:p>
      <w:pPr>
        <w:spacing w:before="0" w:after="0" w:line="408" w:lineRule="exact"/>
        <w:ind w:left="0" w:right="0" w:firstLine="576"/>
        <w:jc w:val="left"/>
      </w:pPr>
      <w:r>
        <w:rPr/>
        <w:t xml:space="preserve">(2) Imposes the greater of a 2.5 percent advanced computing surcharge on the gross income of a person or $300 million per year. Persons subject to this new surcharge are businesses for whom all of the following apply: (a) They have been registered with the Department of Revenue to do business in Washington for at least 37 years; (b) their combined employment in this state exceeds 40,000 full-time and part-time employees; and (c) their business activities are primarily the development, sales, and licensing of computer software and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f168754ee4933" /></Relationships>
</file>