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7b88b02ba41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H4600.1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person for whom fifty-one percent or more of their cumulative gross amount reportable under this chapter during the entire current or immediately preceding calendar year is from medicaid payments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businesses with at least 51% of revenue from payments from Medicaid from paying the 1.75% B&amp;O rate.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9f26c0ae348f4" /></Relationships>
</file>