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b9177637a491c" /></Relationships>
</file>

<file path=word/document.xml><?xml version="1.0" encoding="utf-8"?>
<w:document xmlns:w="http://schemas.openxmlformats.org/wordprocessingml/2006/main">
  <w:body>
    <w:p>
      <w:r>
        <w:rPr>
          <w:b/>
        </w:rPr>
        <w:r>
          <w:rPr/>
          <w:t xml:space="preserve">1094-S.E</w:t>
        </w:r>
      </w:r>
      <w:r>
        <w:rPr>
          <w:b/>
        </w:rPr>
        <w:t xml:space="preserve"> </w:t>
        <w:t xml:space="preserve">AMS</w:t>
      </w:r>
      <w:r>
        <w:rPr>
          <w:b/>
        </w:rPr>
        <w:t xml:space="preserve"> </w:t>
        <w:r>
          <w:rPr/>
          <w:t xml:space="preserve">LBRC</w:t>
        </w:r>
      </w:r>
      <w:r>
        <w:rPr>
          <w:b/>
        </w:rPr>
        <w:t xml:space="preserve"> </w:t>
        <w:r>
          <w:rPr/>
          <w:t xml:space="preserve">S3267.1</w:t>
        </w:r>
      </w:r>
      <w:r>
        <w:rPr>
          <w:b/>
        </w:rPr>
        <w:t xml:space="preserve"> - NOT FOR FLOOR USE</w:t>
      </w:r>
    </w:p>
    <w:p>
      <w:pPr>
        <w:ind w:left="0" w:right="0" w:firstLine="576"/>
      </w:pPr>
      <w:r>
        <w:rPr/>
        <w:t xml:space="preserve"> </w:t>
      </w:r>
    </w:p>
    <w:p>
      <w:pPr>
        <w:spacing w:before="480" w:after="0" w:line="408" w:lineRule="exact"/>
      </w:pPr>
      <w:r>
        <w:rPr>
          <w:b/>
          <w:u w:val="single"/>
        </w:rPr>
        <w:t xml:space="preserve">ESHB 1094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04/15/2019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t>((</w:t>
      </w:r>
      <w:r>
        <w:rPr>
          <w:strike/>
        </w:rPr>
        <w:t xml:space="preserve">and</w:t>
      </w:r>
      <w:r>
        <w:t>))</w:t>
      </w:r>
      <w:r>
        <w:rPr/>
        <w:t xml:space="preserve"> </w:t>
      </w:r>
      <w:r>
        <w:rPr>
          <w:u w:val="single"/>
        </w:rPr>
        <w:t xml:space="preserve">or a remote physical examination of the patient if one is determined to be appropriate under (c)(iii) of this subsection and,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November 1, 2019. The department may adopt rules to implement these renewals and to streamline administrative functions. However, the policy established in these sections may not be delayed until the rules are adopted."</w:t>
      </w:r>
    </w:p>
    <w:p>
      <w:pPr>
        <w:spacing w:before="480" w:after="0" w:line="408" w:lineRule="exact"/>
      </w:pPr>
      <w:r>
        <w:rPr>
          <w:b/>
          <w:u w:val="single"/>
        </w:rPr>
        <w:t xml:space="preserve">ESHB 1094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04/15/2019</w:t>
      </w:r>
    </w:p>
    <w:p>
      <w:pPr>
        <w:spacing w:before="0" w:after="0" w:line="408" w:lineRule="exact"/>
        <w:ind w:left="0" w:right="0" w:firstLine="576"/>
        <w:jc w:val="left"/>
      </w:pPr>
      <w:r>
        <w:rPr/>
        <w:t xml:space="preserve">On page 1, line 2 of the title, after "patients;" strike the remainder of the title and insert "amending RCW 69.51A.030 and 69.51A.230; and adding a new section to chapter 69.51A RCW."</w:t>
      </w:r>
    </w:p>
    <w:p>
      <w:pPr>
        <w:spacing w:before="0" w:after="0" w:line="408" w:lineRule="exact"/>
        <w:ind w:left="0" w:right="0" w:firstLine="576"/>
        <w:jc w:val="left"/>
      </w:pPr>
      <w:r>
        <w:rPr>
          <w:u w:val="single"/>
        </w:rPr>
        <w:t xml:space="preserve">EFFECT:</w:t>
      </w:r>
      <w:r>
        <w:rPr/>
        <w:t xml:space="preserve"> Restores the provisions of the original bill that allowed a qualifying patient to be exempt from the requirement to have an in-person physical examination when seeking to renew a medical marijuana authorization if a health care professional finds that an in-person examination would likely result in a severe hardship to the qualifying patient and a physical examination is performed with telemedicine technology. Allows the compassionate care renewals to take effect on November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c8f13d60d3419f" /></Relationships>
</file>